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77E0" w14:textId="1E8B9C6E" w:rsidR="006A09A2" w:rsidRDefault="006A09A2" w:rsidP="00022D22">
      <w:pPr>
        <w:jc w:val="center"/>
        <w:rPr>
          <w:rFonts w:ascii="Times" w:hAnsi="Times"/>
          <w:b/>
          <w:sz w:val="32"/>
        </w:rPr>
      </w:pPr>
      <w:r w:rsidRPr="006A09A2">
        <w:rPr>
          <w:rFonts w:ascii="Times" w:hAnsi="Times"/>
          <w:b/>
          <w:sz w:val="32"/>
        </w:rPr>
        <w:t>Seismic analyses of the Double Closure Plate Sub-Plate for the ITER Electron Cyclotron Upper Launcher during the Vacuum Vessel baking scenario</w:t>
      </w:r>
    </w:p>
    <w:p w14:paraId="16D49775" w14:textId="77777777" w:rsidR="00142602" w:rsidRPr="0040365E" w:rsidRDefault="00142602" w:rsidP="002B0D46">
      <w:pPr>
        <w:jc w:val="center"/>
        <w:rPr>
          <w:rFonts w:ascii="Times" w:hAnsi="Times"/>
          <w:b/>
          <w:sz w:val="8"/>
          <w:szCs w:val="8"/>
        </w:rPr>
      </w:pPr>
    </w:p>
    <w:p w14:paraId="74C31720" w14:textId="77777777" w:rsidR="006A09A2" w:rsidRPr="00BE204E" w:rsidRDefault="006A09A2" w:rsidP="006A09A2">
      <w:pPr>
        <w:jc w:val="center"/>
        <w:rPr>
          <w:rFonts w:ascii="Times New Roman" w:hAnsi="Times New Roman"/>
          <w:lang w:val="en-GB"/>
        </w:rPr>
      </w:pPr>
      <w:proofErr w:type="spellStart"/>
      <w:r w:rsidRPr="006A09A2">
        <w:rPr>
          <w:rFonts w:ascii="Times" w:hAnsi="Times" w:cs="Times"/>
          <w:lang w:val="en-GB"/>
        </w:rPr>
        <w:t>Avelino</w:t>
      </w:r>
      <w:proofErr w:type="spellEnd"/>
      <w:r w:rsidRPr="006A09A2">
        <w:rPr>
          <w:rFonts w:ascii="Times" w:hAnsi="Times" w:cs="Times"/>
          <w:lang w:val="en-GB"/>
        </w:rPr>
        <w:t xml:space="preserve"> Mas </w:t>
      </w:r>
      <w:proofErr w:type="spellStart"/>
      <w:r w:rsidRPr="006A09A2">
        <w:rPr>
          <w:rFonts w:ascii="Times" w:hAnsi="Times" w:cs="Times"/>
          <w:lang w:val="en-GB"/>
        </w:rPr>
        <w:t>Sánchez</w:t>
      </w:r>
      <w:r w:rsidRPr="006A09A2">
        <w:rPr>
          <w:rFonts w:ascii="Times" w:hAnsi="Times" w:cs="Times"/>
          <w:vertAlign w:val="superscript"/>
          <w:lang w:val="en-GB"/>
        </w:rPr>
        <w:t>a</w:t>
      </w:r>
      <w:proofErr w:type="spellEnd"/>
      <w:r w:rsidRPr="00BE204E">
        <w:rPr>
          <w:rFonts w:ascii="Times New Roman" w:hAnsi="Times New Roman"/>
          <w:vertAlign w:val="superscript"/>
          <w:lang w:val="en-GB"/>
        </w:rPr>
        <w:t>*</w:t>
      </w:r>
      <w:r w:rsidRPr="00BE204E">
        <w:rPr>
          <w:rFonts w:ascii="Times New Roman" w:hAnsi="Times New Roman"/>
          <w:lang w:val="en-GB"/>
        </w:rPr>
        <w:t xml:space="preserve">, </w:t>
      </w:r>
      <w:r w:rsidRPr="006A09A2">
        <w:rPr>
          <w:rFonts w:ascii="Times" w:hAnsi="Times" w:cs="Times"/>
          <w:lang w:val="en-GB"/>
        </w:rPr>
        <w:t xml:space="preserve">René </w:t>
      </w:r>
      <w:proofErr w:type="spellStart"/>
      <w:r w:rsidRPr="006A09A2">
        <w:rPr>
          <w:rFonts w:ascii="Times" w:hAnsi="Times" w:cs="Times"/>
          <w:lang w:val="en-GB"/>
        </w:rPr>
        <w:t>Chavan</w:t>
      </w:r>
      <w:r w:rsidRPr="006A09A2">
        <w:rPr>
          <w:rFonts w:ascii="Times" w:hAnsi="Times" w:cs="Times"/>
          <w:vertAlign w:val="superscript"/>
          <w:lang w:val="en-GB"/>
        </w:rPr>
        <w:t>a</w:t>
      </w:r>
      <w:proofErr w:type="spellEnd"/>
      <w:r w:rsidRPr="00BE204E">
        <w:rPr>
          <w:rFonts w:ascii="Times New Roman" w:hAnsi="Times New Roman"/>
          <w:lang w:val="en-GB"/>
        </w:rPr>
        <w:t xml:space="preserve">, Mario </w:t>
      </w:r>
      <w:proofErr w:type="spellStart"/>
      <w:r w:rsidRPr="00BE204E">
        <w:rPr>
          <w:rFonts w:ascii="Times New Roman" w:hAnsi="Times New Roman"/>
          <w:lang w:val="en-GB"/>
        </w:rPr>
        <w:t>Gagliardi</w:t>
      </w:r>
      <w:r w:rsidRPr="00BE204E">
        <w:rPr>
          <w:rFonts w:ascii="Times New Roman" w:hAnsi="Times New Roman"/>
          <w:vertAlign w:val="superscript"/>
          <w:lang w:val="en-GB"/>
        </w:rPr>
        <w:t>b</w:t>
      </w:r>
      <w:proofErr w:type="spellEnd"/>
      <w:r w:rsidRPr="00BE204E">
        <w:rPr>
          <w:rFonts w:ascii="Times New Roman" w:hAnsi="Times New Roman"/>
          <w:lang w:val="en-GB"/>
        </w:rPr>
        <w:t xml:space="preserve">, Timothy </w:t>
      </w:r>
      <w:proofErr w:type="spellStart"/>
      <w:r w:rsidRPr="00BE204E">
        <w:rPr>
          <w:rFonts w:ascii="Times New Roman" w:hAnsi="Times New Roman"/>
          <w:lang w:val="en-GB"/>
        </w:rPr>
        <w:t>Goodman</w:t>
      </w:r>
      <w:r w:rsidRPr="00BE204E">
        <w:rPr>
          <w:rFonts w:ascii="Times New Roman" w:hAnsi="Times New Roman"/>
          <w:vertAlign w:val="superscript"/>
          <w:lang w:val="en-GB"/>
        </w:rPr>
        <w:t>a</w:t>
      </w:r>
      <w:proofErr w:type="spellEnd"/>
      <w:r w:rsidRPr="00BE204E">
        <w:rPr>
          <w:rFonts w:ascii="Times New Roman" w:hAnsi="Times New Roman"/>
          <w:lang w:val="en-GB"/>
        </w:rPr>
        <w:t xml:space="preserve">, Gabriella </w:t>
      </w:r>
      <w:proofErr w:type="spellStart"/>
      <w:r w:rsidRPr="00BE204E">
        <w:rPr>
          <w:rFonts w:ascii="Times New Roman" w:hAnsi="Times New Roman"/>
          <w:lang w:val="en-GB"/>
        </w:rPr>
        <w:t>Saibene</w:t>
      </w:r>
      <w:r w:rsidRPr="00BE204E">
        <w:rPr>
          <w:rFonts w:ascii="Times New Roman" w:hAnsi="Times New Roman"/>
          <w:vertAlign w:val="superscript"/>
          <w:lang w:val="en-GB"/>
        </w:rPr>
        <w:t>b</w:t>
      </w:r>
      <w:proofErr w:type="spellEnd"/>
      <w:r w:rsidRPr="00BE204E">
        <w:rPr>
          <w:rFonts w:ascii="Times New Roman" w:hAnsi="Times New Roman"/>
          <w:lang w:val="en-GB"/>
        </w:rPr>
        <w:t xml:space="preserve">, Phillip Santos </w:t>
      </w:r>
      <w:proofErr w:type="spellStart"/>
      <w:r w:rsidRPr="00BE204E">
        <w:rPr>
          <w:rFonts w:ascii="Times New Roman" w:hAnsi="Times New Roman"/>
          <w:lang w:val="en-GB"/>
        </w:rPr>
        <w:t>Silva</w:t>
      </w:r>
      <w:r w:rsidRPr="00BE204E">
        <w:rPr>
          <w:rFonts w:ascii="Times New Roman" w:hAnsi="Times New Roman"/>
          <w:vertAlign w:val="superscript"/>
          <w:lang w:val="en-GB"/>
        </w:rPr>
        <w:t>a</w:t>
      </w:r>
      <w:proofErr w:type="spellEnd"/>
      <w:r w:rsidRPr="00BE204E">
        <w:rPr>
          <w:rFonts w:ascii="Times New Roman" w:hAnsi="Times New Roman"/>
          <w:lang w:val="en-GB"/>
        </w:rPr>
        <w:t xml:space="preserve">, Matteo </w:t>
      </w:r>
      <w:proofErr w:type="spellStart"/>
      <w:r w:rsidRPr="00BE204E">
        <w:rPr>
          <w:rFonts w:ascii="Times New Roman" w:hAnsi="Times New Roman"/>
          <w:lang w:val="en-GB"/>
        </w:rPr>
        <w:t>Vagnoni</w:t>
      </w:r>
      <w:r w:rsidRPr="00BE204E">
        <w:rPr>
          <w:rFonts w:ascii="Times New Roman" w:hAnsi="Times New Roman"/>
          <w:vertAlign w:val="superscript"/>
          <w:lang w:val="en-GB"/>
        </w:rPr>
        <w:t>a</w:t>
      </w:r>
      <w:proofErr w:type="spellEnd"/>
    </w:p>
    <w:p w14:paraId="7B5B2C98" w14:textId="77777777" w:rsidR="002B0D46" w:rsidRPr="0040365E" w:rsidRDefault="002B0D46" w:rsidP="002B0D46">
      <w:pPr>
        <w:jc w:val="center"/>
        <w:rPr>
          <w:rFonts w:ascii="Times" w:hAnsi="Times"/>
          <w:sz w:val="8"/>
          <w:szCs w:val="8"/>
          <w:lang w:val="en-GB"/>
        </w:rPr>
      </w:pPr>
    </w:p>
    <w:p w14:paraId="73CABABA" w14:textId="77777777" w:rsidR="002B0D46" w:rsidRPr="00142602" w:rsidRDefault="002B0D46" w:rsidP="00142602">
      <w:pPr>
        <w:jc w:val="center"/>
        <w:rPr>
          <w:rFonts w:ascii="Times" w:hAnsi="Times"/>
          <w:i/>
          <w:sz w:val="20"/>
          <w:lang w:val="fr-CH"/>
        </w:rPr>
      </w:pPr>
      <w:proofErr w:type="gramStart"/>
      <w:r w:rsidRPr="00142602">
        <w:rPr>
          <w:rFonts w:ascii="Times" w:hAnsi="Times"/>
          <w:i/>
          <w:sz w:val="20"/>
          <w:vertAlign w:val="superscript"/>
          <w:lang w:val="fr-CH"/>
        </w:rPr>
        <w:t>a</w:t>
      </w:r>
      <w:proofErr w:type="gramEnd"/>
      <w:r w:rsidR="00142602" w:rsidRPr="00142602">
        <w:rPr>
          <w:rFonts w:ascii="Times" w:hAnsi="Times"/>
          <w:i/>
          <w:sz w:val="20"/>
          <w:lang w:val="fr-CH"/>
        </w:rPr>
        <w:t xml:space="preserve"> Ecole Polytechnique Fédérale de Lausanne (EPFL), </w:t>
      </w:r>
      <w:proofErr w:type="spellStart"/>
      <w:r w:rsidR="00142602" w:rsidRPr="00142602">
        <w:rPr>
          <w:rFonts w:ascii="Times" w:hAnsi="Times"/>
          <w:i/>
          <w:sz w:val="20"/>
          <w:lang w:val="fr-CH"/>
        </w:rPr>
        <w:t>Swiss</w:t>
      </w:r>
      <w:proofErr w:type="spellEnd"/>
      <w:r w:rsidR="00142602" w:rsidRPr="00142602">
        <w:rPr>
          <w:rFonts w:ascii="Times" w:hAnsi="Times"/>
          <w:i/>
          <w:sz w:val="20"/>
          <w:lang w:val="fr-CH"/>
        </w:rPr>
        <w:t xml:space="preserve"> Plasma Center (SPC), CH-1015 Lausanne, </w:t>
      </w:r>
      <w:proofErr w:type="spellStart"/>
      <w:r w:rsidR="00142602" w:rsidRPr="00142602">
        <w:rPr>
          <w:rFonts w:ascii="Times" w:hAnsi="Times"/>
          <w:i/>
          <w:sz w:val="20"/>
          <w:lang w:val="fr-CH"/>
        </w:rPr>
        <w:t>Switzerland</w:t>
      </w:r>
      <w:proofErr w:type="spellEnd"/>
    </w:p>
    <w:p w14:paraId="436A66FC" w14:textId="77777777" w:rsidR="002B0D46" w:rsidRPr="00142602" w:rsidRDefault="002B0D46" w:rsidP="002B0D46">
      <w:pPr>
        <w:jc w:val="center"/>
        <w:rPr>
          <w:rFonts w:ascii="Times" w:hAnsi="Times"/>
          <w:i/>
          <w:sz w:val="20"/>
          <w:lang w:val="es-ES"/>
        </w:rPr>
      </w:pPr>
      <w:r w:rsidRPr="00142602">
        <w:rPr>
          <w:rFonts w:ascii="Times" w:hAnsi="Times"/>
          <w:i/>
          <w:sz w:val="20"/>
          <w:vertAlign w:val="superscript"/>
          <w:lang w:val="es-ES"/>
        </w:rPr>
        <w:t>b</w:t>
      </w:r>
      <w:r w:rsidR="00142602" w:rsidRPr="00142602">
        <w:rPr>
          <w:rFonts w:ascii="Times" w:hAnsi="Times"/>
          <w:i/>
          <w:sz w:val="20"/>
          <w:lang w:val="es-ES"/>
        </w:rPr>
        <w:t xml:space="preserve"> </w:t>
      </w:r>
      <w:proofErr w:type="spellStart"/>
      <w:r w:rsidR="00142602" w:rsidRPr="00142602">
        <w:rPr>
          <w:rFonts w:ascii="Times" w:hAnsi="Times"/>
          <w:i/>
          <w:sz w:val="20"/>
          <w:lang w:val="es-ES"/>
        </w:rPr>
        <w:t>Fusion</w:t>
      </w:r>
      <w:proofErr w:type="spellEnd"/>
      <w:r w:rsidR="00142602" w:rsidRPr="00142602">
        <w:rPr>
          <w:rFonts w:ascii="Times" w:hAnsi="Times"/>
          <w:i/>
          <w:sz w:val="20"/>
          <w:lang w:val="es-ES"/>
        </w:rPr>
        <w:t xml:space="preserve"> </w:t>
      </w:r>
      <w:proofErr w:type="spellStart"/>
      <w:r w:rsidR="00142602" w:rsidRPr="00142602">
        <w:rPr>
          <w:rFonts w:ascii="Times" w:hAnsi="Times"/>
          <w:i/>
          <w:sz w:val="20"/>
          <w:lang w:val="es-ES"/>
        </w:rPr>
        <w:t>for</w:t>
      </w:r>
      <w:proofErr w:type="spellEnd"/>
      <w:r w:rsidR="00142602" w:rsidRPr="00142602">
        <w:rPr>
          <w:rFonts w:ascii="Times" w:hAnsi="Times"/>
          <w:i/>
          <w:sz w:val="20"/>
          <w:lang w:val="es-ES"/>
        </w:rPr>
        <w:t xml:space="preserve"> </w:t>
      </w:r>
      <w:proofErr w:type="spellStart"/>
      <w:r w:rsidR="00142602" w:rsidRPr="00142602">
        <w:rPr>
          <w:rFonts w:ascii="Times" w:hAnsi="Times"/>
          <w:i/>
          <w:sz w:val="20"/>
          <w:lang w:val="es-ES"/>
        </w:rPr>
        <w:t>Energy</w:t>
      </w:r>
      <w:proofErr w:type="spellEnd"/>
      <w:r w:rsidR="00142602" w:rsidRPr="00142602">
        <w:rPr>
          <w:rFonts w:ascii="Times" w:hAnsi="Times"/>
          <w:i/>
          <w:sz w:val="20"/>
          <w:lang w:val="es-ES"/>
        </w:rPr>
        <w:t xml:space="preserve">, Josep Pla 2, Torres Diagonal Litoral B3, E-08019 Barcelona, </w:t>
      </w:r>
      <w:proofErr w:type="spellStart"/>
      <w:r w:rsidR="00142602" w:rsidRPr="00142602">
        <w:rPr>
          <w:rFonts w:ascii="Times" w:hAnsi="Times"/>
          <w:i/>
          <w:sz w:val="20"/>
          <w:lang w:val="es-ES"/>
        </w:rPr>
        <w:t>Spain</w:t>
      </w:r>
      <w:proofErr w:type="spellEnd"/>
    </w:p>
    <w:p w14:paraId="63FD9D4C" w14:textId="77777777" w:rsidR="00D877DB" w:rsidRPr="0040365E" w:rsidRDefault="00D877DB">
      <w:pPr>
        <w:rPr>
          <w:rFonts w:ascii="Times" w:hAnsi="Times"/>
          <w:sz w:val="8"/>
          <w:szCs w:val="8"/>
          <w:lang w:val="es-ES"/>
        </w:rPr>
      </w:pPr>
    </w:p>
    <w:p w14:paraId="70C3314A" w14:textId="480EC769" w:rsidR="00A06829" w:rsidRDefault="006A09A2" w:rsidP="006A09A2">
      <w:pPr>
        <w:ind w:left="284" w:right="284" w:firstLine="284"/>
        <w:jc w:val="both"/>
        <w:rPr>
          <w:rFonts w:ascii="Times" w:hAnsi="Times"/>
          <w:sz w:val="20"/>
        </w:rPr>
      </w:pPr>
      <w:r w:rsidRPr="006A09A2">
        <w:rPr>
          <w:rFonts w:ascii="Times" w:hAnsi="Times"/>
          <w:sz w:val="20"/>
        </w:rPr>
        <w:t>The Double C</w:t>
      </w:r>
      <w:r w:rsidR="00462F90">
        <w:rPr>
          <w:rFonts w:ascii="Times" w:hAnsi="Times"/>
          <w:sz w:val="20"/>
        </w:rPr>
        <w:t xml:space="preserve">losure Plate Sub-Plate (DCPSP) </w:t>
      </w:r>
      <w:r w:rsidRPr="006A09A2">
        <w:rPr>
          <w:rFonts w:ascii="Times" w:hAnsi="Times"/>
          <w:sz w:val="20"/>
        </w:rPr>
        <w:t xml:space="preserve">was introduced </w:t>
      </w:r>
      <w:r w:rsidR="00067295">
        <w:rPr>
          <w:rFonts w:ascii="Times" w:hAnsi="Times"/>
          <w:sz w:val="20"/>
        </w:rPr>
        <w:t xml:space="preserve">in the </w:t>
      </w:r>
      <w:r w:rsidR="00067295" w:rsidRPr="002C2D04">
        <w:rPr>
          <w:rFonts w:ascii="Times" w:hAnsi="Times"/>
          <w:sz w:val="20"/>
        </w:rPr>
        <w:t>El</w:t>
      </w:r>
      <w:r w:rsidR="00CF6DCF">
        <w:rPr>
          <w:rFonts w:ascii="Times" w:hAnsi="Times"/>
          <w:sz w:val="20"/>
        </w:rPr>
        <w:t xml:space="preserve">ectron Cyclotron Upper </w:t>
      </w:r>
      <w:r w:rsidR="00E605DC">
        <w:rPr>
          <w:rFonts w:ascii="Times" w:hAnsi="Times"/>
          <w:sz w:val="20"/>
        </w:rPr>
        <w:t>Launcher</w:t>
      </w:r>
      <w:r w:rsidR="00E605DC" w:rsidRPr="002C2D04">
        <w:rPr>
          <w:rFonts w:ascii="Times" w:hAnsi="Times"/>
          <w:sz w:val="20"/>
        </w:rPr>
        <w:t xml:space="preserve"> </w:t>
      </w:r>
      <w:r w:rsidR="00DB788E" w:rsidRPr="002C2D04">
        <w:rPr>
          <w:rFonts w:ascii="Times" w:hAnsi="Times"/>
          <w:sz w:val="20"/>
        </w:rPr>
        <w:t xml:space="preserve">(EC UL) </w:t>
      </w:r>
      <w:r w:rsidR="00E605DC" w:rsidRPr="002C2D04">
        <w:rPr>
          <w:rFonts w:ascii="Times" w:hAnsi="Times"/>
          <w:sz w:val="20"/>
        </w:rPr>
        <w:t>design</w:t>
      </w:r>
      <w:r w:rsidR="00067295">
        <w:rPr>
          <w:rFonts w:ascii="Times" w:hAnsi="Times"/>
          <w:sz w:val="20"/>
        </w:rPr>
        <w:t xml:space="preserve"> </w:t>
      </w:r>
      <w:r w:rsidRPr="006A09A2">
        <w:rPr>
          <w:rFonts w:ascii="Times" w:hAnsi="Times"/>
          <w:sz w:val="20"/>
        </w:rPr>
        <w:t>in order to minimize the openings exposing the interior of the</w:t>
      </w:r>
      <w:r w:rsidR="00CE0F4C">
        <w:rPr>
          <w:rFonts w:ascii="Times" w:hAnsi="Times"/>
          <w:sz w:val="20"/>
        </w:rPr>
        <w:t xml:space="preserve"> Port</w:t>
      </w:r>
      <w:r w:rsidRPr="006A09A2">
        <w:rPr>
          <w:rFonts w:ascii="Times" w:hAnsi="Times"/>
          <w:sz w:val="20"/>
        </w:rPr>
        <w:t xml:space="preserve"> </w:t>
      </w:r>
      <w:r w:rsidR="00CE0F4C">
        <w:rPr>
          <w:rFonts w:ascii="Times" w:hAnsi="Times"/>
          <w:sz w:val="20"/>
        </w:rPr>
        <w:t>P</w:t>
      </w:r>
      <w:r w:rsidRPr="006A09A2">
        <w:rPr>
          <w:rFonts w:ascii="Times" w:hAnsi="Times"/>
          <w:sz w:val="20"/>
        </w:rPr>
        <w:t>lug</w:t>
      </w:r>
      <w:r w:rsidR="007B08A0">
        <w:rPr>
          <w:rFonts w:ascii="Times" w:hAnsi="Times"/>
          <w:sz w:val="20"/>
        </w:rPr>
        <w:t xml:space="preserve"> </w:t>
      </w:r>
      <w:r w:rsidR="00853054">
        <w:rPr>
          <w:rFonts w:ascii="Times" w:hAnsi="Times"/>
          <w:sz w:val="20"/>
        </w:rPr>
        <w:t xml:space="preserve">(PP) </w:t>
      </w:r>
      <w:r w:rsidR="007B08A0">
        <w:rPr>
          <w:rFonts w:ascii="Times" w:hAnsi="Times"/>
          <w:sz w:val="20"/>
        </w:rPr>
        <w:t xml:space="preserve">to the port cell; </w:t>
      </w:r>
      <w:r w:rsidR="00B52AF8" w:rsidRPr="006A09A2">
        <w:rPr>
          <w:rFonts w:ascii="Times" w:hAnsi="Times"/>
          <w:sz w:val="20"/>
        </w:rPr>
        <w:t>avoiding</w:t>
      </w:r>
      <w:r w:rsidRPr="006A09A2">
        <w:rPr>
          <w:rFonts w:ascii="Times" w:hAnsi="Times"/>
          <w:sz w:val="20"/>
        </w:rPr>
        <w:t xml:space="preserve"> </w:t>
      </w:r>
      <w:r w:rsidR="000163BE">
        <w:rPr>
          <w:rFonts w:ascii="Times" w:hAnsi="Times"/>
          <w:sz w:val="20"/>
        </w:rPr>
        <w:t xml:space="preserve">thus </w:t>
      </w:r>
      <w:r w:rsidRPr="006A09A2">
        <w:rPr>
          <w:rFonts w:ascii="Times" w:hAnsi="Times"/>
          <w:sz w:val="20"/>
        </w:rPr>
        <w:t xml:space="preserve">the near environment activation in case of maintenance or intervention on the </w:t>
      </w:r>
      <w:r w:rsidR="00CF6DCF">
        <w:rPr>
          <w:rFonts w:ascii="Times" w:hAnsi="Times"/>
          <w:sz w:val="20"/>
        </w:rPr>
        <w:t>I</w:t>
      </w:r>
      <w:r w:rsidRPr="006A09A2">
        <w:rPr>
          <w:rFonts w:ascii="Times" w:hAnsi="Times"/>
          <w:sz w:val="20"/>
        </w:rPr>
        <w:t>n-</w:t>
      </w:r>
      <w:r w:rsidR="00CF6DCF">
        <w:rPr>
          <w:rFonts w:ascii="Times" w:hAnsi="Times"/>
          <w:sz w:val="20"/>
        </w:rPr>
        <w:t>V</w:t>
      </w:r>
      <w:r w:rsidRPr="006A09A2">
        <w:rPr>
          <w:rFonts w:ascii="Times" w:hAnsi="Times"/>
          <w:sz w:val="20"/>
        </w:rPr>
        <w:t xml:space="preserve">essel </w:t>
      </w:r>
      <w:r w:rsidR="000163BE">
        <w:rPr>
          <w:rFonts w:ascii="Times" w:hAnsi="Times"/>
          <w:sz w:val="20"/>
        </w:rPr>
        <w:t xml:space="preserve">(IV) </w:t>
      </w:r>
      <w:r w:rsidRPr="006A09A2">
        <w:rPr>
          <w:rFonts w:ascii="Times" w:hAnsi="Times"/>
          <w:sz w:val="20"/>
        </w:rPr>
        <w:t xml:space="preserve">components. </w:t>
      </w:r>
      <w:r w:rsidR="00CF6DCF" w:rsidRPr="00CF6DCF">
        <w:rPr>
          <w:rFonts w:ascii="Times" w:hAnsi="Times"/>
          <w:sz w:val="20"/>
        </w:rPr>
        <w:t xml:space="preserve">The load combination Vacuum Vessel (VV) baking + Seismic level 2 </w:t>
      </w:r>
      <w:r w:rsidR="00E605DC">
        <w:rPr>
          <w:rFonts w:ascii="Times" w:hAnsi="Times"/>
          <w:sz w:val="20"/>
        </w:rPr>
        <w:t>is considered</w:t>
      </w:r>
      <w:r w:rsidRPr="006A09A2">
        <w:rPr>
          <w:rFonts w:ascii="Times" w:hAnsi="Times"/>
          <w:sz w:val="20"/>
        </w:rPr>
        <w:t xml:space="preserve"> as one of the </w:t>
      </w:r>
      <w:r w:rsidR="00E605DC">
        <w:rPr>
          <w:rFonts w:ascii="Times" w:hAnsi="Times"/>
          <w:sz w:val="20"/>
        </w:rPr>
        <w:t xml:space="preserve">most relevant </w:t>
      </w:r>
      <w:r w:rsidR="00E50536">
        <w:rPr>
          <w:rFonts w:ascii="Times" w:hAnsi="Times"/>
          <w:sz w:val="20"/>
        </w:rPr>
        <w:t>accidental</w:t>
      </w:r>
      <w:r w:rsidR="00E605DC">
        <w:rPr>
          <w:rFonts w:ascii="Times" w:hAnsi="Times"/>
          <w:sz w:val="20"/>
        </w:rPr>
        <w:t xml:space="preserve"> events </w:t>
      </w:r>
      <w:r w:rsidR="00CE0F4C">
        <w:rPr>
          <w:rFonts w:ascii="Times" w:hAnsi="Times"/>
          <w:sz w:val="20"/>
        </w:rPr>
        <w:t xml:space="preserve">in terms of structural conformity </w:t>
      </w:r>
      <w:r w:rsidR="00E605DC">
        <w:rPr>
          <w:rFonts w:ascii="Times" w:hAnsi="Times"/>
          <w:sz w:val="20"/>
        </w:rPr>
        <w:t xml:space="preserve">affecting the </w:t>
      </w:r>
      <w:r w:rsidRPr="006A09A2">
        <w:rPr>
          <w:rFonts w:ascii="Times" w:hAnsi="Times"/>
          <w:sz w:val="20"/>
        </w:rPr>
        <w:t xml:space="preserve">DCPSP. The modal analysis of the DCPSP shows that the natural frequencies are far from the peaks of the ITER reference spectra at the </w:t>
      </w:r>
      <w:r w:rsidR="00853054">
        <w:rPr>
          <w:rFonts w:ascii="Times" w:hAnsi="Times"/>
          <w:sz w:val="20"/>
        </w:rPr>
        <w:t>PP</w:t>
      </w:r>
      <w:r w:rsidRPr="006A09A2">
        <w:rPr>
          <w:rFonts w:ascii="Times" w:hAnsi="Times"/>
          <w:sz w:val="20"/>
        </w:rPr>
        <w:t xml:space="preserve"> flange. Therefore, the feasibility of analyzing the seismic event by using a static method</w:t>
      </w:r>
      <w:r w:rsidR="00454943">
        <w:rPr>
          <w:rFonts w:ascii="Times" w:hAnsi="Times"/>
          <w:sz w:val="20"/>
        </w:rPr>
        <w:t>,</w:t>
      </w:r>
      <w:r w:rsidRPr="006A09A2">
        <w:rPr>
          <w:rFonts w:ascii="Times" w:hAnsi="Times"/>
          <w:sz w:val="20"/>
        </w:rPr>
        <w:t xml:space="preserve"> as a replacement of the Response Spectrum </w:t>
      </w:r>
      <w:r w:rsidR="007F2601">
        <w:rPr>
          <w:rFonts w:ascii="Times" w:hAnsi="Times"/>
          <w:sz w:val="20"/>
        </w:rPr>
        <w:t>approach</w:t>
      </w:r>
      <w:r w:rsidR="00454943">
        <w:rPr>
          <w:rFonts w:ascii="Times" w:hAnsi="Times"/>
          <w:sz w:val="20"/>
        </w:rPr>
        <w:t>,</w:t>
      </w:r>
      <w:r w:rsidRPr="006A09A2">
        <w:rPr>
          <w:rFonts w:ascii="Times" w:hAnsi="Times"/>
          <w:sz w:val="20"/>
        </w:rPr>
        <w:t xml:space="preserve"> is also investigated. </w:t>
      </w:r>
      <w:r w:rsidR="00163FBA">
        <w:rPr>
          <w:rFonts w:ascii="Times" w:hAnsi="Times"/>
          <w:sz w:val="20"/>
        </w:rPr>
        <w:t>Next</w:t>
      </w:r>
      <w:r w:rsidRPr="006A09A2">
        <w:rPr>
          <w:rFonts w:ascii="Times" w:hAnsi="Times"/>
          <w:sz w:val="20"/>
        </w:rPr>
        <w:t xml:space="preserve">, the results due to the seismic event are combined with </w:t>
      </w:r>
      <w:r w:rsidR="00163FBA">
        <w:rPr>
          <w:rFonts w:ascii="Times" w:hAnsi="Times"/>
          <w:sz w:val="20"/>
        </w:rPr>
        <w:t>those</w:t>
      </w:r>
      <w:r w:rsidRPr="006A09A2">
        <w:rPr>
          <w:rFonts w:ascii="Times" w:hAnsi="Times"/>
          <w:sz w:val="20"/>
        </w:rPr>
        <w:t xml:space="preserve"> produced </w:t>
      </w:r>
      <w:r w:rsidR="00163FBA">
        <w:rPr>
          <w:rFonts w:ascii="Times" w:hAnsi="Times"/>
          <w:sz w:val="20"/>
        </w:rPr>
        <w:t>by</w:t>
      </w:r>
      <w:r w:rsidRPr="006A09A2">
        <w:rPr>
          <w:rFonts w:ascii="Times" w:hAnsi="Times"/>
          <w:sz w:val="20"/>
        </w:rPr>
        <w:t xml:space="preserve"> loads </w:t>
      </w:r>
      <w:r w:rsidR="00163FBA">
        <w:rPr>
          <w:rFonts w:ascii="Times" w:hAnsi="Times"/>
          <w:sz w:val="20"/>
        </w:rPr>
        <w:t xml:space="preserve">on the DCPSP </w:t>
      </w:r>
      <w:r w:rsidR="007A435E">
        <w:rPr>
          <w:rFonts w:ascii="Times" w:hAnsi="Times"/>
          <w:sz w:val="20"/>
        </w:rPr>
        <w:t>that occur</w:t>
      </w:r>
      <w:r w:rsidR="007A435E" w:rsidRPr="006A09A2">
        <w:rPr>
          <w:rFonts w:ascii="Times" w:hAnsi="Times"/>
          <w:sz w:val="20"/>
        </w:rPr>
        <w:t xml:space="preserve"> </w:t>
      </w:r>
      <w:r w:rsidRPr="006A09A2">
        <w:rPr>
          <w:rFonts w:ascii="Times" w:hAnsi="Times"/>
          <w:sz w:val="20"/>
        </w:rPr>
        <w:t xml:space="preserve">during the VV baking scenario. </w:t>
      </w:r>
      <w:r w:rsidR="00A06829">
        <w:rPr>
          <w:rFonts w:ascii="Times" w:hAnsi="Times"/>
          <w:sz w:val="20"/>
        </w:rPr>
        <w:t xml:space="preserve">The comparison of the categorized stresses and </w:t>
      </w:r>
      <w:r w:rsidR="00A06829" w:rsidRPr="006A09A2">
        <w:rPr>
          <w:rFonts w:ascii="Times" w:hAnsi="Times"/>
          <w:sz w:val="20"/>
        </w:rPr>
        <w:t>the allowable design limits</w:t>
      </w:r>
      <w:r w:rsidR="00A06829">
        <w:rPr>
          <w:rFonts w:ascii="Times" w:hAnsi="Times"/>
          <w:sz w:val="20"/>
        </w:rPr>
        <w:t xml:space="preserve"> show</w:t>
      </w:r>
      <w:r w:rsidR="00DC57EC">
        <w:rPr>
          <w:rFonts w:ascii="Times" w:hAnsi="Times"/>
          <w:sz w:val="20"/>
        </w:rPr>
        <w:t>ed</w:t>
      </w:r>
      <w:r w:rsidR="00A06829">
        <w:rPr>
          <w:rFonts w:ascii="Times" w:hAnsi="Times"/>
          <w:sz w:val="20"/>
        </w:rPr>
        <w:t xml:space="preserve"> that </w:t>
      </w:r>
      <w:r w:rsidR="00A06829" w:rsidRPr="006A09A2">
        <w:rPr>
          <w:rFonts w:ascii="Times" w:hAnsi="Times"/>
          <w:sz w:val="20"/>
        </w:rPr>
        <w:t>the mechanical integrity of the DCPSP</w:t>
      </w:r>
      <w:r w:rsidR="00A06829">
        <w:rPr>
          <w:rFonts w:ascii="Times" w:hAnsi="Times"/>
          <w:sz w:val="20"/>
        </w:rPr>
        <w:t xml:space="preserve"> is </w:t>
      </w:r>
      <w:r w:rsidR="00A06829" w:rsidRPr="00A06829">
        <w:rPr>
          <w:rFonts w:ascii="Times" w:hAnsi="Times"/>
          <w:sz w:val="20"/>
        </w:rPr>
        <w:t>preserved</w:t>
      </w:r>
      <w:r w:rsidR="00A06829">
        <w:rPr>
          <w:rFonts w:ascii="Times" w:hAnsi="Times"/>
          <w:sz w:val="20"/>
        </w:rPr>
        <w:t xml:space="preserve"> during this load combination.</w:t>
      </w:r>
    </w:p>
    <w:p w14:paraId="71AF7128" w14:textId="77777777" w:rsidR="002B0D46" w:rsidRPr="006A09A2" w:rsidRDefault="002B0D46" w:rsidP="002B0D46">
      <w:pPr>
        <w:rPr>
          <w:rFonts w:ascii="Times" w:hAnsi="Times"/>
          <w:sz w:val="20"/>
          <w:lang w:val="en-GB"/>
        </w:rPr>
      </w:pPr>
    </w:p>
    <w:p w14:paraId="72950669" w14:textId="67B06CFB" w:rsidR="002B0D46" w:rsidRPr="006A09A2" w:rsidRDefault="002B0D46" w:rsidP="006A09A2">
      <w:pPr>
        <w:ind w:left="284" w:right="284"/>
        <w:jc w:val="both"/>
        <w:rPr>
          <w:rFonts w:ascii="Times" w:hAnsi="Times"/>
          <w:sz w:val="20"/>
        </w:rPr>
      </w:pPr>
      <w:r w:rsidRPr="00FE4A7F">
        <w:rPr>
          <w:rFonts w:ascii="Times" w:hAnsi="Times"/>
          <w:sz w:val="20"/>
        </w:rPr>
        <w:t>Keywords:</w:t>
      </w:r>
      <w:r w:rsidR="00D877DB" w:rsidRPr="00FE4A7F">
        <w:rPr>
          <w:rFonts w:ascii="Times" w:hAnsi="Times"/>
          <w:sz w:val="20"/>
        </w:rPr>
        <w:t xml:space="preserve"> </w:t>
      </w:r>
      <w:r w:rsidR="006A09A2" w:rsidRPr="006A09A2">
        <w:rPr>
          <w:rFonts w:ascii="Times" w:hAnsi="Times"/>
          <w:sz w:val="20"/>
        </w:rPr>
        <w:t xml:space="preserve">ITER, ECH, Upper Launcher, </w:t>
      </w:r>
      <w:r w:rsidR="00A87E11">
        <w:rPr>
          <w:rFonts w:ascii="Times" w:hAnsi="Times"/>
          <w:sz w:val="20"/>
        </w:rPr>
        <w:t>Waveguide Feedthrough</w:t>
      </w:r>
      <w:r w:rsidR="006A09A2" w:rsidRPr="006A09A2">
        <w:rPr>
          <w:rFonts w:ascii="Times" w:hAnsi="Times"/>
          <w:sz w:val="20"/>
        </w:rPr>
        <w:t>, Seismic analys</w:t>
      </w:r>
      <w:r w:rsidR="00C23365">
        <w:rPr>
          <w:rFonts w:ascii="Times" w:hAnsi="Times"/>
          <w:sz w:val="20"/>
        </w:rPr>
        <w:t>i</w:t>
      </w:r>
      <w:r w:rsidR="006A09A2" w:rsidRPr="006A09A2">
        <w:rPr>
          <w:rFonts w:ascii="Times" w:hAnsi="Times"/>
          <w:sz w:val="20"/>
        </w:rPr>
        <w:t>s</w:t>
      </w:r>
    </w:p>
    <w:p w14:paraId="5A23E626" w14:textId="77777777" w:rsidR="002B0D46" w:rsidRPr="00FE4A7F" w:rsidRDefault="002B0D46">
      <w:pPr>
        <w:rPr>
          <w:rFonts w:ascii="Times" w:hAnsi="Times"/>
          <w:sz w:val="20"/>
        </w:rPr>
      </w:pPr>
    </w:p>
    <w:p w14:paraId="2E413153" w14:textId="77777777" w:rsidR="009F571B" w:rsidRPr="00FE4A7F" w:rsidRDefault="009F571B" w:rsidP="002B0D46">
      <w:pPr>
        <w:spacing w:after="120"/>
        <w:rPr>
          <w:rFonts w:ascii="Times" w:hAnsi="Times"/>
          <w:b/>
          <w:sz w:val="20"/>
        </w:rPr>
        <w:sectPr w:rsidR="009F571B" w:rsidRPr="00FE4A7F">
          <w:footerReference w:type="default" r:id="rId8"/>
          <w:pgSz w:w="11900" w:h="16840"/>
          <w:pgMar w:top="1191" w:right="964" w:bottom="1191" w:left="1077" w:header="567" w:footer="1134" w:gutter="0"/>
          <w:cols w:space="708"/>
        </w:sectPr>
      </w:pPr>
    </w:p>
    <w:p w14:paraId="160DF7C0" w14:textId="77777777" w:rsidR="002B0D46" w:rsidRPr="00FE4A7F" w:rsidRDefault="002B0D46" w:rsidP="009F571B">
      <w:pPr>
        <w:spacing w:after="120"/>
        <w:rPr>
          <w:rFonts w:ascii="Times" w:hAnsi="Times"/>
          <w:b/>
          <w:sz w:val="22"/>
        </w:rPr>
      </w:pPr>
      <w:r w:rsidRPr="00FE4A7F">
        <w:rPr>
          <w:rFonts w:ascii="Times" w:hAnsi="Times"/>
          <w:b/>
          <w:sz w:val="22"/>
        </w:rPr>
        <w:t>1. Introduction</w:t>
      </w:r>
    </w:p>
    <w:p w14:paraId="30E635E0" w14:textId="3A43F4A9" w:rsidR="00CE6AC6" w:rsidRDefault="002C2D04" w:rsidP="002C2D04">
      <w:pPr>
        <w:spacing w:after="120"/>
        <w:ind w:firstLine="284"/>
        <w:jc w:val="both"/>
        <w:rPr>
          <w:rFonts w:ascii="Times" w:hAnsi="Times"/>
          <w:sz w:val="20"/>
        </w:rPr>
      </w:pPr>
      <w:r w:rsidRPr="002C2D04">
        <w:rPr>
          <w:rFonts w:ascii="Times" w:hAnsi="Times"/>
          <w:sz w:val="20"/>
        </w:rPr>
        <w:t xml:space="preserve">Four </w:t>
      </w:r>
      <w:r w:rsidR="00DC57EC" w:rsidRPr="002C2D04">
        <w:rPr>
          <w:rFonts w:ascii="Times" w:hAnsi="Times"/>
          <w:sz w:val="20"/>
        </w:rPr>
        <w:t>EC UL</w:t>
      </w:r>
      <w:r w:rsidR="00DC57EC">
        <w:rPr>
          <w:rFonts w:ascii="Times" w:hAnsi="Times"/>
          <w:sz w:val="20"/>
        </w:rPr>
        <w:t>s</w:t>
      </w:r>
      <w:r w:rsidR="00DC57EC" w:rsidRPr="002C2D04">
        <w:rPr>
          <w:rFonts w:ascii="Times" w:hAnsi="Times"/>
          <w:sz w:val="20"/>
        </w:rPr>
        <w:t xml:space="preserve"> </w:t>
      </w:r>
      <w:r w:rsidRPr="002C2D04">
        <w:rPr>
          <w:rFonts w:ascii="Times" w:hAnsi="Times"/>
          <w:sz w:val="20"/>
        </w:rPr>
        <w:t xml:space="preserve">[1] will be used </w:t>
      </w:r>
      <w:r w:rsidR="002E4B4C">
        <w:rPr>
          <w:rFonts w:ascii="Times" w:hAnsi="Times"/>
          <w:sz w:val="20"/>
        </w:rPr>
        <w:t>in</w:t>
      </w:r>
      <w:r w:rsidR="002E4B4C" w:rsidRPr="002C2D04">
        <w:rPr>
          <w:rFonts w:ascii="Times" w:hAnsi="Times"/>
          <w:sz w:val="20"/>
        </w:rPr>
        <w:t xml:space="preserve"> </w:t>
      </w:r>
      <w:r w:rsidRPr="002C2D04">
        <w:rPr>
          <w:rFonts w:ascii="Times" w:hAnsi="Times"/>
          <w:sz w:val="20"/>
        </w:rPr>
        <w:t xml:space="preserve">ITER to counteract magneto-hydrodynamic plasma instabilities by injecting up to 20 MW of mm-wave power at 170 GHz. </w:t>
      </w:r>
      <w:r w:rsidR="002E4B4C">
        <w:rPr>
          <w:rFonts w:ascii="Times" w:hAnsi="Times"/>
          <w:sz w:val="20"/>
        </w:rPr>
        <w:t>The</w:t>
      </w:r>
      <w:r w:rsidRPr="002C2D04">
        <w:rPr>
          <w:rFonts w:ascii="Times" w:hAnsi="Times"/>
          <w:sz w:val="20"/>
        </w:rPr>
        <w:t xml:space="preserve"> power will be transmitted through </w:t>
      </w:r>
      <w:r w:rsidR="002E4B4C">
        <w:rPr>
          <w:rFonts w:ascii="Times" w:hAnsi="Times"/>
          <w:sz w:val="20"/>
        </w:rPr>
        <w:t xml:space="preserve">the </w:t>
      </w:r>
      <w:r w:rsidRPr="002C2D04">
        <w:rPr>
          <w:rFonts w:ascii="Times" w:hAnsi="Times"/>
          <w:sz w:val="20"/>
        </w:rPr>
        <w:t xml:space="preserve">eight </w:t>
      </w:r>
      <w:r w:rsidR="00B114BC">
        <w:rPr>
          <w:rFonts w:ascii="Times" w:hAnsi="Times"/>
          <w:sz w:val="20"/>
        </w:rPr>
        <w:t>E</w:t>
      </w:r>
      <w:r w:rsidRPr="002C2D04">
        <w:rPr>
          <w:rFonts w:ascii="Times" w:hAnsi="Times"/>
          <w:sz w:val="20"/>
        </w:rPr>
        <w:t>x-</w:t>
      </w:r>
      <w:r w:rsidR="00B114BC">
        <w:rPr>
          <w:rFonts w:ascii="Times" w:hAnsi="Times"/>
          <w:sz w:val="20"/>
        </w:rPr>
        <w:t>V</w:t>
      </w:r>
      <w:r w:rsidRPr="002C2D04">
        <w:rPr>
          <w:rFonts w:ascii="Times" w:hAnsi="Times"/>
          <w:sz w:val="20"/>
        </w:rPr>
        <w:t>essel</w:t>
      </w:r>
      <w:r w:rsidR="003C052D">
        <w:rPr>
          <w:rFonts w:ascii="Times" w:hAnsi="Times"/>
          <w:sz w:val="20"/>
        </w:rPr>
        <w:t xml:space="preserve"> (E</w:t>
      </w:r>
      <w:r w:rsidR="00B114BC">
        <w:rPr>
          <w:rFonts w:ascii="Times" w:hAnsi="Times"/>
          <w:sz w:val="20"/>
        </w:rPr>
        <w:t>V</w:t>
      </w:r>
      <w:r w:rsidR="003C052D">
        <w:rPr>
          <w:rFonts w:ascii="Times" w:hAnsi="Times"/>
          <w:sz w:val="20"/>
        </w:rPr>
        <w:t>)</w:t>
      </w:r>
      <w:r w:rsidRPr="002C2D04">
        <w:rPr>
          <w:rFonts w:ascii="Times" w:hAnsi="Times"/>
          <w:sz w:val="20"/>
        </w:rPr>
        <w:t xml:space="preserve"> waveguide assemblies </w:t>
      </w:r>
      <w:r w:rsidR="002E4B4C">
        <w:rPr>
          <w:rFonts w:ascii="Times" w:hAnsi="Times"/>
          <w:sz w:val="20"/>
        </w:rPr>
        <w:t>of</w:t>
      </w:r>
      <w:r w:rsidR="002E4B4C" w:rsidRPr="002C2D04">
        <w:rPr>
          <w:rFonts w:ascii="Times" w:hAnsi="Times"/>
          <w:sz w:val="20"/>
        </w:rPr>
        <w:t xml:space="preserve"> </w:t>
      </w:r>
      <w:r w:rsidRPr="002C2D04">
        <w:rPr>
          <w:rFonts w:ascii="Times" w:hAnsi="Times"/>
          <w:sz w:val="20"/>
        </w:rPr>
        <w:t xml:space="preserve">each EC UL to the </w:t>
      </w:r>
      <w:r w:rsidR="006F24AC">
        <w:rPr>
          <w:rFonts w:ascii="Times" w:hAnsi="Times"/>
          <w:sz w:val="20"/>
        </w:rPr>
        <w:t>IV</w:t>
      </w:r>
      <w:r w:rsidR="000163BE">
        <w:rPr>
          <w:rFonts w:ascii="Times" w:hAnsi="Times"/>
          <w:sz w:val="20"/>
        </w:rPr>
        <w:t xml:space="preserve"> </w:t>
      </w:r>
      <w:r w:rsidRPr="002C2D04">
        <w:rPr>
          <w:rFonts w:ascii="Times" w:hAnsi="Times"/>
          <w:sz w:val="20"/>
        </w:rPr>
        <w:t xml:space="preserve">waveguides. The power exiting the </w:t>
      </w:r>
      <w:r w:rsidR="003C052D">
        <w:rPr>
          <w:rFonts w:ascii="Times" w:hAnsi="Times"/>
          <w:sz w:val="20"/>
        </w:rPr>
        <w:t xml:space="preserve">IV </w:t>
      </w:r>
      <w:r w:rsidRPr="002C2D04">
        <w:rPr>
          <w:rFonts w:ascii="Times" w:hAnsi="Times"/>
          <w:sz w:val="20"/>
        </w:rPr>
        <w:t>waveguides</w:t>
      </w:r>
      <w:r w:rsidR="002E4B4C">
        <w:rPr>
          <w:rFonts w:ascii="Times" w:hAnsi="Times"/>
          <w:sz w:val="20"/>
        </w:rPr>
        <w:t>,</w:t>
      </w:r>
      <w:r w:rsidRPr="002C2D04">
        <w:rPr>
          <w:rFonts w:ascii="Times" w:hAnsi="Times"/>
          <w:sz w:val="20"/>
        </w:rPr>
        <w:t xml:space="preserve"> </w:t>
      </w:r>
      <w:r w:rsidR="002E4B4C">
        <w:rPr>
          <w:rFonts w:ascii="Times" w:hAnsi="Times"/>
          <w:sz w:val="20"/>
        </w:rPr>
        <w:t>housed by</w:t>
      </w:r>
      <w:r w:rsidR="002E4B4C" w:rsidRPr="002C2D04">
        <w:rPr>
          <w:rFonts w:ascii="Times" w:hAnsi="Times"/>
          <w:sz w:val="20"/>
        </w:rPr>
        <w:t xml:space="preserve"> </w:t>
      </w:r>
      <w:r w:rsidRPr="002C2D04">
        <w:rPr>
          <w:rFonts w:ascii="Times" w:hAnsi="Times"/>
          <w:sz w:val="20"/>
        </w:rPr>
        <w:t xml:space="preserve">the </w:t>
      </w:r>
      <w:r w:rsidR="001B0E49">
        <w:rPr>
          <w:rFonts w:ascii="Times" w:hAnsi="Times"/>
          <w:sz w:val="20"/>
        </w:rPr>
        <w:t>PP</w:t>
      </w:r>
      <w:r w:rsidR="002E4B4C">
        <w:rPr>
          <w:rFonts w:ascii="Times" w:hAnsi="Times"/>
          <w:sz w:val="20"/>
        </w:rPr>
        <w:t>,</w:t>
      </w:r>
      <w:r w:rsidRPr="002C2D04">
        <w:rPr>
          <w:rFonts w:ascii="Times" w:hAnsi="Times"/>
          <w:sz w:val="20"/>
        </w:rPr>
        <w:t xml:space="preserve"> will be directed </w:t>
      </w:r>
      <w:r w:rsidR="002E4B4C">
        <w:rPr>
          <w:rFonts w:ascii="Times" w:hAnsi="Times"/>
          <w:sz w:val="20"/>
        </w:rPr>
        <w:t>via</w:t>
      </w:r>
      <w:r w:rsidRPr="002C2D04">
        <w:rPr>
          <w:rFonts w:ascii="Times" w:hAnsi="Times"/>
          <w:sz w:val="20"/>
        </w:rPr>
        <w:t xml:space="preserve"> quasi-optical mirrors to specific plasma locations.</w:t>
      </w:r>
    </w:p>
    <w:p w14:paraId="0AADA3E7" w14:textId="2170B5EC" w:rsidR="008D2518" w:rsidRDefault="00055596" w:rsidP="00454609">
      <w:pPr>
        <w:spacing w:after="120"/>
        <w:ind w:firstLine="284"/>
        <w:jc w:val="both"/>
        <w:rPr>
          <w:rFonts w:ascii="Times" w:hAnsi="Times"/>
          <w:sz w:val="20"/>
        </w:rPr>
      </w:pPr>
      <w:r w:rsidRPr="006A09A2">
        <w:rPr>
          <w:rFonts w:ascii="Times" w:hAnsi="Times"/>
          <w:sz w:val="20"/>
        </w:rPr>
        <w:t xml:space="preserve">The </w:t>
      </w:r>
      <w:r w:rsidR="00DC57EC">
        <w:rPr>
          <w:rFonts w:ascii="Times" w:hAnsi="Times"/>
          <w:sz w:val="20"/>
        </w:rPr>
        <w:t>DCPSP</w:t>
      </w:r>
      <w:r w:rsidR="00677422">
        <w:rPr>
          <w:rFonts w:ascii="Times" w:hAnsi="Times"/>
          <w:sz w:val="20"/>
        </w:rPr>
        <w:t xml:space="preserve"> </w:t>
      </w:r>
      <w:r>
        <w:rPr>
          <w:rFonts w:ascii="Times" w:hAnsi="Times"/>
          <w:sz w:val="20"/>
        </w:rPr>
        <w:fldChar w:fldCharType="begin"/>
      </w:r>
      <w:r>
        <w:rPr>
          <w:rFonts w:ascii="Times" w:hAnsi="Times"/>
          <w:sz w:val="20"/>
        </w:rPr>
        <w:instrText xml:space="preserve"> REF _Ref518575381 \r \h </w:instrText>
      </w:r>
      <w:r>
        <w:rPr>
          <w:rFonts w:ascii="Times" w:hAnsi="Times"/>
          <w:sz w:val="20"/>
        </w:rPr>
      </w:r>
      <w:r>
        <w:rPr>
          <w:rFonts w:ascii="Times" w:hAnsi="Times"/>
          <w:sz w:val="20"/>
        </w:rPr>
        <w:fldChar w:fldCharType="separate"/>
      </w:r>
      <w:r w:rsidR="00245F2E">
        <w:rPr>
          <w:rFonts w:ascii="Times" w:hAnsi="Times"/>
          <w:sz w:val="20"/>
        </w:rPr>
        <w:t>[2]</w:t>
      </w:r>
      <w:r>
        <w:rPr>
          <w:rFonts w:ascii="Times" w:hAnsi="Times"/>
          <w:sz w:val="20"/>
        </w:rPr>
        <w:fldChar w:fldCharType="end"/>
      </w:r>
      <w:r w:rsidR="003C052D">
        <w:rPr>
          <w:rFonts w:ascii="Times" w:hAnsi="Times"/>
          <w:sz w:val="20"/>
        </w:rPr>
        <w:t xml:space="preserve"> is </w:t>
      </w:r>
      <w:r w:rsidR="002038A8">
        <w:rPr>
          <w:rFonts w:ascii="Times" w:hAnsi="Times"/>
          <w:sz w:val="20"/>
        </w:rPr>
        <w:t xml:space="preserve">the </w:t>
      </w:r>
      <w:r w:rsidR="003C052D">
        <w:rPr>
          <w:rFonts w:ascii="Times" w:hAnsi="Times"/>
          <w:sz w:val="20"/>
        </w:rPr>
        <w:t>component that</w:t>
      </w:r>
      <w:r w:rsidRPr="006A09A2">
        <w:rPr>
          <w:rFonts w:ascii="Times" w:hAnsi="Times"/>
          <w:sz w:val="20"/>
        </w:rPr>
        <w:t xml:space="preserve"> defines the border between </w:t>
      </w:r>
      <w:r w:rsidR="003C052D">
        <w:rPr>
          <w:rFonts w:ascii="Times" w:hAnsi="Times"/>
          <w:sz w:val="20"/>
        </w:rPr>
        <w:t xml:space="preserve">EV and IV components. </w:t>
      </w:r>
      <w:r w:rsidR="008D2518">
        <w:rPr>
          <w:rFonts w:ascii="Times" w:hAnsi="Times"/>
          <w:sz w:val="20"/>
        </w:rPr>
        <w:t xml:space="preserve">The </w:t>
      </w:r>
      <w:r w:rsidR="00454609" w:rsidRPr="006A09A2">
        <w:rPr>
          <w:rFonts w:ascii="Times" w:hAnsi="Times"/>
          <w:sz w:val="20"/>
        </w:rPr>
        <w:t>DCPSP</w:t>
      </w:r>
      <w:r w:rsidR="008D2518">
        <w:rPr>
          <w:rFonts w:ascii="Times" w:hAnsi="Times"/>
          <w:sz w:val="20"/>
        </w:rPr>
        <w:t xml:space="preserve"> consists of the mechanical coupling</w:t>
      </w:r>
      <w:r w:rsidR="002E4B4C">
        <w:rPr>
          <w:rFonts w:ascii="Times" w:hAnsi="Times"/>
          <w:sz w:val="20"/>
        </w:rPr>
        <w:t>,</w:t>
      </w:r>
      <w:r w:rsidR="008D2518">
        <w:rPr>
          <w:rFonts w:ascii="Times" w:hAnsi="Times"/>
          <w:sz w:val="20"/>
        </w:rPr>
        <w:t xml:space="preserve"> by bolted connection</w:t>
      </w:r>
      <w:r w:rsidR="002E4B4C">
        <w:rPr>
          <w:rFonts w:ascii="Times" w:hAnsi="Times"/>
          <w:sz w:val="20"/>
        </w:rPr>
        <w:t>,</w:t>
      </w:r>
      <w:r w:rsidR="002038A8">
        <w:rPr>
          <w:rFonts w:ascii="Times" w:hAnsi="Times"/>
          <w:sz w:val="20"/>
        </w:rPr>
        <w:t xml:space="preserve"> </w:t>
      </w:r>
      <w:r w:rsidR="008D2518">
        <w:rPr>
          <w:rFonts w:ascii="Times" w:hAnsi="Times"/>
          <w:sz w:val="20"/>
        </w:rPr>
        <w:t>between two stainless steel</w:t>
      </w:r>
      <w:r w:rsidR="008D2518" w:rsidRPr="00E8591A">
        <w:rPr>
          <w:rFonts w:ascii="Times" w:hAnsi="Times"/>
          <w:sz w:val="20"/>
        </w:rPr>
        <w:t xml:space="preserve"> </w:t>
      </w:r>
      <w:r w:rsidR="008D2518">
        <w:rPr>
          <w:rFonts w:ascii="Times" w:hAnsi="Times"/>
          <w:sz w:val="20"/>
        </w:rPr>
        <w:t xml:space="preserve">316L(N)-IG sub-assemblies called the In-vessel Waveguides (IV-WG) CPSP and the Thermal Isolation (TI) CPSP. </w:t>
      </w:r>
      <w:r w:rsidR="00454609" w:rsidRPr="00454609">
        <w:rPr>
          <w:rFonts w:ascii="Times" w:hAnsi="Times"/>
          <w:sz w:val="20"/>
        </w:rPr>
        <w:t xml:space="preserve">The primary functions of the </w:t>
      </w:r>
      <w:r w:rsidR="00541FBF">
        <w:rPr>
          <w:rFonts w:ascii="Times" w:hAnsi="Times"/>
          <w:sz w:val="20"/>
        </w:rPr>
        <w:t>DCPSP</w:t>
      </w:r>
      <w:r w:rsidR="00454609">
        <w:rPr>
          <w:rFonts w:ascii="Times" w:hAnsi="Times"/>
          <w:sz w:val="20"/>
        </w:rPr>
        <w:t xml:space="preserve"> are </w:t>
      </w:r>
      <w:r w:rsidR="005C1759">
        <w:rPr>
          <w:rFonts w:ascii="Times" w:hAnsi="Times"/>
          <w:sz w:val="20"/>
        </w:rPr>
        <w:t xml:space="preserve">to provide </w:t>
      </w:r>
      <w:r w:rsidR="00454609">
        <w:rPr>
          <w:rFonts w:ascii="Times" w:hAnsi="Times"/>
          <w:sz w:val="20"/>
        </w:rPr>
        <w:t>t</w:t>
      </w:r>
      <w:r w:rsidR="00454609" w:rsidRPr="00454609">
        <w:rPr>
          <w:rFonts w:ascii="Times" w:hAnsi="Times"/>
          <w:sz w:val="20"/>
        </w:rPr>
        <w:t>ransmission line feedthroughs</w:t>
      </w:r>
      <w:r w:rsidR="00454609">
        <w:rPr>
          <w:rFonts w:ascii="Times" w:hAnsi="Times"/>
          <w:sz w:val="20"/>
        </w:rPr>
        <w:t>, s</w:t>
      </w:r>
      <w:r w:rsidR="00454609" w:rsidRPr="00454609">
        <w:rPr>
          <w:rFonts w:ascii="Times" w:hAnsi="Times"/>
          <w:sz w:val="20"/>
        </w:rPr>
        <w:t>upport and align</w:t>
      </w:r>
      <w:r w:rsidR="00454609">
        <w:rPr>
          <w:rFonts w:ascii="Times" w:hAnsi="Times"/>
          <w:sz w:val="20"/>
        </w:rPr>
        <w:t xml:space="preserve">ment </w:t>
      </w:r>
      <w:r w:rsidR="005C1759">
        <w:rPr>
          <w:rFonts w:ascii="Times" w:hAnsi="Times"/>
          <w:sz w:val="20"/>
        </w:rPr>
        <w:t xml:space="preserve">of </w:t>
      </w:r>
      <w:r w:rsidR="00454609">
        <w:rPr>
          <w:rFonts w:ascii="Times" w:hAnsi="Times"/>
          <w:sz w:val="20"/>
        </w:rPr>
        <w:t xml:space="preserve">the attached waveguides, neutron and gamma </w:t>
      </w:r>
      <w:r w:rsidR="009A6F94">
        <w:rPr>
          <w:rFonts w:ascii="Times" w:hAnsi="Times"/>
          <w:sz w:val="20"/>
        </w:rPr>
        <w:t xml:space="preserve">radiation </w:t>
      </w:r>
      <w:r w:rsidR="00454609">
        <w:rPr>
          <w:rFonts w:ascii="Times" w:hAnsi="Times"/>
          <w:sz w:val="20"/>
        </w:rPr>
        <w:t>shielding and t</w:t>
      </w:r>
      <w:r w:rsidR="00454609" w:rsidRPr="00454609">
        <w:rPr>
          <w:rFonts w:ascii="Times" w:hAnsi="Times"/>
          <w:sz w:val="20"/>
        </w:rPr>
        <w:t>ritium/vacuum containment</w:t>
      </w:r>
      <w:r w:rsidR="00454609">
        <w:rPr>
          <w:rFonts w:ascii="Times" w:hAnsi="Times"/>
          <w:sz w:val="20"/>
        </w:rPr>
        <w:t xml:space="preserve">. </w:t>
      </w:r>
      <w:r w:rsidR="008D2518">
        <w:rPr>
          <w:rFonts w:ascii="Times" w:hAnsi="Times"/>
          <w:sz w:val="20"/>
        </w:rPr>
        <w:t>These components are categorized with the most stringent ITER classification</w:t>
      </w:r>
      <w:r w:rsidR="00731905">
        <w:rPr>
          <w:rFonts w:ascii="Times" w:hAnsi="Times"/>
          <w:sz w:val="20"/>
        </w:rPr>
        <w:t>s in terms of safety and vacuum</w:t>
      </w:r>
      <w:r w:rsidR="00827627">
        <w:rPr>
          <w:rFonts w:ascii="Times" w:hAnsi="Times"/>
          <w:sz w:val="20"/>
        </w:rPr>
        <w:t xml:space="preserve"> (SIC-1 (</w:t>
      </w:r>
      <w:r w:rsidR="00827627" w:rsidRPr="006A46B9">
        <w:rPr>
          <w:rFonts w:ascii="Times" w:hAnsi="Times"/>
          <w:sz w:val="20"/>
        </w:rPr>
        <w:t>Safety Important Component</w:t>
      </w:r>
      <w:r w:rsidR="00827627">
        <w:rPr>
          <w:rFonts w:ascii="Times" w:hAnsi="Times"/>
          <w:sz w:val="20"/>
        </w:rPr>
        <w:t xml:space="preserve"> 1) and VQC1A (</w:t>
      </w:r>
      <w:r w:rsidR="00827627" w:rsidRPr="006A46B9">
        <w:rPr>
          <w:rFonts w:ascii="Times" w:hAnsi="Times"/>
          <w:sz w:val="20"/>
        </w:rPr>
        <w:t>Vacuum Quality Class</w:t>
      </w:r>
      <w:r w:rsidR="00827627">
        <w:rPr>
          <w:rFonts w:ascii="Times" w:hAnsi="Times"/>
          <w:sz w:val="20"/>
        </w:rPr>
        <w:t xml:space="preserve"> 1A), respectively).</w:t>
      </w:r>
    </w:p>
    <w:p w14:paraId="42757A02" w14:textId="1601390A" w:rsidR="00055596" w:rsidRDefault="00055596" w:rsidP="002C2D04">
      <w:pPr>
        <w:spacing w:after="120"/>
        <w:ind w:firstLine="284"/>
        <w:jc w:val="both"/>
        <w:rPr>
          <w:rFonts w:ascii="Times" w:hAnsi="Times"/>
          <w:sz w:val="20"/>
        </w:rPr>
      </w:pPr>
      <w:r w:rsidRPr="00055596">
        <w:rPr>
          <w:rFonts w:ascii="Times" w:hAnsi="Times"/>
          <w:sz w:val="20"/>
        </w:rPr>
        <w:t xml:space="preserve">The seismic event taking place during the </w:t>
      </w:r>
      <w:r w:rsidR="001B0E49">
        <w:rPr>
          <w:rFonts w:ascii="Times" w:hAnsi="Times"/>
          <w:sz w:val="20"/>
        </w:rPr>
        <w:t xml:space="preserve">VV </w:t>
      </w:r>
      <w:r w:rsidRPr="00055596">
        <w:rPr>
          <w:rFonts w:ascii="Times" w:hAnsi="Times"/>
          <w:sz w:val="20"/>
        </w:rPr>
        <w:t xml:space="preserve">baking scenario was identified as one of the most stringent load combinations for the </w:t>
      </w:r>
      <w:r w:rsidRPr="006A09A2">
        <w:rPr>
          <w:rFonts w:ascii="Times" w:hAnsi="Times"/>
          <w:sz w:val="20"/>
        </w:rPr>
        <w:t>DCPSP</w:t>
      </w:r>
      <w:r w:rsidR="00677422">
        <w:rPr>
          <w:rFonts w:ascii="Times" w:hAnsi="Times"/>
          <w:sz w:val="20"/>
        </w:rPr>
        <w:t xml:space="preserve"> </w:t>
      </w:r>
      <w:r>
        <w:rPr>
          <w:rFonts w:ascii="Times" w:hAnsi="Times"/>
          <w:sz w:val="20"/>
        </w:rPr>
        <w:fldChar w:fldCharType="begin"/>
      </w:r>
      <w:r>
        <w:rPr>
          <w:rFonts w:ascii="Times" w:hAnsi="Times"/>
          <w:sz w:val="20"/>
        </w:rPr>
        <w:instrText xml:space="preserve"> REF _Ref518575398 \r \h </w:instrText>
      </w:r>
      <w:r>
        <w:rPr>
          <w:rFonts w:ascii="Times" w:hAnsi="Times"/>
          <w:sz w:val="20"/>
        </w:rPr>
      </w:r>
      <w:r>
        <w:rPr>
          <w:rFonts w:ascii="Times" w:hAnsi="Times"/>
          <w:sz w:val="20"/>
        </w:rPr>
        <w:fldChar w:fldCharType="separate"/>
      </w:r>
      <w:r w:rsidR="00245F2E">
        <w:rPr>
          <w:rFonts w:ascii="Times" w:hAnsi="Times"/>
          <w:sz w:val="20"/>
        </w:rPr>
        <w:t>[3]</w:t>
      </w:r>
      <w:r>
        <w:rPr>
          <w:rFonts w:ascii="Times" w:hAnsi="Times"/>
          <w:sz w:val="20"/>
        </w:rPr>
        <w:fldChar w:fldCharType="end"/>
      </w:r>
      <w:r w:rsidRPr="00055596">
        <w:rPr>
          <w:rFonts w:ascii="Times" w:hAnsi="Times"/>
          <w:sz w:val="20"/>
        </w:rPr>
        <w:t xml:space="preserve">. </w:t>
      </w:r>
      <w:r w:rsidR="00580C02">
        <w:rPr>
          <w:rFonts w:ascii="Times" w:hAnsi="Times"/>
          <w:sz w:val="20"/>
        </w:rPr>
        <w:t xml:space="preserve">This load combination is analyzed using the </w:t>
      </w:r>
      <w:r w:rsidR="00ED6953">
        <w:rPr>
          <w:rFonts w:ascii="Times" w:hAnsi="Times"/>
          <w:sz w:val="20"/>
        </w:rPr>
        <w:t xml:space="preserve">commercial </w:t>
      </w:r>
      <w:r w:rsidR="00580C02">
        <w:rPr>
          <w:rFonts w:ascii="Times" w:hAnsi="Times"/>
          <w:sz w:val="20"/>
        </w:rPr>
        <w:t>software ANSYS Workbench</w:t>
      </w:r>
      <w:r w:rsidR="00ED6953">
        <w:rPr>
          <w:rFonts w:ascii="Times" w:hAnsi="Times"/>
          <w:sz w:val="20"/>
        </w:rPr>
        <w:t xml:space="preserve"> 18.1</w:t>
      </w:r>
      <w:r w:rsidR="00580C02">
        <w:rPr>
          <w:rFonts w:ascii="Times" w:hAnsi="Times"/>
          <w:sz w:val="20"/>
        </w:rPr>
        <w:t xml:space="preserve"> </w:t>
      </w:r>
      <w:r w:rsidR="00580C02">
        <w:rPr>
          <w:rFonts w:ascii="Times" w:hAnsi="Times"/>
          <w:sz w:val="20"/>
        </w:rPr>
        <w:fldChar w:fldCharType="begin"/>
      </w:r>
      <w:r w:rsidR="00580C02">
        <w:rPr>
          <w:rFonts w:ascii="Times" w:hAnsi="Times"/>
          <w:sz w:val="20"/>
        </w:rPr>
        <w:instrText xml:space="preserve"> REF _Ref518638164 \r \h </w:instrText>
      </w:r>
      <w:r w:rsidR="00580C02">
        <w:rPr>
          <w:rFonts w:ascii="Times" w:hAnsi="Times"/>
          <w:sz w:val="20"/>
        </w:rPr>
      </w:r>
      <w:r w:rsidR="00580C02">
        <w:rPr>
          <w:rFonts w:ascii="Times" w:hAnsi="Times"/>
          <w:sz w:val="20"/>
        </w:rPr>
        <w:fldChar w:fldCharType="separate"/>
      </w:r>
      <w:r w:rsidR="00580C02">
        <w:rPr>
          <w:rFonts w:ascii="Times" w:hAnsi="Times"/>
          <w:sz w:val="20"/>
        </w:rPr>
        <w:t>[4]</w:t>
      </w:r>
      <w:r w:rsidR="00580C02">
        <w:rPr>
          <w:rFonts w:ascii="Times" w:hAnsi="Times"/>
          <w:sz w:val="20"/>
        </w:rPr>
        <w:fldChar w:fldCharType="end"/>
      </w:r>
      <w:r w:rsidR="00580C02">
        <w:rPr>
          <w:rFonts w:ascii="Times" w:hAnsi="Times"/>
          <w:sz w:val="20"/>
        </w:rPr>
        <w:t>.</w:t>
      </w:r>
    </w:p>
    <w:p w14:paraId="2FD67532" w14:textId="77777777" w:rsidR="00541FBF" w:rsidRDefault="00541FBF" w:rsidP="00541FBF">
      <w:pPr>
        <w:spacing w:after="120"/>
        <w:rPr>
          <w:rFonts w:ascii="Times" w:hAnsi="Times"/>
          <w:b/>
          <w:sz w:val="22"/>
        </w:rPr>
      </w:pPr>
      <w:r>
        <w:rPr>
          <w:rFonts w:ascii="Times" w:hAnsi="Times"/>
          <w:b/>
          <w:sz w:val="22"/>
        </w:rPr>
        <w:t>2</w:t>
      </w:r>
      <w:r w:rsidRPr="00FE4A7F">
        <w:rPr>
          <w:rFonts w:ascii="Times" w:hAnsi="Times"/>
          <w:b/>
          <w:sz w:val="22"/>
        </w:rPr>
        <w:t xml:space="preserve">. </w:t>
      </w:r>
      <w:r>
        <w:rPr>
          <w:rFonts w:ascii="Times" w:hAnsi="Times"/>
          <w:b/>
          <w:sz w:val="22"/>
        </w:rPr>
        <w:t xml:space="preserve">Seismic analyses </w:t>
      </w:r>
    </w:p>
    <w:p w14:paraId="515ACA2B" w14:textId="77777777" w:rsidR="002F67F7" w:rsidRPr="00FE4A7F" w:rsidRDefault="002F67F7" w:rsidP="002F67F7">
      <w:pPr>
        <w:spacing w:after="120"/>
        <w:jc w:val="both"/>
        <w:rPr>
          <w:rFonts w:ascii="Times" w:hAnsi="Times"/>
          <w:b/>
          <w:sz w:val="20"/>
        </w:rPr>
      </w:pPr>
      <w:bookmarkStart w:id="0" w:name="OLE_LINK6"/>
      <w:r w:rsidRPr="00FE4A7F">
        <w:rPr>
          <w:rFonts w:ascii="Times" w:hAnsi="Times"/>
          <w:b/>
          <w:sz w:val="20"/>
        </w:rPr>
        <w:t xml:space="preserve">2.1 </w:t>
      </w:r>
      <w:r w:rsidR="004C4EF2">
        <w:rPr>
          <w:rFonts w:ascii="Times" w:hAnsi="Times"/>
          <w:b/>
          <w:sz w:val="20"/>
        </w:rPr>
        <w:t>M</w:t>
      </w:r>
      <w:r w:rsidR="00961037">
        <w:rPr>
          <w:rFonts w:ascii="Times" w:hAnsi="Times"/>
          <w:b/>
          <w:sz w:val="20"/>
        </w:rPr>
        <w:t xml:space="preserve">odel </w:t>
      </w:r>
      <w:r w:rsidR="004C4EF2">
        <w:rPr>
          <w:rFonts w:ascii="Times" w:hAnsi="Times"/>
          <w:b/>
          <w:sz w:val="20"/>
        </w:rPr>
        <w:t>description</w:t>
      </w:r>
    </w:p>
    <w:bookmarkEnd w:id="0"/>
    <w:p w14:paraId="230AA6A5" w14:textId="4D01ACB5" w:rsidR="00541FBF" w:rsidRDefault="002038A8" w:rsidP="002C2D04">
      <w:pPr>
        <w:spacing w:after="120"/>
        <w:ind w:firstLine="284"/>
        <w:jc w:val="both"/>
        <w:rPr>
          <w:rFonts w:ascii="Times" w:hAnsi="Times"/>
          <w:sz w:val="20"/>
        </w:rPr>
      </w:pPr>
      <w:r>
        <w:rPr>
          <w:rFonts w:ascii="Times" w:hAnsi="Times"/>
          <w:sz w:val="20"/>
        </w:rPr>
        <w:t>T</w:t>
      </w:r>
      <w:r w:rsidRPr="006679C9">
        <w:rPr>
          <w:rFonts w:ascii="Times" w:hAnsi="Times"/>
          <w:sz w:val="20"/>
        </w:rPr>
        <w:t xml:space="preserve">he </w:t>
      </w:r>
      <w:r>
        <w:rPr>
          <w:rFonts w:ascii="Times" w:hAnsi="Times"/>
          <w:sz w:val="20"/>
        </w:rPr>
        <w:t>R</w:t>
      </w:r>
      <w:r w:rsidRPr="006679C9">
        <w:rPr>
          <w:rFonts w:ascii="Times" w:hAnsi="Times"/>
          <w:sz w:val="20"/>
        </w:rPr>
        <w:t xml:space="preserve">esponse </w:t>
      </w:r>
      <w:r>
        <w:rPr>
          <w:rFonts w:ascii="Times" w:hAnsi="Times"/>
          <w:sz w:val="20"/>
        </w:rPr>
        <w:t>S</w:t>
      </w:r>
      <w:r w:rsidRPr="006679C9">
        <w:rPr>
          <w:rFonts w:ascii="Times" w:hAnsi="Times"/>
          <w:sz w:val="20"/>
        </w:rPr>
        <w:t xml:space="preserve">pectrum (RS) </w:t>
      </w:r>
      <w:r w:rsidR="00D15670">
        <w:rPr>
          <w:rFonts w:ascii="Times" w:hAnsi="Times"/>
          <w:sz w:val="20"/>
        </w:rPr>
        <w:t>approach</w:t>
      </w:r>
      <w:r w:rsidR="004C4EF2">
        <w:rPr>
          <w:rFonts w:ascii="Times" w:hAnsi="Times"/>
          <w:sz w:val="20"/>
        </w:rPr>
        <w:t xml:space="preserve"> </w:t>
      </w:r>
      <w:r w:rsidR="00271E7A">
        <w:rPr>
          <w:rFonts w:ascii="Times" w:hAnsi="Times"/>
          <w:sz w:val="20"/>
        </w:rPr>
        <w:t>was</w:t>
      </w:r>
      <w:r>
        <w:rPr>
          <w:rFonts w:ascii="Times" w:hAnsi="Times"/>
          <w:sz w:val="20"/>
        </w:rPr>
        <w:t xml:space="preserve"> used for the seismic analyse</w:t>
      </w:r>
      <w:r w:rsidR="006679C9" w:rsidRPr="006679C9">
        <w:rPr>
          <w:rFonts w:ascii="Times" w:hAnsi="Times"/>
          <w:sz w:val="20"/>
        </w:rPr>
        <w:t>s of the DCPSP</w:t>
      </w:r>
      <w:r>
        <w:rPr>
          <w:rFonts w:ascii="Times" w:hAnsi="Times"/>
          <w:sz w:val="20"/>
        </w:rPr>
        <w:t xml:space="preserve">. </w:t>
      </w:r>
      <w:r w:rsidR="006679C9" w:rsidRPr="006679C9">
        <w:rPr>
          <w:rFonts w:ascii="Times" w:hAnsi="Times"/>
          <w:sz w:val="20"/>
        </w:rPr>
        <w:t xml:space="preserve">The results coming from these analyses </w:t>
      </w:r>
      <w:r w:rsidR="00271E7A">
        <w:rPr>
          <w:rFonts w:ascii="Times" w:hAnsi="Times"/>
          <w:sz w:val="20"/>
        </w:rPr>
        <w:t>were</w:t>
      </w:r>
      <w:r w:rsidR="006679C9" w:rsidRPr="006679C9">
        <w:rPr>
          <w:rFonts w:ascii="Times" w:hAnsi="Times"/>
          <w:sz w:val="20"/>
        </w:rPr>
        <w:t xml:space="preserve"> compared with </w:t>
      </w:r>
      <w:r w:rsidR="008A05D3">
        <w:rPr>
          <w:rFonts w:ascii="Times" w:hAnsi="Times"/>
          <w:sz w:val="20"/>
        </w:rPr>
        <w:t>those</w:t>
      </w:r>
      <w:r w:rsidR="006679C9" w:rsidRPr="006679C9">
        <w:rPr>
          <w:rFonts w:ascii="Times" w:hAnsi="Times"/>
          <w:sz w:val="20"/>
        </w:rPr>
        <w:t xml:space="preserve"> obtained </w:t>
      </w:r>
      <w:r w:rsidR="006679C9" w:rsidRPr="006679C9">
        <w:rPr>
          <w:rFonts w:ascii="Times" w:hAnsi="Times"/>
          <w:sz w:val="20"/>
        </w:rPr>
        <w:t xml:space="preserve">from the static </w:t>
      </w:r>
      <w:r w:rsidR="00D15670">
        <w:rPr>
          <w:rFonts w:ascii="Times" w:hAnsi="Times"/>
          <w:sz w:val="20"/>
        </w:rPr>
        <w:t>structural approach</w:t>
      </w:r>
      <w:r w:rsidR="006679C9" w:rsidRPr="006679C9">
        <w:rPr>
          <w:rFonts w:ascii="Times" w:hAnsi="Times"/>
          <w:sz w:val="20"/>
        </w:rPr>
        <w:t xml:space="preserve">. This study </w:t>
      </w:r>
      <w:r w:rsidR="00D225AD">
        <w:rPr>
          <w:rFonts w:ascii="Times" w:hAnsi="Times"/>
          <w:sz w:val="20"/>
        </w:rPr>
        <w:t>aims</w:t>
      </w:r>
      <w:r w:rsidR="006679C9">
        <w:rPr>
          <w:rFonts w:ascii="Times" w:hAnsi="Times"/>
          <w:sz w:val="20"/>
        </w:rPr>
        <w:t xml:space="preserve"> to assess the feasibil</w:t>
      </w:r>
      <w:r w:rsidR="006679C9" w:rsidRPr="006679C9">
        <w:rPr>
          <w:rFonts w:ascii="Times" w:hAnsi="Times"/>
          <w:sz w:val="20"/>
        </w:rPr>
        <w:t>ity of using the static approach for the combination with the rest of the loads taking place during the VV baking scenario</w:t>
      </w:r>
      <w:r w:rsidR="00AA77BF">
        <w:rPr>
          <w:rFonts w:ascii="Times" w:hAnsi="Times"/>
          <w:sz w:val="20"/>
        </w:rPr>
        <w:t>.</w:t>
      </w:r>
    </w:p>
    <w:p w14:paraId="6AA7C54E" w14:textId="471CB666" w:rsidR="00A976C7" w:rsidRDefault="00DD117F" w:rsidP="00DD117F">
      <w:pPr>
        <w:spacing w:after="120"/>
        <w:ind w:firstLine="284"/>
        <w:jc w:val="both"/>
        <w:rPr>
          <w:rFonts w:ascii="Times" w:hAnsi="Times"/>
          <w:sz w:val="20"/>
        </w:rPr>
      </w:pPr>
      <w:r>
        <w:rPr>
          <w:rFonts w:ascii="Times" w:hAnsi="Times"/>
          <w:sz w:val="20"/>
        </w:rPr>
        <w:t xml:space="preserve">A modal analysis </w:t>
      </w:r>
      <w:r w:rsidR="00271E7A">
        <w:rPr>
          <w:rFonts w:ascii="Times" w:hAnsi="Times"/>
          <w:sz w:val="20"/>
        </w:rPr>
        <w:t>was</w:t>
      </w:r>
      <w:r>
        <w:rPr>
          <w:rFonts w:ascii="Times" w:hAnsi="Times"/>
          <w:sz w:val="20"/>
        </w:rPr>
        <w:t xml:space="preserve"> initially performed in order to obtain t</w:t>
      </w:r>
      <w:r w:rsidR="00A976C7" w:rsidRPr="006679C9">
        <w:rPr>
          <w:rFonts w:ascii="Times" w:hAnsi="Times"/>
          <w:sz w:val="20"/>
        </w:rPr>
        <w:t>he natural frequencies and</w:t>
      </w:r>
      <w:r w:rsidR="00A976C7">
        <w:rPr>
          <w:rFonts w:ascii="Times" w:hAnsi="Times"/>
          <w:sz w:val="20"/>
        </w:rPr>
        <w:t xml:space="preserve"> natural modes of </w:t>
      </w:r>
      <w:r w:rsidR="00A976C7" w:rsidRPr="006679C9">
        <w:rPr>
          <w:rFonts w:ascii="Times" w:hAnsi="Times"/>
          <w:sz w:val="20"/>
        </w:rPr>
        <w:t xml:space="preserve">the structure. Three </w:t>
      </w:r>
      <w:r w:rsidR="00CE0F4C">
        <w:rPr>
          <w:rFonts w:ascii="Times" w:hAnsi="Times"/>
          <w:sz w:val="20"/>
        </w:rPr>
        <w:t>distinct</w:t>
      </w:r>
      <w:r w:rsidR="00A976C7" w:rsidRPr="006679C9">
        <w:rPr>
          <w:rFonts w:ascii="Times" w:hAnsi="Times"/>
          <w:sz w:val="20"/>
        </w:rPr>
        <w:t xml:space="preserve"> RS simulations (according to the three directions of the acceleration: radial</w:t>
      </w:r>
      <w:r w:rsidR="00785F61">
        <w:rPr>
          <w:rFonts w:ascii="Times" w:hAnsi="Times"/>
          <w:sz w:val="20"/>
        </w:rPr>
        <w:t xml:space="preserve"> (x)</w:t>
      </w:r>
      <w:r w:rsidR="00A976C7" w:rsidRPr="006679C9">
        <w:rPr>
          <w:rFonts w:ascii="Times" w:hAnsi="Times"/>
          <w:sz w:val="20"/>
        </w:rPr>
        <w:t>, toroidal</w:t>
      </w:r>
      <w:r w:rsidR="00785F61">
        <w:rPr>
          <w:rFonts w:ascii="Times" w:hAnsi="Times"/>
          <w:sz w:val="20"/>
        </w:rPr>
        <w:t xml:space="preserve"> (y)</w:t>
      </w:r>
      <w:r w:rsidR="00A976C7" w:rsidRPr="006679C9">
        <w:rPr>
          <w:rFonts w:ascii="Times" w:hAnsi="Times"/>
          <w:sz w:val="20"/>
        </w:rPr>
        <w:t xml:space="preserve"> and vertical</w:t>
      </w:r>
      <w:r w:rsidR="009A6F94">
        <w:rPr>
          <w:rFonts w:ascii="Times" w:hAnsi="Times"/>
          <w:sz w:val="20"/>
        </w:rPr>
        <w:t xml:space="preserve"> </w:t>
      </w:r>
      <w:r w:rsidR="00785F61">
        <w:rPr>
          <w:rFonts w:ascii="Times" w:hAnsi="Times"/>
          <w:sz w:val="20"/>
        </w:rPr>
        <w:t>(z)</w:t>
      </w:r>
      <w:r w:rsidR="00A976C7" w:rsidRPr="006679C9">
        <w:rPr>
          <w:rFonts w:ascii="Times" w:hAnsi="Times"/>
          <w:sz w:val="20"/>
        </w:rPr>
        <w:t xml:space="preserve">) </w:t>
      </w:r>
      <w:r w:rsidR="00271E7A">
        <w:rPr>
          <w:rFonts w:ascii="Times" w:hAnsi="Times"/>
          <w:sz w:val="20"/>
        </w:rPr>
        <w:t>were</w:t>
      </w:r>
      <w:r w:rsidR="00A976C7" w:rsidRPr="006679C9">
        <w:rPr>
          <w:rFonts w:ascii="Times" w:hAnsi="Times"/>
          <w:sz w:val="20"/>
        </w:rPr>
        <w:t xml:space="preserve"> then </w:t>
      </w:r>
      <w:r>
        <w:rPr>
          <w:rFonts w:ascii="Times" w:hAnsi="Times"/>
          <w:sz w:val="20"/>
        </w:rPr>
        <w:t>carried out</w:t>
      </w:r>
      <w:r w:rsidR="00A976C7">
        <w:rPr>
          <w:rFonts w:ascii="Times" w:hAnsi="Times"/>
          <w:sz w:val="20"/>
        </w:rPr>
        <w:t xml:space="preserve"> </w:t>
      </w:r>
      <w:r w:rsidR="00A976C7" w:rsidRPr="006679C9">
        <w:rPr>
          <w:rFonts w:ascii="Times" w:hAnsi="Times"/>
          <w:sz w:val="20"/>
        </w:rPr>
        <w:t>using the modal analysis as a</w:t>
      </w:r>
      <w:r w:rsidR="00A976C7">
        <w:rPr>
          <w:rFonts w:ascii="Times" w:hAnsi="Times"/>
          <w:sz w:val="20"/>
        </w:rPr>
        <w:t xml:space="preserve">n input. </w:t>
      </w:r>
      <w:r w:rsidR="00A976C7" w:rsidRPr="006679C9">
        <w:rPr>
          <w:rFonts w:ascii="Times" w:hAnsi="Times"/>
          <w:sz w:val="20"/>
        </w:rPr>
        <w:t xml:space="preserve">Three additional </w:t>
      </w:r>
      <w:r w:rsidR="00580C02">
        <w:rPr>
          <w:rFonts w:ascii="Times" w:hAnsi="Times"/>
          <w:sz w:val="20"/>
        </w:rPr>
        <w:t>static</w:t>
      </w:r>
      <w:r w:rsidR="00AD6BD9">
        <w:rPr>
          <w:rFonts w:ascii="Times" w:hAnsi="Times"/>
          <w:sz w:val="20"/>
        </w:rPr>
        <w:t xml:space="preserve"> </w:t>
      </w:r>
      <w:r w:rsidR="00512904">
        <w:rPr>
          <w:rFonts w:ascii="Times" w:hAnsi="Times"/>
          <w:sz w:val="20"/>
        </w:rPr>
        <w:t xml:space="preserve">structural </w:t>
      </w:r>
      <w:r w:rsidR="00A976C7" w:rsidRPr="006679C9">
        <w:rPr>
          <w:rFonts w:ascii="Times" w:hAnsi="Times"/>
          <w:sz w:val="20"/>
        </w:rPr>
        <w:t xml:space="preserve">simulations </w:t>
      </w:r>
      <w:r w:rsidR="00271E7A">
        <w:rPr>
          <w:rFonts w:ascii="Times" w:hAnsi="Times"/>
          <w:sz w:val="20"/>
        </w:rPr>
        <w:t>were</w:t>
      </w:r>
      <w:r w:rsidR="00A976C7" w:rsidRPr="006679C9">
        <w:rPr>
          <w:rFonts w:ascii="Times" w:hAnsi="Times"/>
          <w:sz w:val="20"/>
        </w:rPr>
        <w:t xml:space="preserve"> </w:t>
      </w:r>
      <w:r>
        <w:rPr>
          <w:rFonts w:ascii="Times" w:hAnsi="Times"/>
          <w:sz w:val="20"/>
        </w:rPr>
        <w:t>performed</w:t>
      </w:r>
      <w:r w:rsidR="00A976C7">
        <w:rPr>
          <w:rFonts w:ascii="Times" w:hAnsi="Times"/>
          <w:sz w:val="20"/>
        </w:rPr>
        <w:t xml:space="preserve"> </w:t>
      </w:r>
      <w:r w:rsidR="00A976C7" w:rsidRPr="006679C9">
        <w:rPr>
          <w:rFonts w:ascii="Times" w:hAnsi="Times"/>
          <w:sz w:val="20"/>
        </w:rPr>
        <w:t>to compare these results with the ones obtained with the RS metho</w:t>
      </w:r>
      <w:r w:rsidR="00A976C7">
        <w:rPr>
          <w:rFonts w:ascii="Times" w:hAnsi="Times"/>
          <w:sz w:val="20"/>
        </w:rPr>
        <w:t>d. The same geometry, mesh, con</w:t>
      </w:r>
      <w:r w:rsidR="00A976C7" w:rsidRPr="006679C9">
        <w:rPr>
          <w:rFonts w:ascii="Times" w:hAnsi="Times"/>
          <w:sz w:val="20"/>
        </w:rPr>
        <w:t>tacts and material properties are shared by all the aforementioned simulations.</w:t>
      </w:r>
    </w:p>
    <w:p w14:paraId="41493879" w14:textId="74DEB25C" w:rsidR="000A50B8" w:rsidRDefault="000A50B8" w:rsidP="00152F5D">
      <w:pPr>
        <w:spacing w:after="120"/>
        <w:ind w:firstLine="284"/>
        <w:jc w:val="both"/>
        <w:rPr>
          <w:rFonts w:ascii="Times" w:hAnsi="Times"/>
          <w:sz w:val="20"/>
        </w:rPr>
      </w:pPr>
      <w:r w:rsidRPr="000A50B8">
        <w:rPr>
          <w:rFonts w:ascii="Times" w:hAnsi="Times"/>
          <w:sz w:val="20"/>
        </w:rPr>
        <w:t xml:space="preserve">The geometry considered for </w:t>
      </w:r>
      <w:r>
        <w:rPr>
          <w:rFonts w:ascii="Times" w:hAnsi="Times"/>
          <w:sz w:val="20"/>
        </w:rPr>
        <w:t>these</w:t>
      </w:r>
      <w:r w:rsidRPr="000A50B8">
        <w:rPr>
          <w:rFonts w:ascii="Times" w:hAnsi="Times"/>
          <w:sz w:val="20"/>
        </w:rPr>
        <w:t xml:space="preserve"> analys</w:t>
      </w:r>
      <w:r>
        <w:rPr>
          <w:rFonts w:ascii="Times" w:hAnsi="Times"/>
          <w:sz w:val="20"/>
        </w:rPr>
        <w:t>es include</w:t>
      </w:r>
      <w:r w:rsidR="004C4EF2">
        <w:rPr>
          <w:rFonts w:ascii="Times" w:hAnsi="Times"/>
          <w:sz w:val="20"/>
        </w:rPr>
        <w:t>s</w:t>
      </w:r>
      <w:r w:rsidR="007E0B78">
        <w:rPr>
          <w:rFonts w:ascii="Times" w:hAnsi="Times"/>
          <w:sz w:val="20"/>
        </w:rPr>
        <w:t xml:space="preserve"> both IV-WG</w:t>
      </w:r>
      <w:r w:rsidRPr="000A50B8">
        <w:rPr>
          <w:rFonts w:ascii="Times" w:hAnsi="Times"/>
          <w:sz w:val="20"/>
        </w:rPr>
        <w:t xml:space="preserve"> CPSP and TI CPSP as well as their couplings with the interface components, namely </w:t>
      </w:r>
      <w:r w:rsidR="007E0B78">
        <w:rPr>
          <w:rFonts w:ascii="Times" w:hAnsi="Times"/>
          <w:sz w:val="20"/>
        </w:rPr>
        <w:t xml:space="preserve">EV </w:t>
      </w:r>
      <w:r w:rsidRPr="000A50B8">
        <w:rPr>
          <w:rFonts w:ascii="Times" w:hAnsi="Times"/>
          <w:sz w:val="20"/>
        </w:rPr>
        <w:t>Waveguides and Closure Plate</w:t>
      </w:r>
      <w:r>
        <w:rPr>
          <w:rFonts w:ascii="Times" w:hAnsi="Times"/>
          <w:sz w:val="20"/>
        </w:rPr>
        <w:t xml:space="preserve"> (</w:t>
      </w:r>
      <w:r w:rsidRPr="000A50B8">
        <w:rPr>
          <w:rFonts w:ascii="Times" w:hAnsi="Times"/>
          <w:sz w:val="20"/>
        </w:rPr>
        <w:t>Fig. 1</w:t>
      </w:r>
      <w:r>
        <w:rPr>
          <w:rFonts w:ascii="Times" w:hAnsi="Times"/>
          <w:sz w:val="20"/>
        </w:rPr>
        <w:t>).</w:t>
      </w:r>
      <w:r w:rsidR="00F340CD">
        <w:rPr>
          <w:rFonts w:ascii="Times" w:hAnsi="Times"/>
          <w:sz w:val="20"/>
        </w:rPr>
        <w:t xml:space="preserve"> Bonded contacts </w:t>
      </w:r>
      <w:r w:rsidR="00271E7A">
        <w:rPr>
          <w:rFonts w:ascii="Times" w:hAnsi="Times"/>
          <w:sz w:val="20"/>
        </w:rPr>
        <w:t>are</w:t>
      </w:r>
      <w:r w:rsidR="00F340CD">
        <w:rPr>
          <w:rFonts w:ascii="Times" w:hAnsi="Times"/>
          <w:sz w:val="20"/>
        </w:rPr>
        <w:t xml:space="preserve"> defined between the abovementioned components. This geometry </w:t>
      </w:r>
      <w:r w:rsidR="00271E7A">
        <w:rPr>
          <w:rFonts w:ascii="Times" w:hAnsi="Times"/>
          <w:sz w:val="20"/>
        </w:rPr>
        <w:t>is</w:t>
      </w:r>
      <w:r w:rsidR="00F340CD">
        <w:rPr>
          <w:rFonts w:ascii="Times" w:hAnsi="Times"/>
          <w:sz w:val="20"/>
        </w:rPr>
        <w:t xml:space="preserve"> meshed with</w:t>
      </w:r>
      <w:r w:rsidRPr="000A50B8">
        <w:rPr>
          <w:rFonts w:ascii="Times" w:hAnsi="Times"/>
          <w:sz w:val="20"/>
        </w:rPr>
        <w:t xml:space="preserve"> element size of 12 mm uniformly defined in the entire domain. The overall number of nodes considered in </w:t>
      </w:r>
      <w:r w:rsidR="001C46F3">
        <w:rPr>
          <w:rFonts w:ascii="Times" w:hAnsi="Times"/>
          <w:sz w:val="20"/>
        </w:rPr>
        <w:t xml:space="preserve">the </w:t>
      </w:r>
      <w:r w:rsidRPr="000A50B8">
        <w:rPr>
          <w:rFonts w:ascii="Times" w:hAnsi="Times"/>
          <w:sz w:val="20"/>
        </w:rPr>
        <w:t>numerical model is 1410869 whereas th</w:t>
      </w:r>
      <w:r w:rsidR="00152F5D">
        <w:rPr>
          <w:rFonts w:ascii="Times" w:hAnsi="Times"/>
          <w:sz w:val="20"/>
        </w:rPr>
        <w:t xml:space="preserve">e number of elements is 878630. </w:t>
      </w:r>
    </w:p>
    <w:p w14:paraId="0E6E3AA1" w14:textId="72A53969" w:rsidR="00A06829" w:rsidRPr="00E418FB" w:rsidRDefault="00E418FB" w:rsidP="00A06829">
      <w:pPr>
        <w:spacing w:after="120"/>
        <w:jc w:val="center"/>
        <w:rPr>
          <w:rFonts w:ascii="Times" w:hAnsi="Times"/>
          <w:sz w:val="20"/>
        </w:rPr>
      </w:pPr>
      <w:r>
        <w:rPr>
          <w:rFonts w:ascii="Times" w:hAnsi="Times"/>
          <w:noProof/>
          <w:sz w:val="20"/>
          <w:lang w:val="fr-CH" w:eastAsia="fr-CH"/>
        </w:rPr>
        <w:drawing>
          <wp:inline distT="0" distB="0" distL="0" distR="0" wp14:anchorId="479863C9" wp14:editId="5391ED9D">
            <wp:extent cx="2510376" cy="15831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2605046" cy="1642843"/>
                    </a:xfrm>
                    <a:prstGeom prst="rect">
                      <a:avLst/>
                    </a:prstGeom>
                  </pic:spPr>
                </pic:pic>
              </a:graphicData>
            </a:graphic>
          </wp:inline>
        </w:drawing>
      </w:r>
    </w:p>
    <w:p w14:paraId="35CBE49E" w14:textId="3DDFE6E5" w:rsidR="00A06829" w:rsidRDefault="00A06829" w:rsidP="00C33061">
      <w:pPr>
        <w:spacing w:after="120"/>
        <w:jc w:val="both"/>
        <w:rPr>
          <w:rFonts w:ascii="Times" w:hAnsi="Times"/>
          <w:sz w:val="18"/>
        </w:rPr>
      </w:pPr>
      <w:r>
        <w:rPr>
          <w:rFonts w:ascii="Times" w:hAnsi="Times"/>
          <w:sz w:val="18"/>
        </w:rPr>
        <w:t xml:space="preserve">Fig. 1. </w:t>
      </w:r>
      <w:r w:rsidRPr="00FE4A7F">
        <w:rPr>
          <w:rFonts w:ascii="Times" w:hAnsi="Times"/>
          <w:sz w:val="18"/>
        </w:rPr>
        <w:t xml:space="preserve"> </w:t>
      </w:r>
      <w:r>
        <w:rPr>
          <w:rFonts w:ascii="Times" w:hAnsi="Times"/>
          <w:sz w:val="18"/>
        </w:rPr>
        <w:t>Geometrical model for the DCPSP seismic analyses</w:t>
      </w:r>
      <w:r w:rsidR="00DB788E">
        <w:rPr>
          <w:rFonts w:ascii="Times" w:hAnsi="Times"/>
          <w:sz w:val="18"/>
        </w:rPr>
        <w:t>.</w:t>
      </w:r>
    </w:p>
    <w:p w14:paraId="05C7B099" w14:textId="51AB91F5" w:rsidR="002B6BE4" w:rsidRDefault="002B6BE4" w:rsidP="002B6BE4">
      <w:pPr>
        <w:spacing w:after="120"/>
        <w:ind w:firstLine="284"/>
        <w:jc w:val="both"/>
        <w:rPr>
          <w:rFonts w:ascii="Times" w:hAnsi="Times"/>
          <w:sz w:val="20"/>
        </w:rPr>
      </w:pPr>
      <w:r w:rsidRPr="000A50B8">
        <w:rPr>
          <w:rFonts w:ascii="Times" w:hAnsi="Times"/>
          <w:sz w:val="20"/>
        </w:rPr>
        <w:lastRenderedPageBreak/>
        <w:t xml:space="preserve">The material properties of stainless steel 316L(N)-IG </w:t>
      </w:r>
      <w:r>
        <w:rPr>
          <w:rFonts w:ascii="Times" w:hAnsi="Times"/>
          <w:sz w:val="20"/>
        </w:rPr>
        <w:fldChar w:fldCharType="begin"/>
      </w:r>
      <w:r>
        <w:rPr>
          <w:rFonts w:ascii="Times" w:hAnsi="Times"/>
          <w:sz w:val="20"/>
        </w:rPr>
        <w:instrText xml:space="preserve"> REF _Ref518640376 \r \h </w:instrText>
      </w:r>
      <w:r>
        <w:rPr>
          <w:rFonts w:ascii="Times" w:hAnsi="Times"/>
          <w:sz w:val="20"/>
        </w:rPr>
      </w:r>
      <w:r>
        <w:rPr>
          <w:rFonts w:ascii="Times" w:hAnsi="Times"/>
          <w:sz w:val="20"/>
        </w:rPr>
        <w:fldChar w:fldCharType="separate"/>
      </w:r>
      <w:r>
        <w:rPr>
          <w:rFonts w:ascii="Times" w:hAnsi="Times"/>
          <w:sz w:val="20"/>
        </w:rPr>
        <w:t>[5]</w:t>
      </w:r>
      <w:r>
        <w:rPr>
          <w:rFonts w:ascii="Times" w:hAnsi="Times"/>
          <w:sz w:val="20"/>
        </w:rPr>
        <w:fldChar w:fldCharType="end"/>
      </w:r>
      <w:r>
        <w:rPr>
          <w:rFonts w:ascii="Times" w:hAnsi="Times"/>
          <w:sz w:val="20"/>
        </w:rPr>
        <w:t xml:space="preserve"> </w:t>
      </w:r>
      <w:r w:rsidR="00A64E3F">
        <w:rPr>
          <w:rFonts w:ascii="Times" w:hAnsi="Times"/>
          <w:sz w:val="20"/>
        </w:rPr>
        <w:t>were</w:t>
      </w:r>
      <w:r w:rsidRPr="000A50B8">
        <w:rPr>
          <w:rFonts w:ascii="Times" w:hAnsi="Times"/>
          <w:sz w:val="20"/>
        </w:rPr>
        <w:t xml:space="preserve"> applied to the Closure Plate, IV-WGs CPSP and TI CPSP</w:t>
      </w:r>
      <w:r w:rsidR="00A64E3F">
        <w:rPr>
          <w:rFonts w:ascii="Times" w:hAnsi="Times"/>
          <w:sz w:val="20"/>
        </w:rPr>
        <w:t xml:space="preserve"> while</w:t>
      </w:r>
      <w:r w:rsidRPr="000A50B8">
        <w:rPr>
          <w:rFonts w:ascii="Times" w:hAnsi="Times"/>
          <w:sz w:val="20"/>
        </w:rPr>
        <w:t xml:space="preserve"> </w:t>
      </w:r>
      <w:r w:rsidR="00A64E3F">
        <w:rPr>
          <w:rFonts w:ascii="Times" w:hAnsi="Times"/>
          <w:sz w:val="20"/>
        </w:rPr>
        <w:t>a</w:t>
      </w:r>
      <w:r w:rsidRPr="000A50B8">
        <w:rPr>
          <w:rFonts w:ascii="Times" w:hAnsi="Times"/>
          <w:sz w:val="20"/>
        </w:rPr>
        <w:t xml:space="preserve">luminum alloy EN AW-6061-T6 properties </w:t>
      </w:r>
      <w:r>
        <w:rPr>
          <w:rFonts w:ascii="Times" w:hAnsi="Times"/>
          <w:sz w:val="20"/>
        </w:rPr>
        <w:fldChar w:fldCharType="begin"/>
      </w:r>
      <w:r>
        <w:rPr>
          <w:rFonts w:ascii="Times" w:hAnsi="Times"/>
          <w:sz w:val="20"/>
        </w:rPr>
        <w:instrText xml:space="preserve"> REF _Ref518640388 \r \h </w:instrText>
      </w:r>
      <w:r>
        <w:rPr>
          <w:rFonts w:ascii="Times" w:hAnsi="Times"/>
          <w:sz w:val="20"/>
        </w:rPr>
      </w:r>
      <w:r>
        <w:rPr>
          <w:rFonts w:ascii="Times" w:hAnsi="Times"/>
          <w:sz w:val="20"/>
        </w:rPr>
        <w:fldChar w:fldCharType="separate"/>
      </w:r>
      <w:r>
        <w:rPr>
          <w:rFonts w:ascii="Times" w:hAnsi="Times"/>
          <w:sz w:val="20"/>
        </w:rPr>
        <w:t>[6]</w:t>
      </w:r>
      <w:r>
        <w:rPr>
          <w:rFonts w:ascii="Times" w:hAnsi="Times"/>
          <w:sz w:val="20"/>
        </w:rPr>
        <w:fldChar w:fldCharType="end"/>
      </w:r>
      <w:r>
        <w:rPr>
          <w:rFonts w:ascii="Times" w:hAnsi="Times"/>
          <w:sz w:val="20"/>
        </w:rPr>
        <w:t xml:space="preserve"> </w:t>
      </w:r>
      <w:r w:rsidR="00A64E3F">
        <w:rPr>
          <w:rFonts w:ascii="Times" w:hAnsi="Times"/>
          <w:sz w:val="20"/>
        </w:rPr>
        <w:t>were</w:t>
      </w:r>
      <w:r w:rsidRPr="000A50B8">
        <w:rPr>
          <w:rFonts w:ascii="Times" w:hAnsi="Times"/>
          <w:sz w:val="20"/>
        </w:rPr>
        <w:t xml:space="preserve"> considered for the </w:t>
      </w:r>
      <w:r>
        <w:rPr>
          <w:rFonts w:ascii="Times" w:hAnsi="Times"/>
          <w:sz w:val="20"/>
        </w:rPr>
        <w:t xml:space="preserve">EV </w:t>
      </w:r>
      <w:r w:rsidRPr="000A50B8">
        <w:rPr>
          <w:rFonts w:ascii="Times" w:hAnsi="Times"/>
          <w:sz w:val="20"/>
        </w:rPr>
        <w:t>Waveguides.</w:t>
      </w:r>
      <w:r>
        <w:rPr>
          <w:rFonts w:ascii="Times" w:hAnsi="Times"/>
          <w:sz w:val="20"/>
        </w:rPr>
        <w:t xml:space="preserve"> </w:t>
      </w:r>
      <w:r w:rsidR="00A64E3F" w:rsidRPr="00A64E3F">
        <w:rPr>
          <w:rFonts w:ascii="Times" w:hAnsi="Times"/>
          <w:sz w:val="20"/>
        </w:rPr>
        <w:t xml:space="preserve">Linear material properties were taken into account and both materials were defined with a constant damping value of 0.04 </w:t>
      </w:r>
      <w:r>
        <w:rPr>
          <w:rFonts w:ascii="Times" w:hAnsi="Times"/>
          <w:sz w:val="20"/>
        </w:rPr>
        <w:fldChar w:fldCharType="begin"/>
      </w:r>
      <w:r>
        <w:rPr>
          <w:rFonts w:ascii="Times" w:hAnsi="Times"/>
          <w:sz w:val="20"/>
        </w:rPr>
        <w:instrText xml:space="preserve"> REF _Ref518640478 \r \h </w:instrText>
      </w:r>
      <w:r>
        <w:rPr>
          <w:rFonts w:ascii="Times" w:hAnsi="Times"/>
          <w:sz w:val="20"/>
        </w:rPr>
      </w:r>
      <w:r>
        <w:rPr>
          <w:rFonts w:ascii="Times" w:hAnsi="Times"/>
          <w:sz w:val="20"/>
        </w:rPr>
        <w:fldChar w:fldCharType="separate"/>
      </w:r>
      <w:r>
        <w:rPr>
          <w:rFonts w:ascii="Times" w:hAnsi="Times"/>
          <w:sz w:val="20"/>
        </w:rPr>
        <w:t>[7]</w:t>
      </w:r>
      <w:r>
        <w:rPr>
          <w:rFonts w:ascii="Times" w:hAnsi="Times"/>
          <w:sz w:val="20"/>
        </w:rPr>
        <w:fldChar w:fldCharType="end"/>
      </w:r>
      <w:r>
        <w:rPr>
          <w:rFonts w:ascii="Times" w:hAnsi="Times"/>
          <w:sz w:val="20"/>
        </w:rPr>
        <w:t>.</w:t>
      </w:r>
    </w:p>
    <w:p w14:paraId="58CE8A50" w14:textId="49014F7A" w:rsidR="002B6BE4" w:rsidRDefault="002B6BE4" w:rsidP="002B6BE4">
      <w:pPr>
        <w:spacing w:after="120"/>
        <w:ind w:firstLine="284"/>
        <w:jc w:val="both"/>
        <w:rPr>
          <w:rFonts w:ascii="Times" w:hAnsi="Times"/>
          <w:sz w:val="20"/>
        </w:rPr>
      </w:pPr>
      <w:r w:rsidRPr="001A24F7">
        <w:rPr>
          <w:rFonts w:ascii="Times" w:hAnsi="Times"/>
          <w:sz w:val="20"/>
        </w:rPr>
        <w:t xml:space="preserve">The RS analysis is a linear-dynamic analysis that </w:t>
      </w:r>
      <w:r>
        <w:rPr>
          <w:rFonts w:ascii="Times" w:hAnsi="Times"/>
          <w:sz w:val="20"/>
        </w:rPr>
        <w:t>quantifies the contribution from each nat</w:t>
      </w:r>
      <w:r w:rsidRPr="001A24F7">
        <w:rPr>
          <w:rFonts w:ascii="Times" w:hAnsi="Times"/>
          <w:sz w:val="20"/>
        </w:rPr>
        <w:t>ural mode of vibration to indicate the likely maximum seismic response of a structure assumed to behave elastically.</w:t>
      </w:r>
      <w:r>
        <w:rPr>
          <w:rFonts w:ascii="Times" w:hAnsi="Times"/>
          <w:sz w:val="20"/>
        </w:rPr>
        <w:t xml:space="preserve"> </w:t>
      </w:r>
      <w:r w:rsidRPr="00CB1E5A">
        <w:rPr>
          <w:rFonts w:ascii="Times" w:hAnsi="Times"/>
          <w:sz w:val="20"/>
        </w:rPr>
        <w:t xml:space="preserve">The </w:t>
      </w:r>
      <w:r>
        <w:rPr>
          <w:rFonts w:ascii="Times" w:hAnsi="Times"/>
          <w:sz w:val="20"/>
        </w:rPr>
        <w:t>D</w:t>
      </w:r>
      <w:r w:rsidRPr="00CB1E5A">
        <w:rPr>
          <w:rFonts w:ascii="Times" w:hAnsi="Times"/>
          <w:sz w:val="20"/>
        </w:rPr>
        <w:t xml:space="preserve">CPSP is bolted to </w:t>
      </w:r>
      <w:r w:rsidR="003343B8">
        <w:rPr>
          <w:rFonts w:ascii="Times" w:hAnsi="Times"/>
          <w:sz w:val="20"/>
        </w:rPr>
        <w:t xml:space="preserve">the </w:t>
      </w:r>
      <w:r w:rsidRPr="00CB1E5A">
        <w:rPr>
          <w:rFonts w:ascii="Times" w:hAnsi="Times"/>
          <w:sz w:val="20"/>
        </w:rPr>
        <w:t xml:space="preserve">Closure Plate, which in turn is bolted to the Upper Plug Flange, leaving the </w:t>
      </w:r>
      <w:r>
        <w:rPr>
          <w:rFonts w:ascii="Times" w:hAnsi="Times"/>
          <w:sz w:val="20"/>
        </w:rPr>
        <w:t>IV</w:t>
      </w:r>
      <w:r w:rsidRPr="00CB1E5A">
        <w:rPr>
          <w:rFonts w:ascii="Times" w:hAnsi="Times"/>
          <w:sz w:val="20"/>
        </w:rPr>
        <w:t xml:space="preserve"> </w:t>
      </w:r>
      <w:r>
        <w:rPr>
          <w:rFonts w:ascii="Times" w:hAnsi="Times"/>
          <w:sz w:val="20"/>
        </w:rPr>
        <w:t>Waveguides</w:t>
      </w:r>
      <w:r w:rsidRPr="00CB1E5A">
        <w:rPr>
          <w:rFonts w:ascii="Times" w:hAnsi="Times"/>
          <w:sz w:val="20"/>
        </w:rPr>
        <w:t xml:space="preserve"> in a cantilevered configuration inside the plug. For this reason, the </w:t>
      </w:r>
      <w:r>
        <w:rPr>
          <w:rFonts w:ascii="Times" w:hAnsi="Times"/>
          <w:sz w:val="20"/>
        </w:rPr>
        <w:t>Floor Repose Spectrum (</w:t>
      </w:r>
      <w:r w:rsidRPr="00CB1E5A">
        <w:rPr>
          <w:rFonts w:ascii="Times" w:hAnsi="Times"/>
          <w:sz w:val="20"/>
        </w:rPr>
        <w:t>FRS</w:t>
      </w:r>
      <w:r>
        <w:rPr>
          <w:rFonts w:ascii="Times" w:hAnsi="Times"/>
          <w:sz w:val="20"/>
        </w:rPr>
        <w:t>) for the Seismic level 2 (</w:t>
      </w:r>
      <w:r w:rsidRPr="00A679C4">
        <w:rPr>
          <w:rFonts w:ascii="Times" w:hAnsi="Times"/>
          <w:sz w:val="20"/>
        </w:rPr>
        <w:t>SL-2</w:t>
      </w:r>
      <w:r>
        <w:rPr>
          <w:rFonts w:ascii="Times" w:hAnsi="Times"/>
          <w:sz w:val="20"/>
        </w:rPr>
        <w:t>)</w:t>
      </w:r>
      <w:r w:rsidRPr="00A679C4">
        <w:rPr>
          <w:rFonts w:ascii="Times" w:hAnsi="Times"/>
          <w:sz w:val="20"/>
        </w:rPr>
        <w:t xml:space="preserve"> </w:t>
      </w:r>
      <w:r w:rsidRPr="00CB1E5A">
        <w:rPr>
          <w:rFonts w:ascii="Times" w:hAnsi="Times"/>
          <w:sz w:val="20"/>
        </w:rPr>
        <w:t>at the Upper Plug F</w:t>
      </w:r>
      <w:r>
        <w:rPr>
          <w:rFonts w:ascii="Times" w:hAnsi="Times"/>
          <w:sz w:val="20"/>
        </w:rPr>
        <w:t xml:space="preserve">lange </w:t>
      </w:r>
      <w:r>
        <w:rPr>
          <w:rFonts w:ascii="Times" w:hAnsi="Times"/>
          <w:sz w:val="20"/>
        </w:rPr>
        <w:fldChar w:fldCharType="begin"/>
      </w:r>
      <w:r>
        <w:rPr>
          <w:rFonts w:ascii="Times" w:hAnsi="Times"/>
          <w:sz w:val="20"/>
        </w:rPr>
        <w:instrText xml:space="preserve"> REF _Ref518640995 \r \h </w:instrText>
      </w:r>
      <w:r>
        <w:rPr>
          <w:rFonts w:ascii="Times" w:hAnsi="Times"/>
          <w:sz w:val="20"/>
        </w:rPr>
      </w:r>
      <w:r>
        <w:rPr>
          <w:rFonts w:ascii="Times" w:hAnsi="Times"/>
          <w:sz w:val="20"/>
        </w:rPr>
        <w:fldChar w:fldCharType="separate"/>
      </w:r>
      <w:r>
        <w:rPr>
          <w:rFonts w:ascii="Times" w:hAnsi="Times"/>
          <w:sz w:val="20"/>
        </w:rPr>
        <w:t>[8]</w:t>
      </w:r>
      <w:r>
        <w:rPr>
          <w:rFonts w:ascii="Times" w:hAnsi="Times"/>
          <w:sz w:val="20"/>
        </w:rPr>
        <w:fldChar w:fldCharType="end"/>
      </w:r>
      <w:r w:rsidRPr="00CB1E5A">
        <w:rPr>
          <w:rFonts w:ascii="Times" w:hAnsi="Times"/>
          <w:sz w:val="20"/>
        </w:rPr>
        <w:t xml:space="preserve"> </w:t>
      </w:r>
      <w:r w:rsidR="00271E7A">
        <w:rPr>
          <w:rFonts w:ascii="Times" w:hAnsi="Times"/>
          <w:sz w:val="20"/>
        </w:rPr>
        <w:t>was</w:t>
      </w:r>
      <w:r w:rsidRPr="00CB1E5A">
        <w:rPr>
          <w:rFonts w:ascii="Times" w:hAnsi="Times"/>
          <w:sz w:val="20"/>
        </w:rPr>
        <w:t xml:space="preserve"> selected for the RS analys</w:t>
      </w:r>
      <w:r>
        <w:rPr>
          <w:rFonts w:ascii="Times" w:hAnsi="Times"/>
          <w:sz w:val="20"/>
        </w:rPr>
        <w:t>e</w:t>
      </w:r>
      <w:r w:rsidRPr="00CB1E5A">
        <w:rPr>
          <w:rFonts w:ascii="Times" w:hAnsi="Times"/>
          <w:sz w:val="20"/>
        </w:rPr>
        <w:t xml:space="preserve">s of the </w:t>
      </w:r>
      <w:r>
        <w:rPr>
          <w:rFonts w:ascii="Times" w:hAnsi="Times"/>
          <w:sz w:val="20"/>
        </w:rPr>
        <w:t>D</w:t>
      </w:r>
      <w:r w:rsidRPr="00CB1E5A">
        <w:rPr>
          <w:rFonts w:ascii="Times" w:hAnsi="Times"/>
          <w:sz w:val="20"/>
        </w:rPr>
        <w:t xml:space="preserve">CPSP </w:t>
      </w:r>
      <w:r>
        <w:rPr>
          <w:rFonts w:ascii="Times" w:hAnsi="Times"/>
          <w:sz w:val="20"/>
        </w:rPr>
        <w:t>(</w:t>
      </w:r>
      <w:r w:rsidRPr="00CB1E5A">
        <w:rPr>
          <w:rFonts w:ascii="Times" w:hAnsi="Times"/>
          <w:sz w:val="20"/>
        </w:rPr>
        <w:t>Fig. 2</w:t>
      </w:r>
      <w:r>
        <w:rPr>
          <w:rFonts w:ascii="Times" w:hAnsi="Times"/>
          <w:sz w:val="20"/>
        </w:rPr>
        <w:t xml:space="preserve">) and applied on </w:t>
      </w:r>
      <w:r w:rsidRPr="00152F5D">
        <w:rPr>
          <w:rFonts w:ascii="Times" w:hAnsi="Times"/>
          <w:sz w:val="20"/>
        </w:rPr>
        <w:t>the Closure Plate boundaries</w:t>
      </w:r>
      <w:r>
        <w:rPr>
          <w:rFonts w:ascii="Times" w:hAnsi="Times"/>
          <w:sz w:val="20"/>
        </w:rPr>
        <w:t xml:space="preserve"> (fixed support in the simulation).</w:t>
      </w:r>
    </w:p>
    <w:p w14:paraId="77C55A14" w14:textId="77777777" w:rsidR="001A24F7" w:rsidRPr="000A50B8" w:rsidRDefault="00ED5A6B" w:rsidP="00637741">
      <w:pPr>
        <w:spacing w:after="120"/>
        <w:jc w:val="center"/>
        <w:rPr>
          <w:rFonts w:ascii="Times" w:hAnsi="Times"/>
          <w:sz w:val="20"/>
        </w:rPr>
      </w:pPr>
      <w:r>
        <w:rPr>
          <w:rFonts w:ascii="Times" w:hAnsi="Times"/>
          <w:noProof/>
          <w:sz w:val="20"/>
          <w:lang w:val="fr-CH" w:eastAsia="fr-CH"/>
        </w:rPr>
        <w:drawing>
          <wp:inline distT="0" distB="0" distL="0" distR="0" wp14:anchorId="6F295A6D" wp14:editId="207EEBA1">
            <wp:extent cx="2876031" cy="25921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2.jpg"/>
                    <pic:cNvPicPr/>
                  </pic:nvPicPr>
                  <pic:blipFill>
                    <a:blip r:embed="rId10">
                      <a:extLst>
                        <a:ext uri="{28A0092B-C50C-407E-A947-70E740481C1C}">
                          <a14:useLocalDpi xmlns:a14="http://schemas.microsoft.com/office/drawing/2010/main" val="0"/>
                        </a:ext>
                      </a:extLst>
                    </a:blip>
                    <a:stretch>
                      <a:fillRect/>
                    </a:stretch>
                  </pic:blipFill>
                  <pic:spPr>
                    <a:xfrm>
                      <a:off x="0" y="0"/>
                      <a:ext cx="2893809" cy="2608148"/>
                    </a:xfrm>
                    <a:prstGeom prst="rect">
                      <a:avLst/>
                    </a:prstGeom>
                  </pic:spPr>
                </pic:pic>
              </a:graphicData>
            </a:graphic>
          </wp:inline>
        </w:drawing>
      </w:r>
    </w:p>
    <w:p w14:paraId="691DBC08" w14:textId="74DDFD9A" w:rsidR="001A24F7" w:rsidRDefault="001A24F7" w:rsidP="001A24F7">
      <w:pPr>
        <w:spacing w:after="120"/>
        <w:ind w:left="567"/>
        <w:jc w:val="both"/>
        <w:rPr>
          <w:rFonts w:ascii="Times" w:hAnsi="Times"/>
          <w:sz w:val="18"/>
        </w:rPr>
      </w:pPr>
      <w:r>
        <w:rPr>
          <w:rFonts w:ascii="Times" w:hAnsi="Times"/>
          <w:sz w:val="18"/>
        </w:rPr>
        <w:t xml:space="preserve">Fig. 2. </w:t>
      </w:r>
      <w:r w:rsidRPr="00FE4A7F">
        <w:rPr>
          <w:rFonts w:ascii="Times" w:hAnsi="Times"/>
          <w:sz w:val="18"/>
        </w:rPr>
        <w:t xml:space="preserve"> </w:t>
      </w:r>
      <w:r w:rsidR="00731905">
        <w:rPr>
          <w:rFonts w:ascii="Times" w:hAnsi="Times"/>
          <w:sz w:val="18"/>
        </w:rPr>
        <w:t>FRS</w:t>
      </w:r>
      <w:r w:rsidR="00731905" w:rsidRPr="00731905">
        <w:rPr>
          <w:rFonts w:ascii="Times" w:hAnsi="Times"/>
          <w:sz w:val="18"/>
        </w:rPr>
        <w:t xml:space="preserve"> at the Upper Plug Flange </w:t>
      </w:r>
      <w:r w:rsidR="003343B8" w:rsidRPr="003343B8">
        <w:rPr>
          <w:rFonts w:ascii="Times" w:hAnsi="Times"/>
          <w:sz w:val="18"/>
        </w:rPr>
        <w:t>[8]</w:t>
      </w:r>
      <w:r w:rsidR="00ED5A6B">
        <w:rPr>
          <w:rFonts w:ascii="Times" w:hAnsi="Times"/>
          <w:sz w:val="18"/>
        </w:rPr>
        <w:t>. The first</w:t>
      </w:r>
      <w:r w:rsidR="000D55E7">
        <w:rPr>
          <w:rFonts w:ascii="Times" w:hAnsi="Times"/>
          <w:sz w:val="18"/>
        </w:rPr>
        <w:t xml:space="preserve"> six</w:t>
      </w:r>
      <w:r w:rsidR="00ED5A6B">
        <w:rPr>
          <w:rFonts w:ascii="Times" w:hAnsi="Times"/>
          <w:sz w:val="18"/>
        </w:rPr>
        <w:t xml:space="preserve"> </w:t>
      </w:r>
      <w:r w:rsidR="007E0B78">
        <w:rPr>
          <w:rFonts w:ascii="Times" w:hAnsi="Times"/>
          <w:sz w:val="18"/>
        </w:rPr>
        <w:t xml:space="preserve">DCPSP </w:t>
      </w:r>
      <w:r w:rsidR="00ED5A6B">
        <w:rPr>
          <w:rFonts w:ascii="Times" w:hAnsi="Times"/>
          <w:sz w:val="18"/>
        </w:rPr>
        <w:t>natural frequencies are also reported</w:t>
      </w:r>
      <w:r w:rsidR="00DB788E">
        <w:rPr>
          <w:rFonts w:ascii="Times" w:hAnsi="Times"/>
          <w:sz w:val="18"/>
        </w:rPr>
        <w:t>.</w:t>
      </w:r>
    </w:p>
    <w:p w14:paraId="34C36808" w14:textId="6C044E0F" w:rsidR="00666465" w:rsidRDefault="00666465" w:rsidP="00666465">
      <w:pPr>
        <w:spacing w:after="120"/>
        <w:ind w:firstLine="284"/>
        <w:jc w:val="both"/>
        <w:rPr>
          <w:rFonts w:ascii="Times" w:hAnsi="Times"/>
          <w:sz w:val="20"/>
        </w:rPr>
      </w:pPr>
      <w:r w:rsidRPr="00CB1E5A">
        <w:rPr>
          <w:rFonts w:ascii="Times" w:hAnsi="Times"/>
          <w:sz w:val="20"/>
        </w:rPr>
        <w:t>The cut-off frequency (</w:t>
      </w:r>
      <w:proofErr w:type="spellStart"/>
      <w:r w:rsidRPr="00CB1E5A">
        <w:rPr>
          <w:rFonts w:ascii="Times" w:hAnsi="Times"/>
          <w:sz w:val="20"/>
        </w:rPr>
        <w:t>f</w:t>
      </w:r>
      <w:r w:rsidRPr="00731905">
        <w:rPr>
          <w:rFonts w:ascii="Times" w:hAnsi="Times"/>
          <w:sz w:val="20"/>
          <w:vertAlign w:val="subscript"/>
        </w:rPr>
        <w:t>ZPA</w:t>
      </w:r>
      <w:proofErr w:type="spellEnd"/>
      <w:r w:rsidRPr="00CB1E5A">
        <w:rPr>
          <w:rFonts w:ascii="Times" w:hAnsi="Times"/>
          <w:sz w:val="20"/>
        </w:rPr>
        <w:t xml:space="preserve">) is the last frequency point of the FRS, whose acceleration is named Zero Period Acceleration (ZPA). Beyond this frequency (33 Hz, </w:t>
      </w:r>
      <w:r>
        <w:rPr>
          <w:rFonts w:ascii="Times" w:hAnsi="Times"/>
          <w:sz w:val="20"/>
        </w:rPr>
        <w:fldChar w:fldCharType="begin"/>
      </w:r>
      <w:r>
        <w:rPr>
          <w:rFonts w:ascii="Times" w:hAnsi="Times"/>
          <w:sz w:val="20"/>
        </w:rPr>
        <w:instrText xml:space="preserve"> REF _Ref518641192 \r \h </w:instrText>
      </w:r>
      <w:r>
        <w:rPr>
          <w:rFonts w:ascii="Times" w:hAnsi="Times"/>
          <w:sz w:val="20"/>
        </w:rPr>
      </w:r>
      <w:r>
        <w:rPr>
          <w:rFonts w:ascii="Times" w:hAnsi="Times"/>
          <w:sz w:val="20"/>
        </w:rPr>
        <w:fldChar w:fldCharType="separate"/>
      </w:r>
      <w:r w:rsidR="00245F2E">
        <w:rPr>
          <w:rFonts w:ascii="Times" w:hAnsi="Times"/>
          <w:sz w:val="20"/>
        </w:rPr>
        <w:t>[9]</w:t>
      </w:r>
      <w:r>
        <w:rPr>
          <w:rFonts w:ascii="Times" w:hAnsi="Times"/>
          <w:sz w:val="20"/>
        </w:rPr>
        <w:fldChar w:fldCharType="end"/>
      </w:r>
      <w:r w:rsidRPr="00CB1E5A">
        <w:rPr>
          <w:rFonts w:ascii="Times" w:hAnsi="Times"/>
          <w:sz w:val="20"/>
        </w:rPr>
        <w:t xml:space="preserve">), the structure is considered perfectly rigid and therefore its natural frequency is infinity (the natural period is zero). This means that the </w:t>
      </w:r>
      <w:r>
        <w:rPr>
          <w:rFonts w:ascii="Times" w:hAnsi="Times"/>
          <w:sz w:val="20"/>
        </w:rPr>
        <w:t>D</w:t>
      </w:r>
      <w:r w:rsidRPr="00CB1E5A">
        <w:rPr>
          <w:rFonts w:ascii="Times" w:hAnsi="Times"/>
          <w:sz w:val="20"/>
        </w:rPr>
        <w:t>CPSP will oscillate in unison with the Upper Plug Flange and at an acceleration equal to the ZPA</w:t>
      </w:r>
      <w:r>
        <w:rPr>
          <w:rFonts w:ascii="Times" w:hAnsi="Times"/>
          <w:sz w:val="20"/>
        </w:rPr>
        <w:t>.</w:t>
      </w:r>
      <w:r w:rsidRPr="00E82059">
        <w:t xml:space="preserve"> </w:t>
      </w:r>
      <w:r w:rsidRPr="00E82059">
        <w:rPr>
          <w:rFonts w:ascii="Times" w:hAnsi="Times"/>
          <w:sz w:val="20"/>
        </w:rPr>
        <w:t>The ZPA values relative to th</w:t>
      </w:r>
      <w:r w:rsidR="00761E6C">
        <w:rPr>
          <w:rFonts w:ascii="Times" w:hAnsi="Times"/>
          <w:sz w:val="20"/>
        </w:rPr>
        <w:t xml:space="preserve">e FRS at the Upper Plug Flange </w:t>
      </w:r>
      <w:r w:rsidRPr="00E82059">
        <w:rPr>
          <w:rFonts w:ascii="Times" w:hAnsi="Times"/>
          <w:sz w:val="20"/>
        </w:rPr>
        <w:t>are 4.08 m/s</w:t>
      </w:r>
      <w:r w:rsidRPr="00796ECC">
        <w:rPr>
          <w:rFonts w:ascii="Times" w:hAnsi="Times"/>
          <w:sz w:val="20"/>
          <w:vertAlign w:val="superscript"/>
        </w:rPr>
        <w:t>2</w:t>
      </w:r>
      <w:r w:rsidRPr="00E82059">
        <w:rPr>
          <w:rFonts w:ascii="Times" w:hAnsi="Times"/>
          <w:sz w:val="20"/>
        </w:rPr>
        <w:t>, 1.95 m/s</w:t>
      </w:r>
      <w:r w:rsidRPr="00796ECC">
        <w:rPr>
          <w:rFonts w:ascii="Times" w:hAnsi="Times"/>
          <w:sz w:val="20"/>
          <w:vertAlign w:val="superscript"/>
        </w:rPr>
        <w:t>2</w:t>
      </w:r>
      <w:r w:rsidRPr="00E82059">
        <w:rPr>
          <w:rFonts w:ascii="Times" w:hAnsi="Times"/>
          <w:sz w:val="20"/>
        </w:rPr>
        <w:t xml:space="preserve"> and 15.71 m/s</w:t>
      </w:r>
      <w:r w:rsidRPr="00796ECC">
        <w:rPr>
          <w:rFonts w:ascii="Times" w:hAnsi="Times"/>
          <w:sz w:val="20"/>
          <w:vertAlign w:val="superscript"/>
        </w:rPr>
        <w:t>2</w:t>
      </w:r>
      <w:r w:rsidRPr="00E82059">
        <w:rPr>
          <w:rFonts w:ascii="Times" w:hAnsi="Times"/>
          <w:sz w:val="20"/>
        </w:rPr>
        <w:t xml:space="preserve"> </w:t>
      </w:r>
      <w:r>
        <w:rPr>
          <w:rFonts w:ascii="Times" w:hAnsi="Times"/>
          <w:sz w:val="20"/>
        </w:rPr>
        <w:fldChar w:fldCharType="begin"/>
      </w:r>
      <w:r>
        <w:rPr>
          <w:rFonts w:ascii="Times" w:hAnsi="Times"/>
          <w:sz w:val="20"/>
        </w:rPr>
        <w:instrText xml:space="preserve"> REF _Ref518640995 \r \h </w:instrText>
      </w:r>
      <w:r>
        <w:rPr>
          <w:rFonts w:ascii="Times" w:hAnsi="Times"/>
          <w:sz w:val="20"/>
        </w:rPr>
      </w:r>
      <w:r>
        <w:rPr>
          <w:rFonts w:ascii="Times" w:hAnsi="Times"/>
          <w:sz w:val="20"/>
        </w:rPr>
        <w:fldChar w:fldCharType="separate"/>
      </w:r>
      <w:r w:rsidR="00245F2E">
        <w:rPr>
          <w:rFonts w:ascii="Times" w:hAnsi="Times"/>
          <w:sz w:val="20"/>
        </w:rPr>
        <w:t>[8]</w:t>
      </w:r>
      <w:r>
        <w:rPr>
          <w:rFonts w:ascii="Times" w:hAnsi="Times"/>
          <w:sz w:val="20"/>
        </w:rPr>
        <w:fldChar w:fldCharType="end"/>
      </w:r>
      <w:r w:rsidRPr="00E82059">
        <w:rPr>
          <w:rFonts w:ascii="Times" w:hAnsi="Times"/>
          <w:sz w:val="20"/>
        </w:rPr>
        <w:t xml:space="preserve"> according to the radial, toroidal and vertical directions</w:t>
      </w:r>
      <w:r>
        <w:rPr>
          <w:rFonts w:ascii="Times" w:hAnsi="Times"/>
          <w:sz w:val="20"/>
        </w:rPr>
        <w:t>. E</w:t>
      </w:r>
      <w:r w:rsidRPr="006D3B72">
        <w:rPr>
          <w:rFonts w:ascii="Times" w:hAnsi="Times"/>
          <w:sz w:val="20"/>
        </w:rPr>
        <w:t xml:space="preserve">ngineering factors of 1.25 and 1.5 </w:t>
      </w:r>
      <w:r>
        <w:rPr>
          <w:rFonts w:ascii="Times" w:hAnsi="Times"/>
          <w:sz w:val="20"/>
        </w:rPr>
        <w:fldChar w:fldCharType="begin"/>
      </w:r>
      <w:r>
        <w:rPr>
          <w:rFonts w:ascii="Times" w:hAnsi="Times"/>
          <w:sz w:val="20"/>
        </w:rPr>
        <w:instrText xml:space="preserve"> REF _Ref518640478 \r \h </w:instrText>
      </w:r>
      <w:r>
        <w:rPr>
          <w:rFonts w:ascii="Times" w:hAnsi="Times"/>
          <w:sz w:val="20"/>
        </w:rPr>
      </w:r>
      <w:r>
        <w:rPr>
          <w:rFonts w:ascii="Times" w:hAnsi="Times"/>
          <w:sz w:val="20"/>
        </w:rPr>
        <w:fldChar w:fldCharType="separate"/>
      </w:r>
      <w:r w:rsidR="00245F2E">
        <w:rPr>
          <w:rFonts w:ascii="Times" w:hAnsi="Times"/>
          <w:sz w:val="20"/>
        </w:rPr>
        <w:t>[7]</w:t>
      </w:r>
      <w:r>
        <w:rPr>
          <w:rFonts w:ascii="Times" w:hAnsi="Times"/>
          <w:sz w:val="20"/>
        </w:rPr>
        <w:fldChar w:fldCharType="end"/>
      </w:r>
      <w:r>
        <w:rPr>
          <w:rFonts w:ascii="Times" w:hAnsi="Times"/>
          <w:sz w:val="20"/>
        </w:rPr>
        <w:t xml:space="preserve"> </w:t>
      </w:r>
      <w:r w:rsidR="00C34B3E">
        <w:rPr>
          <w:rFonts w:ascii="Times" w:hAnsi="Times"/>
          <w:sz w:val="20"/>
        </w:rPr>
        <w:t>were</w:t>
      </w:r>
      <w:r w:rsidRPr="006D3B72">
        <w:rPr>
          <w:rFonts w:ascii="Times" w:hAnsi="Times"/>
          <w:sz w:val="20"/>
        </w:rPr>
        <w:t xml:space="preserve"> applied to the selected </w:t>
      </w:r>
      <w:r w:rsidR="00AA77BF" w:rsidRPr="006D3B72">
        <w:rPr>
          <w:rFonts w:ascii="Times" w:hAnsi="Times"/>
          <w:sz w:val="20"/>
        </w:rPr>
        <w:t>F</w:t>
      </w:r>
      <w:r w:rsidR="00AA77BF">
        <w:rPr>
          <w:rFonts w:ascii="Times" w:hAnsi="Times"/>
          <w:sz w:val="20"/>
        </w:rPr>
        <w:t>RS</w:t>
      </w:r>
      <w:r w:rsidR="00AA77BF" w:rsidRPr="006D3B72">
        <w:rPr>
          <w:rFonts w:ascii="Times" w:hAnsi="Times"/>
          <w:sz w:val="20"/>
        </w:rPr>
        <w:t xml:space="preserve"> </w:t>
      </w:r>
      <w:r w:rsidRPr="006D3B72">
        <w:rPr>
          <w:rFonts w:ascii="Times" w:hAnsi="Times"/>
          <w:sz w:val="20"/>
        </w:rPr>
        <w:t>(and ZPA values) in order to cover the uncertainties existing in</w:t>
      </w:r>
      <w:r>
        <w:rPr>
          <w:rFonts w:ascii="Times" w:hAnsi="Times"/>
          <w:sz w:val="20"/>
        </w:rPr>
        <w:t xml:space="preserve"> </w:t>
      </w:r>
      <w:r>
        <w:rPr>
          <w:rFonts w:ascii="Times" w:hAnsi="Times"/>
          <w:sz w:val="20"/>
        </w:rPr>
        <w:fldChar w:fldCharType="begin"/>
      </w:r>
      <w:r>
        <w:rPr>
          <w:rFonts w:ascii="Times" w:hAnsi="Times"/>
          <w:sz w:val="20"/>
        </w:rPr>
        <w:instrText xml:space="preserve"> REF _Ref518640995 \r \h </w:instrText>
      </w:r>
      <w:r>
        <w:rPr>
          <w:rFonts w:ascii="Times" w:hAnsi="Times"/>
          <w:sz w:val="20"/>
        </w:rPr>
      </w:r>
      <w:r>
        <w:rPr>
          <w:rFonts w:ascii="Times" w:hAnsi="Times"/>
          <w:sz w:val="20"/>
        </w:rPr>
        <w:fldChar w:fldCharType="separate"/>
      </w:r>
      <w:r w:rsidR="00245F2E">
        <w:rPr>
          <w:rFonts w:ascii="Times" w:hAnsi="Times"/>
          <w:sz w:val="20"/>
        </w:rPr>
        <w:t>[8]</w:t>
      </w:r>
      <w:r>
        <w:rPr>
          <w:rFonts w:ascii="Times" w:hAnsi="Times"/>
          <w:sz w:val="20"/>
        </w:rPr>
        <w:fldChar w:fldCharType="end"/>
      </w:r>
      <w:r w:rsidRPr="006D3B72">
        <w:rPr>
          <w:rFonts w:ascii="Times" w:hAnsi="Times"/>
          <w:sz w:val="20"/>
        </w:rPr>
        <w:t>.</w:t>
      </w:r>
      <w:r w:rsidRPr="00C05287">
        <w:rPr>
          <w:rFonts w:ascii="Times" w:hAnsi="Times"/>
          <w:sz w:val="20"/>
        </w:rPr>
        <w:t xml:space="preserve"> </w:t>
      </w:r>
      <w:r w:rsidRPr="006D3B72">
        <w:rPr>
          <w:rFonts w:ascii="Times" w:hAnsi="Times"/>
          <w:sz w:val="20"/>
        </w:rPr>
        <w:t>The Complete Quadratic Combination (CQC) method is used for the modal combination in the RS analysis as specified in</w:t>
      </w:r>
      <w:r>
        <w:rPr>
          <w:rFonts w:ascii="Times" w:hAnsi="Times"/>
          <w:sz w:val="20"/>
        </w:rPr>
        <w:t xml:space="preserve"> </w:t>
      </w:r>
      <w:r>
        <w:rPr>
          <w:rFonts w:ascii="Times" w:hAnsi="Times"/>
          <w:sz w:val="20"/>
        </w:rPr>
        <w:fldChar w:fldCharType="begin"/>
      </w:r>
      <w:r>
        <w:rPr>
          <w:rFonts w:ascii="Times" w:hAnsi="Times"/>
          <w:sz w:val="20"/>
        </w:rPr>
        <w:instrText xml:space="preserve"> REF _Ref518641192 \r \h </w:instrText>
      </w:r>
      <w:r>
        <w:rPr>
          <w:rFonts w:ascii="Times" w:hAnsi="Times"/>
          <w:sz w:val="20"/>
        </w:rPr>
      </w:r>
      <w:r>
        <w:rPr>
          <w:rFonts w:ascii="Times" w:hAnsi="Times"/>
          <w:sz w:val="20"/>
        </w:rPr>
        <w:fldChar w:fldCharType="separate"/>
      </w:r>
      <w:r w:rsidR="00245F2E">
        <w:rPr>
          <w:rFonts w:ascii="Times" w:hAnsi="Times"/>
          <w:sz w:val="20"/>
        </w:rPr>
        <w:t>[9]</w:t>
      </w:r>
      <w:r>
        <w:rPr>
          <w:rFonts w:ascii="Times" w:hAnsi="Times"/>
          <w:sz w:val="20"/>
        </w:rPr>
        <w:fldChar w:fldCharType="end"/>
      </w:r>
      <w:r>
        <w:rPr>
          <w:rFonts w:ascii="Times" w:hAnsi="Times"/>
          <w:sz w:val="20"/>
        </w:rPr>
        <w:t xml:space="preserve">. </w:t>
      </w:r>
    </w:p>
    <w:p w14:paraId="477ACEAD" w14:textId="02AC0E85" w:rsidR="00666465" w:rsidRPr="006D3B72" w:rsidRDefault="00666465" w:rsidP="00666465">
      <w:pPr>
        <w:spacing w:after="120"/>
        <w:ind w:firstLine="284"/>
        <w:jc w:val="both"/>
        <w:rPr>
          <w:rFonts w:ascii="Times" w:hAnsi="Times"/>
          <w:sz w:val="20"/>
        </w:rPr>
      </w:pPr>
      <w:r>
        <w:rPr>
          <w:rFonts w:ascii="Times" w:hAnsi="Times"/>
          <w:sz w:val="20"/>
        </w:rPr>
        <w:t>Regarding the static method</w:t>
      </w:r>
      <w:r w:rsidRPr="009808B5">
        <w:rPr>
          <w:rFonts w:ascii="Times" w:hAnsi="Times"/>
          <w:sz w:val="20"/>
        </w:rPr>
        <w:t>, three independent sta</w:t>
      </w:r>
      <w:r>
        <w:rPr>
          <w:rFonts w:ascii="Times" w:hAnsi="Times"/>
          <w:sz w:val="20"/>
        </w:rPr>
        <w:t xml:space="preserve">tic structural simulations </w:t>
      </w:r>
      <w:r w:rsidR="00271E7A">
        <w:rPr>
          <w:rFonts w:ascii="Times" w:hAnsi="Times"/>
          <w:sz w:val="20"/>
        </w:rPr>
        <w:t>were</w:t>
      </w:r>
      <w:r w:rsidRPr="009808B5">
        <w:rPr>
          <w:rFonts w:ascii="Times" w:hAnsi="Times"/>
          <w:sz w:val="20"/>
        </w:rPr>
        <w:t xml:space="preserve"> performed with acceleration values of 7.65 m/s</w:t>
      </w:r>
      <w:r w:rsidRPr="00E15F39">
        <w:rPr>
          <w:rFonts w:ascii="Times" w:hAnsi="Times"/>
          <w:sz w:val="20"/>
          <w:vertAlign w:val="superscript"/>
        </w:rPr>
        <w:t>2</w:t>
      </w:r>
      <w:r w:rsidRPr="009808B5">
        <w:rPr>
          <w:rFonts w:ascii="Times" w:hAnsi="Times"/>
          <w:sz w:val="20"/>
        </w:rPr>
        <w:t>, 3.65 m/s</w:t>
      </w:r>
      <w:r w:rsidRPr="00E15F39">
        <w:rPr>
          <w:rFonts w:ascii="Times" w:hAnsi="Times"/>
          <w:sz w:val="20"/>
          <w:vertAlign w:val="superscript"/>
        </w:rPr>
        <w:t>2</w:t>
      </w:r>
      <w:r w:rsidRPr="009808B5">
        <w:rPr>
          <w:rFonts w:ascii="Times" w:hAnsi="Times"/>
          <w:sz w:val="20"/>
        </w:rPr>
        <w:t xml:space="preserve"> and 29.45 m/s</w:t>
      </w:r>
      <w:r w:rsidRPr="00E15F39">
        <w:rPr>
          <w:rFonts w:ascii="Times" w:hAnsi="Times"/>
          <w:sz w:val="20"/>
          <w:vertAlign w:val="superscript"/>
        </w:rPr>
        <w:t>2</w:t>
      </w:r>
      <w:r w:rsidRPr="009808B5">
        <w:rPr>
          <w:rFonts w:ascii="Times" w:hAnsi="Times"/>
          <w:sz w:val="20"/>
        </w:rPr>
        <w:t xml:space="preserve"> (ZPA acceleration multiplied by the engin</w:t>
      </w:r>
      <w:r>
        <w:rPr>
          <w:rFonts w:ascii="Times" w:hAnsi="Times"/>
          <w:sz w:val="20"/>
        </w:rPr>
        <w:t>eering fac</w:t>
      </w:r>
      <w:r w:rsidRPr="009808B5">
        <w:rPr>
          <w:rFonts w:ascii="Times" w:hAnsi="Times"/>
          <w:sz w:val="20"/>
        </w:rPr>
        <w:t xml:space="preserve">tors) </w:t>
      </w:r>
      <w:r>
        <w:rPr>
          <w:rFonts w:ascii="Times" w:hAnsi="Times"/>
          <w:sz w:val="20"/>
        </w:rPr>
        <w:t xml:space="preserve">according to </w:t>
      </w:r>
      <w:r w:rsidRPr="009808B5">
        <w:rPr>
          <w:rFonts w:ascii="Times" w:hAnsi="Times"/>
          <w:sz w:val="20"/>
        </w:rPr>
        <w:t>the radial, toroidal and vertical directions, respectively</w:t>
      </w:r>
      <w:r>
        <w:rPr>
          <w:rFonts w:ascii="Times" w:hAnsi="Times"/>
          <w:sz w:val="20"/>
        </w:rPr>
        <w:t>.</w:t>
      </w:r>
    </w:p>
    <w:p w14:paraId="4D579F89" w14:textId="77777777" w:rsidR="009808B5" w:rsidRDefault="009808B5" w:rsidP="009808B5">
      <w:pPr>
        <w:spacing w:after="120"/>
        <w:jc w:val="both"/>
        <w:rPr>
          <w:rFonts w:ascii="Times" w:hAnsi="Times"/>
          <w:b/>
          <w:sz w:val="20"/>
        </w:rPr>
      </w:pPr>
      <w:r>
        <w:rPr>
          <w:rFonts w:ascii="Times" w:hAnsi="Times"/>
          <w:b/>
          <w:sz w:val="20"/>
        </w:rPr>
        <w:t>2.2</w:t>
      </w:r>
      <w:r w:rsidRPr="00FE4A7F">
        <w:rPr>
          <w:rFonts w:ascii="Times" w:hAnsi="Times"/>
          <w:b/>
          <w:sz w:val="20"/>
        </w:rPr>
        <w:t xml:space="preserve"> </w:t>
      </w:r>
      <w:r>
        <w:rPr>
          <w:rFonts w:ascii="Times" w:hAnsi="Times"/>
          <w:b/>
          <w:sz w:val="20"/>
        </w:rPr>
        <w:t>Results</w:t>
      </w:r>
    </w:p>
    <w:p w14:paraId="359018B2" w14:textId="025D4762" w:rsidR="000D55E7" w:rsidRPr="009F094A" w:rsidRDefault="00BF6499" w:rsidP="009F094A">
      <w:pPr>
        <w:spacing w:after="120"/>
        <w:ind w:firstLine="284"/>
        <w:jc w:val="both"/>
        <w:rPr>
          <w:rFonts w:ascii="Times" w:hAnsi="Times"/>
          <w:sz w:val="20"/>
        </w:rPr>
      </w:pPr>
      <w:r w:rsidRPr="00BF6499">
        <w:rPr>
          <w:rFonts w:ascii="Times" w:hAnsi="Times"/>
          <w:sz w:val="20"/>
        </w:rPr>
        <w:t xml:space="preserve">Since the </w:t>
      </w:r>
      <w:r>
        <w:rPr>
          <w:rFonts w:ascii="Times" w:hAnsi="Times"/>
          <w:sz w:val="20"/>
        </w:rPr>
        <w:t>D</w:t>
      </w:r>
      <w:r w:rsidRPr="00BF6499">
        <w:rPr>
          <w:rFonts w:ascii="Times" w:hAnsi="Times"/>
          <w:sz w:val="20"/>
        </w:rPr>
        <w:t xml:space="preserve">CPSP is cantilevered inside the Port Plug, the first and second modes correspond to the vertical (26.8 Hz) and toroidal (28.8 Hz) bending of the </w:t>
      </w:r>
      <w:r w:rsidR="000D55E7">
        <w:rPr>
          <w:rFonts w:ascii="Times" w:hAnsi="Times"/>
          <w:sz w:val="20"/>
        </w:rPr>
        <w:t>IV Waveguides</w:t>
      </w:r>
      <w:r w:rsidRPr="00BF6499">
        <w:rPr>
          <w:rFonts w:ascii="Times" w:hAnsi="Times"/>
          <w:sz w:val="20"/>
        </w:rPr>
        <w:t>, respectively</w:t>
      </w:r>
      <w:r w:rsidR="00776AB2">
        <w:rPr>
          <w:rFonts w:ascii="Times" w:hAnsi="Times"/>
          <w:sz w:val="20"/>
        </w:rPr>
        <w:t xml:space="preserve"> (</w:t>
      </w:r>
      <w:r w:rsidR="00776AB2" w:rsidRPr="00776AB2">
        <w:rPr>
          <w:rFonts w:ascii="Times" w:hAnsi="Times"/>
          <w:sz w:val="20"/>
        </w:rPr>
        <w:t>Fig. 3</w:t>
      </w:r>
      <w:r w:rsidR="00776AB2">
        <w:rPr>
          <w:rFonts w:ascii="Times" w:hAnsi="Times"/>
          <w:sz w:val="20"/>
        </w:rPr>
        <w:t>)</w:t>
      </w:r>
      <w:r w:rsidRPr="00BF6499">
        <w:rPr>
          <w:rFonts w:ascii="Times" w:hAnsi="Times"/>
          <w:sz w:val="20"/>
        </w:rPr>
        <w:t xml:space="preserve">. The third mode takes place for a much higher frequency (74.3 Hz) and corresponds to the </w:t>
      </w:r>
      <w:r w:rsidR="006C6CA6">
        <w:rPr>
          <w:rFonts w:ascii="Times" w:hAnsi="Times"/>
          <w:sz w:val="20"/>
        </w:rPr>
        <w:t>torsion</w:t>
      </w:r>
      <w:r w:rsidRPr="00BF6499">
        <w:rPr>
          <w:rFonts w:ascii="Times" w:hAnsi="Times"/>
          <w:sz w:val="20"/>
        </w:rPr>
        <w:t xml:space="preserve"> of the structure</w:t>
      </w:r>
      <w:r w:rsidR="009F094A">
        <w:rPr>
          <w:rFonts w:ascii="Times" w:hAnsi="Times"/>
          <w:sz w:val="20"/>
        </w:rPr>
        <w:t xml:space="preserve">. </w:t>
      </w:r>
      <w:r w:rsidR="009F094A" w:rsidRPr="009F094A">
        <w:rPr>
          <w:rFonts w:ascii="Times" w:hAnsi="Times"/>
          <w:sz w:val="20"/>
        </w:rPr>
        <w:t xml:space="preserve">The following modes </w:t>
      </w:r>
      <w:r w:rsidR="009F094A">
        <w:rPr>
          <w:rFonts w:ascii="Times" w:hAnsi="Times"/>
          <w:sz w:val="20"/>
        </w:rPr>
        <w:t>correspond to independent IV Waveguide</w:t>
      </w:r>
      <w:r w:rsidR="009F094A" w:rsidRPr="009F094A">
        <w:rPr>
          <w:rFonts w:ascii="Times" w:hAnsi="Times"/>
          <w:sz w:val="20"/>
        </w:rPr>
        <w:t xml:space="preserve"> vibrations.</w:t>
      </w:r>
    </w:p>
    <w:p w14:paraId="74103AE7" w14:textId="0482C8C3" w:rsidR="000D55E7" w:rsidRDefault="00245CFB" w:rsidP="00E7420F">
      <w:pPr>
        <w:spacing w:after="120"/>
        <w:jc w:val="center"/>
        <w:rPr>
          <w:rFonts w:ascii="Times" w:hAnsi="Times"/>
          <w:sz w:val="20"/>
        </w:rPr>
      </w:pPr>
      <w:r>
        <w:rPr>
          <w:rFonts w:ascii="Times" w:hAnsi="Times"/>
          <w:noProof/>
          <w:sz w:val="20"/>
          <w:lang w:val="fr-CH" w:eastAsia="fr-CH"/>
        </w:rPr>
        <w:drawing>
          <wp:inline distT="0" distB="0" distL="0" distR="0" wp14:anchorId="285CA002" wp14:editId="3667D51C">
            <wp:extent cx="2688609" cy="322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jpg"/>
                    <pic:cNvPicPr/>
                  </pic:nvPicPr>
                  <pic:blipFill>
                    <a:blip r:embed="rId11">
                      <a:extLst>
                        <a:ext uri="{28A0092B-C50C-407E-A947-70E740481C1C}">
                          <a14:useLocalDpi xmlns:a14="http://schemas.microsoft.com/office/drawing/2010/main" val="0"/>
                        </a:ext>
                      </a:extLst>
                    </a:blip>
                    <a:stretch>
                      <a:fillRect/>
                    </a:stretch>
                  </pic:blipFill>
                  <pic:spPr>
                    <a:xfrm>
                      <a:off x="0" y="0"/>
                      <a:ext cx="2711332" cy="3248989"/>
                    </a:xfrm>
                    <a:prstGeom prst="rect">
                      <a:avLst/>
                    </a:prstGeom>
                  </pic:spPr>
                </pic:pic>
              </a:graphicData>
            </a:graphic>
          </wp:inline>
        </w:drawing>
      </w:r>
    </w:p>
    <w:p w14:paraId="2DB0B2BF" w14:textId="7743388A" w:rsidR="00776AB2" w:rsidRPr="00776AB2" w:rsidRDefault="00776AB2" w:rsidP="00776AB2">
      <w:pPr>
        <w:spacing w:after="120"/>
        <w:ind w:left="567"/>
        <w:jc w:val="both"/>
        <w:rPr>
          <w:rFonts w:ascii="Times" w:hAnsi="Times"/>
          <w:sz w:val="18"/>
        </w:rPr>
      </w:pPr>
      <w:r>
        <w:rPr>
          <w:rFonts w:ascii="Times" w:hAnsi="Times"/>
          <w:sz w:val="18"/>
        </w:rPr>
        <w:t xml:space="preserve">Fig. 3. </w:t>
      </w:r>
      <w:r w:rsidRPr="00FE4A7F">
        <w:rPr>
          <w:rFonts w:ascii="Times" w:hAnsi="Times"/>
          <w:sz w:val="18"/>
        </w:rPr>
        <w:t xml:space="preserve"> </w:t>
      </w:r>
      <w:r>
        <w:rPr>
          <w:rFonts w:ascii="Times" w:hAnsi="Times"/>
          <w:sz w:val="18"/>
        </w:rPr>
        <w:t>F</w:t>
      </w:r>
      <w:r w:rsidRPr="00776AB2">
        <w:rPr>
          <w:rFonts w:ascii="Times" w:hAnsi="Times"/>
          <w:sz w:val="18"/>
        </w:rPr>
        <w:t xml:space="preserve">irst </w:t>
      </w:r>
      <w:r>
        <w:rPr>
          <w:rFonts w:ascii="Times" w:hAnsi="Times"/>
          <w:sz w:val="18"/>
        </w:rPr>
        <w:t xml:space="preserve">(top) </w:t>
      </w:r>
      <w:r w:rsidRPr="00776AB2">
        <w:rPr>
          <w:rFonts w:ascii="Times" w:hAnsi="Times"/>
          <w:sz w:val="18"/>
        </w:rPr>
        <w:t xml:space="preserve">and second </w:t>
      </w:r>
      <w:r>
        <w:rPr>
          <w:rFonts w:ascii="Times" w:hAnsi="Times"/>
          <w:sz w:val="18"/>
        </w:rPr>
        <w:t xml:space="preserve">(bottom) natural </w:t>
      </w:r>
      <w:r w:rsidRPr="00776AB2">
        <w:rPr>
          <w:rFonts w:ascii="Times" w:hAnsi="Times"/>
          <w:sz w:val="18"/>
        </w:rPr>
        <w:t>modes</w:t>
      </w:r>
      <w:r w:rsidR="009B6B3E">
        <w:rPr>
          <w:rFonts w:ascii="Times" w:hAnsi="Times"/>
          <w:sz w:val="18"/>
        </w:rPr>
        <w:t xml:space="preserve"> of the DCPSP</w:t>
      </w:r>
      <w:r w:rsidR="00DB788E">
        <w:rPr>
          <w:rFonts w:ascii="Times" w:hAnsi="Times"/>
          <w:sz w:val="18"/>
        </w:rPr>
        <w:t>.</w:t>
      </w:r>
    </w:p>
    <w:p w14:paraId="6EC6028E" w14:textId="7049508B" w:rsidR="00BF6499" w:rsidRPr="00FB4311" w:rsidRDefault="00FB4311" w:rsidP="000D55E7">
      <w:pPr>
        <w:spacing w:after="120"/>
        <w:ind w:firstLine="284"/>
        <w:jc w:val="both"/>
        <w:rPr>
          <w:rFonts w:ascii="Times" w:hAnsi="Times"/>
          <w:sz w:val="20"/>
        </w:rPr>
      </w:pPr>
      <w:r>
        <w:rPr>
          <w:rFonts w:ascii="Times" w:hAnsi="Times"/>
          <w:sz w:val="20"/>
        </w:rPr>
        <w:t>O</w:t>
      </w:r>
      <w:r w:rsidRPr="00FB4311">
        <w:rPr>
          <w:rFonts w:ascii="Times" w:hAnsi="Times"/>
          <w:sz w:val="20"/>
        </w:rPr>
        <w:t xml:space="preserve">nly the two first modes are below the </w:t>
      </w:r>
      <w:proofErr w:type="spellStart"/>
      <w:r w:rsidRPr="00FB4311">
        <w:rPr>
          <w:rFonts w:ascii="Times" w:hAnsi="Times"/>
          <w:sz w:val="20"/>
        </w:rPr>
        <w:t>f</w:t>
      </w:r>
      <w:r w:rsidRPr="00FB4311">
        <w:rPr>
          <w:rFonts w:ascii="Times" w:hAnsi="Times"/>
          <w:sz w:val="20"/>
          <w:vertAlign w:val="subscript"/>
        </w:rPr>
        <w:t>ZPA</w:t>
      </w:r>
      <w:proofErr w:type="spellEnd"/>
      <w:r w:rsidR="00EF7099">
        <w:rPr>
          <w:rFonts w:ascii="Times" w:hAnsi="Times"/>
          <w:sz w:val="20"/>
        </w:rPr>
        <w:t>.</w:t>
      </w:r>
      <w:r>
        <w:rPr>
          <w:rFonts w:ascii="Times" w:hAnsi="Times"/>
          <w:sz w:val="20"/>
        </w:rPr>
        <w:t xml:space="preserve"> </w:t>
      </w:r>
      <w:r w:rsidR="009B18FB" w:rsidRPr="009B18FB">
        <w:rPr>
          <w:rFonts w:ascii="Times" w:hAnsi="Times"/>
          <w:sz w:val="20"/>
        </w:rPr>
        <w:t xml:space="preserve">The RS analysis was </w:t>
      </w:r>
      <w:r w:rsidR="00271E7A">
        <w:rPr>
          <w:rFonts w:ascii="Times" w:hAnsi="Times"/>
          <w:sz w:val="20"/>
        </w:rPr>
        <w:t xml:space="preserve">then </w:t>
      </w:r>
      <w:r w:rsidR="009B18FB" w:rsidRPr="009B18FB">
        <w:rPr>
          <w:rFonts w:ascii="Times" w:hAnsi="Times"/>
          <w:sz w:val="20"/>
        </w:rPr>
        <w:t>performed by using the</w:t>
      </w:r>
      <w:r w:rsidR="009B18FB">
        <w:rPr>
          <w:rFonts w:ascii="Times" w:hAnsi="Times"/>
          <w:sz w:val="20"/>
        </w:rPr>
        <w:t>se</w:t>
      </w:r>
      <w:r w:rsidR="009B18FB" w:rsidRPr="009B18FB">
        <w:rPr>
          <w:rFonts w:ascii="Times" w:hAnsi="Times"/>
          <w:sz w:val="20"/>
        </w:rPr>
        <w:t xml:space="preserve"> two modes and including the missing mass assoc</w:t>
      </w:r>
      <w:r w:rsidR="009B18FB">
        <w:rPr>
          <w:rFonts w:ascii="Times" w:hAnsi="Times"/>
          <w:sz w:val="20"/>
        </w:rPr>
        <w:t>iated to the higher order modes</w:t>
      </w:r>
      <w:r w:rsidRPr="00FB4311">
        <w:rPr>
          <w:rFonts w:ascii="Times" w:hAnsi="Times"/>
          <w:sz w:val="20"/>
        </w:rPr>
        <w:t>. Th</w:t>
      </w:r>
      <w:r>
        <w:rPr>
          <w:rFonts w:ascii="Times" w:hAnsi="Times"/>
          <w:sz w:val="20"/>
        </w:rPr>
        <w:t xml:space="preserve">e obtained natural frequencies </w:t>
      </w:r>
      <w:r w:rsidRPr="00FB4311">
        <w:rPr>
          <w:rFonts w:ascii="Times" w:hAnsi="Times"/>
          <w:sz w:val="20"/>
        </w:rPr>
        <w:t>are far from the FRS peaks</w:t>
      </w:r>
      <w:r w:rsidR="009B6B3E">
        <w:rPr>
          <w:rFonts w:ascii="Times" w:hAnsi="Times"/>
          <w:sz w:val="20"/>
        </w:rPr>
        <w:t xml:space="preserve"> (Fig. 2)</w:t>
      </w:r>
      <w:r w:rsidRPr="00FB4311">
        <w:rPr>
          <w:rFonts w:ascii="Times" w:hAnsi="Times"/>
          <w:sz w:val="20"/>
        </w:rPr>
        <w:t>, which take place around 10 Hz</w:t>
      </w:r>
      <w:r w:rsidR="009B6B3E">
        <w:rPr>
          <w:rFonts w:ascii="Times" w:hAnsi="Times"/>
          <w:sz w:val="20"/>
        </w:rPr>
        <w:t>,</w:t>
      </w:r>
      <w:r w:rsidRPr="00FB4311">
        <w:rPr>
          <w:rFonts w:ascii="Times" w:hAnsi="Times"/>
          <w:sz w:val="20"/>
        </w:rPr>
        <w:t xml:space="preserve"> so no resonance condition occurs for the </w:t>
      </w:r>
      <w:r w:rsidR="009B6B3E">
        <w:rPr>
          <w:rFonts w:ascii="Times" w:hAnsi="Times"/>
          <w:sz w:val="20"/>
        </w:rPr>
        <w:t>D</w:t>
      </w:r>
      <w:r w:rsidRPr="00FB4311">
        <w:rPr>
          <w:rFonts w:ascii="Times" w:hAnsi="Times"/>
          <w:sz w:val="20"/>
        </w:rPr>
        <w:t>CPSP.</w:t>
      </w:r>
    </w:p>
    <w:p w14:paraId="3D5CF221" w14:textId="7E6A8418" w:rsidR="008134AD" w:rsidRPr="00FE4A7F" w:rsidRDefault="00172DB7" w:rsidP="008134AD">
      <w:pPr>
        <w:spacing w:after="120"/>
        <w:ind w:firstLine="284"/>
        <w:jc w:val="both"/>
        <w:rPr>
          <w:rFonts w:ascii="Times" w:hAnsi="Times"/>
          <w:sz w:val="20"/>
        </w:rPr>
      </w:pPr>
      <w:r w:rsidRPr="00172DB7">
        <w:rPr>
          <w:rFonts w:ascii="Times" w:hAnsi="Times"/>
          <w:sz w:val="20"/>
        </w:rPr>
        <w:t xml:space="preserve">The results from the </w:t>
      </w:r>
      <w:r w:rsidR="009B6B3E">
        <w:rPr>
          <w:rFonts w:ascii="Times" w:hAnsi="Times"/>
          <w:sz w:val="20"/>
        </w:rPr>
        <w:t xml:space="preserve">RS </w:t>
      </w:r>
      <w:r w:rsidRPr="00172DB7">
        <w:rPr>
          <w:rFonts w:ascii="Times" w:hAnsi="Times"/>
          <w:sz w:val="20"/>
        </w:rPr>
        <w:t>analyses</w:t>
      </w:r>
      <w:r w:rsidR="008134AD">
        <w:rPr>
          <w:rFonts w:ascii="Times" w:hAnsi="Times"/>
          <w:sz w:val="20"/>
        </w:rPr>
        <w:t xml:space="preserve"> according to </w:t>
      </w:r>
      <w:r w:rsidR="008134AD" w:rsidRPr="008134AD">
        <w:rPr>
          <w:rFonts w:ascii="Times" w:hAnsi="Times"/>
          <w:sz w:val="20"/>
        </w:rPr>
        <w:t>the three directions of the acceleration</w:t>
      </w:r>
      <w:r w:rsidRPr="00172DB7">
        <w:rPr>
          <w:rFonts w:ascii="Times" w:hAnsi="Times"/>
          <w:sz w:val="20"/>
        </w:rPr>
        <w:t xml:space="preserve"> shall be combined in order to </w:t>
      </w:r>
      <w:r>
        <w:rPr>
          <w:rFonts w:ascii="Times" w:hAnsi="Times"/>
          <w:sz w:val="20"/>
        </w:rPr>
        <w:t>obtain the final results</w:t>
      </w:r>
      <w:r w:rsidRPr="00172DB7">
        <w:rPr>
          <w:rFonts w:ascii="Times" w:hAnsi="Times"/>
          <w:sz w:val="20"/>
        </w:rPr>
        <w:t xml:space="preserve">. The </w:t>
      </w:r>
      <w:proofErr w:type="spellStart"/>
      <w:r w:rsidRPr="00172DB7">
        <w:rPr>
          <w:rFonts w:ascii="Times" w:hAnsi="Times"/>
          <w:sz w:val="20"/>
        </w:rPr>
        <w:t>Newmark’s</w:t>
      </w:r>
      <w:proofErr w:type="spellEnd"/>
      <w:r w:rsidRPr="00172DB7">
        <w:rPr>
          <w:rFonts w:ascii="Times" w:hAnsi="Times"/>
          <w:sz w:val="20"/>
        </w:rPr>
        <w:t xml:space="preserve"> rule </w:t>
      </w:r>
      <w:r w:rsidR="008134AD">
        <w:rPr>
          <w:rFonts w:ascii="Times" w:hAnsi="Times"/>
          <w:sz w:val="20"/>
        </w:rPr>
        <w:fldChar w:fldCharType="begin"/>
      </w:r>
      <w:r w:rsidR="008134AD">
        <w:rPr>
          <w:rFonts w:ascii="Times" w:hAnsi="Times"/>
          <w:sz w:val="20"/>
        </w:rPr>
        <w:instrText xml:space="preserve"> REF _Ref518641192 \r \h </w:instrText>
      </w:r>
      <w:r w:rsidR="008134AD">
        <w:rPr>
          <w:rFonts w:ascii="Times" w:hAnsi="Times"/>
          <w:sz w:val="20"/>
        </w:rPr>
      </w:r>
      <w:r w:rsidR="008134AD">
        <w:rPr>
          <w:rFonts w:ascii="Times" w:hAnsi="Times"/>
          <w:sz w:val="20"/>
        </w:rPr>
        <w:fldChar w:fldCharType="separate"/>
      </w:r>
      <w:r w:rsidR="00245F2E">
        <w:rPr>
          <w:rFonts w:ascii="Times" w:hAnsi="Times"/>
          <w:sz w:val="20"/>
        </w:rPr>
        <w:t>[9]</w:t>
      </w:r>
      <w:r w:rsidR="008134AD">
        <w:rPr>
          <w:rFonts w:ascii="Times" w:hAnsi="Times"/>
          <w:sz w:val="20"/>
        </w:rPr>
        <w:fldChar w:fldCharType="end"/>
      </w:r>
      <w:r w:rsidRPr="00172DB7">
        <w:rPr>
          <w:rFonts w:ascii="Times" w:hAnsi="Times"/>
          <w:sz w:val="20"/>
        </w:rPr>
        <w:t xml:space="preserve"> </w:t>
      </w:r>
      <w:r w:rsidR="00271E7A">
        <w:rPr>
          <w:rFonts w:ascii="Times" w:hAnsi="Times"/>
          <w:sz w:val="20"/>
        </w:rPr>
        <w:t>was</w:t>
      </w:r>
      <w:r w:rsidRPr="00172DB7">
        <w:rPr>
          <w:rFonts w:ascii="Times" w:hAnsi="Times"/>
          <w:sz w:val="20"/>
        </w:rPr>
        <w:t xml:space="preserve"> considered for the spatial combination of the results. This rule assumes that when the maximum response according to one direction of the excitation occurs, the responses according to the other two directions are 40% of the maximum. For a given variable R, the </w:t>
      </w:r>
      <w:proofErr w:type="spellStart"/>
      <w:r w:rsidRPr="00172DB7">
        <w:rPr>
          <w:rFonts w:ascii="Times" w:hAnsi="Times"/>
          <w:sz w:val="20"/>
        </w:rPr>
        <w:t>Newmark’s</w:t>
      </w:r>
      <w:proofErr w:type="spellEnd"/>
      <w:r w:rsidRPr="00172DB7">
        <w:rPr>
          <w:rFonts w:ascii="Times" w:hAnsi="Times"/>
          <w:sz w:val="20"/>
        </w:rPr>
        <w:t xml:space="preserve"> rule is defined as:</w:t>
      </w:r>
      <w:r w:rsidR="008134AD" w:rsidRPr="008134AD">
        <w:rPr>
          <w:rFonts w:ascii="Times" w:hAnsi="Times"/>
          <w:sz w:val="20"/>
        </w:rPr>
        <w:t xml:space="preserve"> </w:t>
      </w:r>
    </w:p>
    <w:p w14:paraId="31C1AF3C" w14:textId="77777777" w:rsidR="008134AD" w:rsidRDefault="008134AD" w:rsidP="008134AD">
      <w:pPr>
        <w:tabs>
          <w:tab w:val="left" w:pos="3834"/>
        </w:tabs>
        <w:spacing w:after="120"/>
        <w:ind w:left="567"/>
        <w:rPr>
          <w:rFonts w:ascii="Times" w:hAnsi="Times"/>
          <w:sz w:val="20"/>
        </w:rPr>
      </w:pPr>
      <m:oMath>
        <m:r>
          <w:rPr>
            <w:rFonts w:ascii="Cambria Math" w:hAnsi="Cambria Math"/>
            <w:sz w:val="18"/>
            <w:szCs w:val="18"/>
          </w:rPr>
          <m:t>R=max</m:t>
        </m:r>
        <m:d>
          <m:dPr>
            <m:ctrlPr>
              <w:rPr>
                <w:rFonts w:ascii="Cambria Math" w:hAnsi="Cambria Math"/>
                <w:i/>
                <w:sz w:val="18"/>
                <w:szCs w:val="18"/>
              </w:rPr>
            </m:ctrlPr>
          </m:d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0.4R</m:t>
                </m:r>
              </m:e>
              <m:sub>
                <m:r>
                  <w:rPr>
                    <w:rFonts w:ascii="Cambria Math" w:hAnsi="Cambria Math"/>
                    <w:sz w:val="18"/>
                    <w:szCs w:val="18"/>
                  </w:rPr>
                  <m:t>y</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0.4R</m:t>
                </m:r>
              </m:e>
              <m:sub>
                <m:r>
                  <w:rPr>
                    <w:rFonts w:ascii="Cambria Math" w:hAnsi="Cambria Math"/>
                    <w:sz w:val="18"/>
                    <w:szCs w:val="18"/>
                  </w:rPr>
                  <m:t>z</m:t>
                </m:r>
              </m:sub>
            </m:sSub>
            <m:r>
              <w:rPr>
                <w:rFonts w:ascii="Cambria Math" w:hAnsi="Cambria Math"/>
                <w:sz w:val="18"/>
                <w:szCs w:val="18"/>
              </w:rPr>
              <m:t>; ±0.4</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y</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0.4R</m:t>
                </m:r>
              </m:e>
              <m:sub>
                <m:r>
                  <w:rPr>
                    <w:rFonts w:ascii="Cambria Math" w:hAnsi="Cambria Math"/>
                    <w:sz w:val="18"/>
                    <w:szCs w:val="18"/>
                  </w:rPr>
                  <m:t>z</m:t>
                </m:r>
              </m:sub>
            </m:sSub>
            <m:r>
              <w:rPr>
                <w:rFonts w:ascii="Cambria Math" w:hAnsi="Cambria Math"/>
                <w:sz w:val="18"/>
                <w:szCs w:val="18"/>
              </w:rPr>
              <m:t>; ±0.4</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0.4R</m:t>
                </m:r>
              </m:e>
              <m:sub>
                <m:r>
                  <w:rPr>
                    <w:rFonts w:ascii="Cambria Math" w:hAnsi="Cambria Math"/>
                    <w:sz w:val="18"/>
                    <w:szCs w:val="18"/>
                  </w:rPr>
                  <m:t>y</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z</m:t>
                </m:r>
              </m:sub>
            </m:sSub>
          </m:e>
        </m:d>
      </m:oMath>
      <w:r w:rsidRPr="00FE4A7F">
        <w:rPr>
          <w:rFonts w:ascii="Times" w:hAnsi="Times"/>
          <w:sz w:val="20"/>
        </w:rPr>
        <w:tab/>
        <w:t>(1)</w:t>
      </w:r>
    </w:p>
    <w:p w14:paraId="6E6C6311" w14:textId="77777777" w:rsidR="00DF5EC1" w:rsidRDefault="008134AD" w:rsidP="00DF5EC1">
      <w:pPr>
        <w:spacing w:after="120"/>
        <w:ind w:firstLine="284"/>
        <w:jc w:val="both"/>
        <w:rPr>
          <w:rFonts w:ascii="Times" w:hAnsi="Times"/>
          <w:sz w:val="20"/>
        </w:rPr>
      </w:pPr>
      <w:r w:rsidRPr="008134AD">
        <w:rPr>
          <w:rFonts w:ascii="Times" w:hAnsi="Times"/>
          <w:sz w:val="20"/>
        </w:rPr>
        <w:t>Where R</w:t>
      </w:r>
      <w:r w:rsidRPr="008134AD">
        <w:rPr>
          <w:rFonts w:ascii="Times" w:hAnsi="Times"/>
          <w:sz w:val="20"/>
          <w:vertAlign w:val="subscript"/>
        </w:rPr>
        <w:t>x</w:t>
      </w:r>
      <w:r w:rsidRPr="008134AD">
        <w:rPr>
          <w:rFonts w:ascii="Times" w:hAnsi="Times"/>
          <w:sz w:val="20"/>
        </w:rPr>
        <w:t>, R</w:t>
      </w:r>
      <w:r w:rsidRPr="008134AD">
        <w:rPr>
          <w:rFonts w:ascii="Times" w:hAnsi="Times"/>
          <w:sz w:val="20"/>
          <w:vertAlign w:val="subscript"/>
        </w:rPr>
        <w:t>y</w:t>
      </w:r>
      <w:r w:rsidRPr="008134AD">
        <w:rPr>
          <w:rFonts w:ascii="Times" w:hAnsi="Times"/>
          <w:sz w:val="20"/>
        </w:rPr>
        <w:t xml:space="preserve"> and </w:t>
      </w:r>
      <w:proofErr w:type="spellStart"/>
      <w:r w:rsidRPr="008134AD">
        <w:rPr>
          <w:rFonts w:ascii="Times" w:hAnsi="Times"/>
          <w:sz w:val="20"/>
        </w:rPr>
        <w:t>R</w:t>
      </w:r>
      <w:r w:rsidRPr="008134AD">
        <w:rPr>
          <w:rFonts w:ascii="Times" w:hAnsi="Times"/>
          <w:sz w:val="20"/>
          <w:vertAlign w:val="subscript"/>
        </w:rPr>
        <w:t>z</w:t>
      </w:r>
      <w:proofErr w:type="spellEnd"/>
      <w:r w:rsidRPr="008134AD">
        <w:rPr>
          <w:rFonts w:ascii="Times" w:hAnsi="Times"/>
          <w:sz w:val="20"/>
        </w:rPr>
        <w:t xml:space="preserve"> are the responses of the system due to the excitation in the radial, toroidal and vertical directions</w:t>
      </w:r>
      <w:r w:rsidR="00D5236B">
        <w:rPr>
          <w:rFonts w:ascii="Times" w:hAnsi="Times"/>
          <w:sz w:val="20"/>
        </w:rPr>
        <w:t xml:space="preserve">, </w:t>
      </w:r>
      <w:r w:rsidR="00415DFB">
        <w:rPr>
          <w:rFonts w:ascii="Times" w:hAnsi="Times"/>
          <w:sz w:val="20"/>
        </w:rPr>
        <w:t>respectively</w:t>
      </w:r>
      <w:r w:rsidRPr="008134AD">
        <w:rPr>
          <w:rFonts w:ascii="Times" w:hAnsi="Times"/>
          <w:sz w:val="20"/>
        </w:rPr>
        <w:t>.</w:t>
      </w:r>
      <w:r w:rsidR="00DF5EC1">
        <w:rPr>
          <w:rFonts w:ascii="Times" w:hAnsi="Times"/>
          <w:sz w:val="20"/>
        </w:rPr>
        <w:t xml:space="preserve"> </w:t>
      </w:r>
      <w:r w:rsidR="00DF5EC1" w:rsidRPr="00DF5EC1">
        <w:rPr>
          <w:rFonts w:ascii="Times" w:hAnsi="Times"/>
          <w:sz w:val="20"/>
        </w:rPr>
        <w:t xml:space="preserve">The </w:t>
      </w:r>
      <w:proofErr w:type="spellStart"/>
      <w:r w:rsidR="00DF5EC1" w:rsidRPr="00DF5EC1">
        <w:rPr>
          <w:rFonts w:ascii="Times" w:hAnsi="Times"/>
          <w:sz w:val="20"/>
        </w:rPr>
        <w:t>Newmark’s</w:t>
      </w:r>
      <w:proofErr w:type="spellEnd"/>
      <w:r w:rsidR="00DF5EC1" w:rsidRPr="00DF5EC1">
        <w:rPr>
          <w:rFonts w:ascii="Times" w:hAnsi="Times"/>
          <w:sz w:val="20"/>
        </w:rPr>
        <w:t xml:space="preserve"> rule is also considered for the spa</w:t>
      </w:r>
      <w:r w:rsidR="00DF5EC1">
        <w:rPr>
          <w:rFonts w:ascii="Times" w:hAnsi="Times"/>
          <w:sz w:val="20"/>
        </w:rPr>
        <w:t>tial combination of the results coming from the static simulations.</w:t>
      </w:r>
    </w:p>
    <w:p w14:paraId="4F216DF3" w14:textId="5B743FCD" w:rsidR="002C0A52" w:rsidRPr="002C0A52" w:rsidRDefault="00415DFB" w:rsidP="002C0A52">
      <w:pPr>
        <w:spacing w:before="120" w:after="120"/>
        <w:ind w:firstLine="284"/>
        <w:jc w:val="both"/>
        <w:rPr>
          <w:rFonts w:ascii="Times" w:hAnsi="Times"/>
          <w:sz w:val="20"/>
        </w:rPr>
      </w:pPr>
      <w:r>
        <w:rPr>
          <w:rFonts w:ascii="Times" w:hAnsi="Times"/>
          <w:sz w:val="20"/>
        </w:rPr>
        <w:lastRenderedPageBreak/>
        <w:t>T</w:t>
      </w:r>
      <w:r w:rsidRPr="00415DFB">
        <w:rPr>
          <w:rFonts w:ascii="Times" w:hAnsi="Times"/>
          <w:sz w:val="20"/>
        </w:rPr>
        <w:t xml:space="preserve">he </w:t>
      </w:r>
      <w:r w:rsidR="00D401A0">
        <w:rPr>
          <w:rFonts w:ascii="Times" w:hAnsi="Times"/>
          <w:sz w:val="20"/>
        </w:rPr>
        <w:t>results</w:t>
      </w:r>
      <w:r w:rsidRPr="00415DFB">
        <w:rPr>
          <w:rFonts w:ascii="Times" w:hAnsi="Times"/>
          <w:sz w:val="20"/>
        </w:rPr>
        <w:t xml:space="preserve"> obtained from both approaches </w:t>
      </w:r>
      <w:r>
        <w:rPr>
          <w:rFonts w:ascii="Times" w:hAnsi="Times"/>
          <w:sz w:val="20"/>
        </w:rPr>
        <w:t>show a</w:t>
      </w:r>
      <w:r w:rsidRPr="00415DFB">
        <w:rPr>
          <w:rFonts w:ascii="Times" w:hAnsi="Times"/>
          <w:sz w:val="20"/>
        </w:rPr>
        <w:t xml:space="preserve"> good ag</w:t>
      </w:r>
      <w:r>
        <w:rPr>
          <w:rFonts w:ascii="Times" w:hAnsi="Times"/>
          <w:sz w:val="20"/>
        </w:rPr>
        <w:t>reement for each one of the ana</w:t>
      </w:r>
      <w:r w:rsidRPr="00415DFB">
        <w:rPr>
          <w:rFonts w:ascii="Times" w:hAnsi="Times"/>
          <w:sz w:val="20"/>
        </w:rPr>
        <w:t>lyzed magnitudes</w:t>
      </w:r>
      <w:r>
        <w:rPr>
          <w:rFonts w:ascii="Times" w:hAnsi="Times"/>
          <w:sz w:val="20"/>
        </w:rPr>
        <w:t>.</w:t>
      </w:r>
      <w:r w:rsidRPr="00415DFB">
        <w:rPr>
          <w:rFonts w:ascii="Times" w:hAnsi="Times"/>
          <w:sz w:val="20"/>
        </w:rPr>
        <w:t xml:space="preserve"> </w:t>
      </w:r>
      <w:r w:rsidR="00F651D5">
        <w:rPr>
          <w:rFonts w:ascii="Times" w:hAnsi="Times"/>
          <w:sz w:val="20"/>
        </w:rPr>
        <w:t>However, t</w:t>
      </w:r>
      <w:r>
        <w:rPr>
          <w:rFonts w:ascii="Times" w:hAnsi="Times"/>
          <w:sz w:val="20"/>
        </w:rPr>
        <w:t xml:space="preserve">he </w:t>
      </w:r>
      <w:r w:rsidR="002C0A52" w:rsidRPr="002C0A52">
        <w:rPr>
          <w:rFonts w:ascii="Times" w:hAnsi="Times"/>
          <w:sz w:val="20"/>
        </w:rPr>
        <w:t xml:space="preserve">maximum directional displacements and stress components are slightly higher for the </w:t>
      </w:r>
      <w:r w:rsidR="002C0A52">
        <w:rPr>
          <w:rFonts w:ascii="Times" w:hAnsi="Times"/>
          <w:sz w:val="20"/>
        </w:rPr>
        <w:t>RS</w:t>
      </w:r>
      <w:r w:rsidR="002C0A52" w:rsidRPr="002C0A52">
        <w:rPr>
          <w:rFonts w:ascii="Times" w:hAnsi="Times"/>
          <w:sz w:val="20"/>
        </w:rPr>
        <w:t xml:space="preserve"> method</w:t>
      </w:r>
      <w:r w:rsidR="00D401A0">
        <w:rPr>
          <w:rFonts w:ascii="Times" w:hAnsi="Times"/>
          <w:sz w:val="20"/>
        </w:rPr>
        <w:t xml:space="preserve"> (Table </w:t>
      </w:r>
      <w:r w:rsidR="00D401A0" w:rsidRPr="00415DFB">
        <w:rPr>
          <w:rFonts w:ascii="Times" w:hAnsi="Times"/>
          <w:sz w:val="20"/>
        </w:rPr>
        <w:t>1</w:t>
      </w:r>
      <w:r w:rsidR="00D401A0">
        <w:rPr>
          <w:rFonts w:ascii="Times" w:hAnsi="Times"/>
          <w:sz w:val="20"/>
        </w:rPr>
        <w:t>)</w:t>
      </w:r>
      <w:r w:rsidR="002C0A52" w:rsidRPr="002C0A52">
        <w:rPr>
          <w:rFonts w:ascii="Times" w:hAnsi="Times"/>
          <w:sz w:val="20"/>
        </w:rPr>
        <w:t xml:space="preserve">. </w:t>
      </w:r>
      <w:r w:rsidR="002C0A52" w:rsidRPr="007A0A64">
        <w:rPr>
          <w:rFonts w:ascii="Times" w:hAnsi="Times"/>
          <w:sz w:val="20"/>
        </w:rPr>
        <w:t xml:space="preserve">This can be explained considering the fact </w:t>
      </w:r>
      <w:r w:rsidR="001E3B4F">
        <w:rPr>
          <w:rFonts w:ascii="Times" w:hAnsi="Times"/>
          <w:sz w:val="20"/>
        </w:rPr>
        <w:t>that the</w:t>
      </w:r>
      <w:r w:rsidR="002C0A52" w:rsidRPr="007A0A64">
        <w:rPr>
          <w:rFonts w:ascii="Times" w:hAnsi="Times"/>
          <w:sz w:val="20"/>
        </w:rPr>
        <w:t xml:space="preserve"> first </w:t>
      </w:r>
      <w:r w:rsidR="001E3B4F">
        <w:rPr>
          <w:rFonts w:ascii="Times" w:hAnsi="Times"/>
          <w:sz w:val="20"/>
        </w:rPr>
        <w:t xml:space="preserve">two </w:t>
      </w:r>
      <w:r w:rsidR="002C0A52" w:rsidRPr="007A0A64">
        <w:rPr>
          <w:rFonts w:ascii="Times" w:hAnsi="Times"/>
          <w:sz w:val="20"/>
        </w:rPr>
        <w:t xml:space="preserve">natural frequencies of the DCPSP are </w:t>
      </w:r>
      <w:r w:rsidR="001E3B4F">
        <w:rPr>
          <w:rFonts w:ascii="Times" w:hAnsi="Times"/>
          <w:sz w:val="20"/>
        </w:rPr>
        <w:t xml:space="preserve">still </w:t>
      </w:r>
      <w:r w:rsidR="002C0A52" w:rsidRPr="007A0A64">
        <w:rPr>
          <w:rFonts w:ascii="Times" w:hAnsi="Times"/>
          <w:sz w:val="20"/>
        </w:rPr>
        <w:t xml:space="preserve">below the </w:t>
      </w:r>
      <w:proofErr w:type="spellStart"/>
      <w:r w:rsidR="002C0A52" w:rsidRPr="007A0A64">
        <w:rPr>
          <w:rFonts w:ascii="Times" w:hAnsi="Times"/>
          <w:sz w:val="20"/>
        </w:rPr>
        <w:t>f</w:t>
      </w:r>
      <w:r w:rsidR="002C0A52" w:rsidRPr="007A0A64">
        <w:rPr>
          <w:rFonts w:ascii="Times" w:hAnsi="Times"/>
          <w:sz w:val="20"/>
          <w:vertAlign w:val="subscript"/>
        </w:rPr>
        <w:t>ZPA</w:t>
      </w:r>
      <w:proofErr w:type="spellEnd"/>
      <w:r w:rsidR="001E3B4F">
        <w:rPr>
          <w:rFonts w:ascii="Times" w:hAnsi="Times"/>
          <w:sz w:val="20"/>
        </w:rPr>
        <w:t xml:space="preserve">. </w:t>
      </w:r>
      <w:r w:rsidR="002C0A52">
        <w:rPr>
          <w:rFonts w:ascii="Times" w:hAnsi="Times"/>
          <w:sz w:val="20"/>
        </w:rPr>
        <w:t>T</w:t>
      </w:r>
      <w:r w:rsidR="002C0A52" w:rsidRPr="002C0A52">
        <w:rPr>
          <w:rFonts w:ascii="Times" w:hAnsi="Times"/>
          <w:sz w:val="20"/>
        </w:rPr>
        <w:t>he largest directional displacement ta</w:t>
      </w:r>
      <w:r w:rsidR="002C0A52">
        <w:rPr>
          <w:rFonts w:ascii="Times" w:hAnsi="Times"/>
          <w:sz w:val="20"/>
        </w:rPr>
        <w:t xml:space="preserve">kes place </w:t>
      </w:r>
      <w:r w:rsidR="00A21852">
        <w:rPr>
          <w:rFonts w:ascii="Times" w:hAnsi="Times"/>
          <w:sz w:val="20"/>
        </w:rPr>
        <w:t>along</w:t>
      </w:r>
      <w:r w:rsidR="002C0A52">
        <w:rPr>
          <w:rFonts w:ascii="Times" w:hAnsi="Times"/>
          <w:sz w:val="20"/>
        </w:rPr>
        <w:t xml:space="preserve"> the Z axis </w:t>
      </w:r>
      <w:r w:rsidR="002C0A52" w:rsidRPr="002C0A52">
        <w:rPr>
          <w:rFonts w:ascii="Times" w:hAnsi="Times"/>
          <w:sz w:val="20"/>
        </w:rPr>
        <w:t xml:space="preserve">since the seismic excitation </w:t>
      </w:r>
      <w:r w:rsidR="00A21852">
        <w:rPr>
          <w:rFonts w:ascii="Times" w:hAnsi="Times"/>
          <w:sz w:val="20"/>
        </w:rPr>
        <w:t>in</w:t>
      </w:r>
      <w:r w:rsidR="002C0A52" w:rsidRPr="002C0A52">
        <w:rPr>
          <w:rFonts w:ascii="Times" w:hAnsi="Times"/>
          <w:sz w:val="20"/>
        </w:rPr>
        <w:t xml:space="preserve"> this direction is the highest.  The highest stresses occur at the connection of the </w:t>
      </w:r>
      <w:r>
        <w:rPr>
          <w:rFonts w:ascii="Times" w:hAnsi="Times"/>
          <w:sz w:val="20"/>
        </w:rPr>
        <w:t>IV waveguides</w:t>
      </w:r>
      <w:r w:rsidR="002C0A52" w:rsidRPr="002C0A52">
        <w:rPr>
          <w:rFonts w:ascii="Times" w:hAnsi="Times"/>
          <w:sz w:val="20"/>
        </w:rPr>
        <w:t xml:space="preserve"> with </w:t>
      </w:r>
      <w:r w:rsidR="003D55D2">
        <w:rPr>
          <w:rFonts w:ascii="Times" w:hAnsi="Times"/>
          <w:sz w:val="20"/>
        </w:rPr>
        <w:t>the plates located at both ends.</w:t>
      </w:r>
      <w:r>
        <w:rPr>
          <w:rFonts w:ascii="Times" w:hAnsi="Times"/>
          <w:sz w:val="20"/>
        </w:rPr>
        <w:t xml:space="preserve"> </w:t>
      </w:r>
    </w:p>
    <w:p w14:paraId="5083D6F9" w14:textId="39902BA9" w:rsidR="00273711" w:rsidRDefault="00415DFB" w:rsidP="00273711">
      <w:pPr>
        <w:spacing w:after="120"/>
        <w:jc w:val="both"/>
        <w:rPr>
          <w:rFonts w:ascii="Times" w:hAnsi="Times"/>
          <w:sz w:val="18"/>
        </w:rPr>
      </w:pPr>
      <w:r>
        <w:rPr>
          <w:rFonts w:ascii="Times" w:hAnsi="Times"/>
          <w:sz w:val="18"/>
        </w:rPr>
        <w:t>Table 1</w:t>
      </w:r>
      <w:r w:rsidR="00273711">
        <w:rPr>
          <w:rFonts w:ascii="Times" w:hAnsi="Times"/>
          <w:sz w:val="18"/>
        </w:rPr>
        <w:t>.</w:t>
      </w:r>
      <w:r w:rsidRPr="00415DFB">
        <w:rPr>
          <w:rFonts w:ascii="Times" w:hAnsi="Times"/>
          <w:sz w:val="18"/>
        </w:rPr>
        <w:t xml:space="preserve"> Maximum directional displacements </w:t>
      </w:r>
      <w:r w:rsidR="00B71B31">
        <w:rPr>
          <w:rFonts w:ascii="Times" w:hAnsi="Times"/>
          <w:sz w:val="18"/>
        </w:rPr>
        <w:t xml:space="preserve">(U) </w:t>
      </w:r>
      <w:r w:rsidRPr="00415DFB">
        <w:rPr>
          <w:rFonts w:ascii="Times" w:hAnsi="Times"/>
          <w:sz w:val="18"/>
        </w:rPr>
        <w:t>and stress components</w:t>
      </w:r>
      <w:r>
        <w:rPr>
          <w:rFonts w:ascii="Times" w:hAnsi="Times"/>
          <w:sz w:val="18"/>
        </w:rPr>
        <w:t xml:space="preserve"> </w:t>
      </w:r>
      <w:r w:rsidR="00B71B31">
        <w:rPr>
          <w:rFonts w:ascii="Times" w:hAnsi="Times"/>
          <w:sz w:val="18"/>
        </w:rPr>
        <w:t xml:space="preserve">(S) </w:t>
      </w:r>
      <w:r w:rsidRPr="00FE4A7F">
        <w:rPr>
          <w:rFonts w:ascii="Times" w:hAnsi="Times"/>
          <w:sz w:val="18"/>
        </w:rPr>
        <w:t>obtained</w:t>
      </w:r>
      <w:r>
        <w:rPr>
          <w:rFonts w:ascii="Times" w:hAnsi="Times"/>
          <w:sz w:val="18"/>
        </w:rPr>
        <w:t xml:space="preserve"> from the R</w:t>
      </w:r>
      <w:r w:rsidR="00767707">
        <w:rPr>
          <w:rFonts w:ascii="Times" w:hAnsi="Times"/>
          <w:sz w:val="18"/>
        </w:rPr>
        <w:t>S</w:t>
      </w:r>
      <w:r>
        <w:rPr>
          <w:rFonts w:ascii="Times" w:hAnsi="Times"/>
          <w:sz w:val="18"/>
        </w:rPr>
        <w:t xml:space="preserve"> and static </w:t>
      </w:r>
      <w:r w:rsidR="000055A0">
        <w:rPr>
          <w:rFonts w:ascii="Times" w:hAnsi="Times"/>
          <w:sz w:val="18"/>
        </w:rPr>
        <w:t>approaches</w:t>
      </w:r>
      <w:r w:rsidR="00B71B31">
        <w:rPr>
          <w:rFonts w:ascii="Times" w:hAnsi="Times"/>
          <w:sz w:val="18"/>
        </w:rPr>
        <w:t>,</w:t>
      </w:r>
      <w:r>
        <w:rPr>
          <w:rFonts w:ascii="Times" w:hAnsi="Times"/>
          <w:sz w:val="18"/>
        </w:rPr>
        <w:t xml:space="preserve"> and ratio between them</w:t>
      </w:r>
      <w:r w:rsidR="00B71B31">
        <w:rPr>
          <w:rFonts w:ascii="Times" w:hAnsi="Times"/>
          <w:sz w:val="18"/>
        </w:rPr>
        <w:t>.</w:t>
      </w:r>
    </w:p>
    <w:tbl>
      <w:tblPr>
        <w:tblW w:w="5000" w:type="pct"/>
        <w:tblLook w:val="00A0" w:firstRow="1" w:lastRow="0" w:firstColumn="1" w:lastColumn="0" w:noHBand="0" w:noVBand="0"/>
      </w:tblPr>
      <w:tblGrid>
        <w:gridCol w:w="1242"/>
        <w:gridCol w:w="1276"/>
        <w:gridCol w:w="1418"/>
        <w:gridCol w:w="869"/>
      </w:tblGrid>
      <w:tr w:rsidR="00273711" w:rsidRPr="00306F41" w14:paraId="63BAAD57" w14:textId="77777777" w:rsidTr="000055A0">
        <w:tc>
          <w:tcPr>
            <w:tcW w:w="1292" w:type="pct"/>
            <w:tcBorders>
              <w:top w:val="single" w:sz="4" w:space="0" w:color="000000"/>
              <w:bottom w:val="single" w:sz="4" w:space="0" w:color="auto"/>
            </w:tcBorders>
            <w:vAlign w:val="center"/>
          </w:tcPr>
          <w:p w14:paraId="6CDAE42C" w14:textId="77777777" w:rsidR="005C38D5" w:rsidRPr="00306F41" w:rsidRDefault="005C38D5" w:rsidP="00273711">
            <w:pPr>
              <w:jc w:val="center"/>
              <w:rPr>
                <w:rFonts w:ascii="Times" w:hAnsi="Times" w:cs="Times"/>
                <w:sz w:val="18"/>
                <w:szCs w:val="18"/>
              </w:rPr>
            </w:pPr>
            <w:r w:rsidRPr="00306F41">
              <w:rPr>
                <w:rFonts w:ascii="Times" w:hAnsi="Times" w:cs="Times"/>
                <w:sz w:val="18"/>
                <w:szCs w:val="18"/>
              </w:rPr>
              <w:t>Magnitude</w:t>
            </w:r>
          </w:p>
        </w:tc>
        <w:tc>
          <w:tcPr>
            <w:tcW w:w="1328" w:type="pct"/>
            <w:tcBorders>
              <w:top w:val="single" w:sz="4" w:space="0" w:color="000000"/>
              <w:bottom w:val="single" w:sz="4" w:space="0" w:color="auto"/>
            </w:tcBorders>
            <w:vAlign w:val="center"/>
          </w:tcPr>
          <w:p w14:paraId="24706465" w14:textId="77777777" w:rsidR="005C38D5" w:rsidRPr="00306F41" w:rsidRDefault="005C38D5" w:rsidP="00273711">
            <w:pPr>
              <w:jc w:val="center"/>
              <w:rPr>
                <w:rFonts w:ascii="Times" w:hAnsi="Times" w:cs="Times"/>
                <w:sz w:val="18"/>
                <w:szCs w:val="18"/>
              </w:rPr>
            </w:pPr>
            <w:r w:rsidRPr="00306F41">
              <w:rPr>
                <w:rFonts w:ascii="Times" w:hAnsi="Times" w:cs="Times"/>
                <w:sz w:val="18"/>
                <w:szCs w:val="18"/>
              </w:rPr>
              <w:t xml:space="preserve">RS </w:t>
            </w:r>
            <w:r w:rsidR="000055A0">
              <w:rPr>
                <w:rFonts w:ascii="Times" w:hAnsi="Times"/>
                <w:sz w:val="18"/>
              </w:rPr>
              <w:t>approach</w:t>
            </w:r>
          </w:p>
        </w:tc>
        <w:tc>
          <w:tcPr>
            <w:tcW w:w="1476" w:type="pct"/>
            <w:tcBorders>
              <w:top w:val="single" w:sz="4" w:space="0" w:color="000000"/>
              <w:bottom w:val="single" w:sz="4" w:space="0" w:color="auto"/>
            </w:tcBorders>
            <w:vAlign w:val="center"/>
          </w:tcPr>
          <w:p w14:paraId="06C84CA3" w14:textId="77777777" w:rsidR="005C38D5" w:rsidRPr="00306F41" w:rsidRDefault="005C38D5" w:rsidP="00273711">
            <w:pPr>
              <w:jc w:val="center"/>
              <w:rPr>
                <w:rFonts w:ascii="Times" w:hAnsi="Times" w:cs="Times"/>
                <w:sz w:val="18"/>
                <w:szCs w:val="18"/>
              </w:rPr>
            </w:pPr>
            <w:r w:rsidRPr="00306F41">
              <w:rPr>
                <w:rFonts w:ascii="Times" w:hAnsi="Times" w:cs="Times"/>
                <w:sz w:val="18"/>
                <w:szCs w:val="18"/>
              </w:rPr>
              <w:t xml:space="preserve">Static </w:t>
            </w:r>
            <w:r w:rsidR="000055A0">
              <w:rPr>
                <w:rFonts w:ascii="Times" w:hAnsi="Times"/>
                <w:sz w:val="18"/>
              </w:rPr>
              <w:t>approach</w:t>
            </w:r>
          </w:p>
        </w:tc>
        <w:tc>
          <w:tcPr>
            <w:tcW w:w="904" w:type="pct"/>
            <w:tcBorders>
              <w:top w:val="single" w:sz="4" w:space="0" w:color="000000"/>
              <w:bottom w:val="single" w:sz="4" w:space="0" w:color="auto"/>
            </w:tcBorders>
            <w:vAlign w:val="center"/>
          </w:tcPr>
          <w:p w14:paraId="4D30C9CD" w14:textId="77777777" w:rsidR="005C38D5" w:rsidRPr="00306F41" w:rsidRDefault="005C38D5" w:rsidP="00273711">
            <w:pPr>
              <w:jc w:val="center"/>
              <w:rPr>
                <w:rFonts w:ascii="Times" w:hAnsi="Times" w:cs="Times"/>
                <w:sz w:val="18"/>
                <w:szCs w:val="18"/>
              </w:rPr>
            </w:pPr>
            <w:r w:rsidRPr="00306F41">
              <w:rPr>
                <w:rFonts w:ascii="Times" w:hAnsi="Times" w:cs="Times"/>
                <w:sz w:val="18"/>
                <w:szCs w:val="18"/>
              </w:rPr>
              <w:t>Ratio</w:t>
            </w:r>
          </w:p>
        </w:tc>
      </w:tr>
      <w:tr w:rsidR="00273711" w:rsidRPr="00306F41" w14:paraId="060F604E" w14:textId="77777777" w:rsidTr="000055A0">
        <w:tc>
          <w:tcPr>
            <w:tcW w:w="1292" w:type="pct"/>
            <w:tcBorders>
              <w:top w:val="single" w:sz="4" w:space="0" w:color="auto"/>
            </w:tcBorders>
            <w:vAlign w:val="center"/>
          </w:tcPr>
          <w:p w14:paraId="0B98C3B7"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U</w:t>
            </w:r>
            <w:r w:rsidRPr="00306F41">
              <w:rPr>
                <w:rFonts w:ascii="Times" w:hAnsi="Times" w:cs="Times"/>
                <w:sz w:val="18"/>
                <w:szCs w:val="18"/>
                <w:vertAlign w:val="subscript"/>
              </w:rPr>
              <w:t>x</w:t>
            </w:r>
            <w:proofErr w:type="spellEnd"/>
            <w:r w:rsidRPr="00306F41">
              <w:rPr>
                <w:rFonts w:ascii="Times" w:hAnsi="Times" w:cs="Times"/>
                <w:sz w:val="18"/>
                <w:szCs w:val="18"/>
              </w:rPr>
              <w:t xml:space="preserve"> (mm)</w:t>
            </w:r>
          </w:p>
        </w:tc>
        <w:tc>
          <w:tcPr>
            <w:tcW w:w="1328" w:type="pct"/>
            <w:tcBorders>
              <w:top w:val="single" w:sz="4" w:space="0" w:color="auto"/>
            </w:tcBorders>
            <w:vAlign w:val="center"/>
          </w:tcPr>
          <w:p w14:paraId="7E99068A"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±0.34</w:t>
            </w:r>
          </w:p>
        </w:tc>
        <w:tc>
          <w:tcPr>
            <w:tcW w:w="1476" w:type="pct"/>
            <w:tcBorders>
              <w:top w:val="single" w:sz="4" w:space="0" w:color="auto"/>
            </w:tcBorders>
            <w:vAlign w:val="center"/>
          </w:tcPr>
          <w:p w14:paraId="4F9CCBC6"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±0.29</w:t>
            </w:r>
          </w:p>
        </w:tc>
        <w:tc>
          <w:tcPr>
            <w:tcW w:w="904" w:type="pct"/>
            <w:tcBorders>
              <w:top w:val="single" w:sz="4" w:space="0" w:color="auto"/>
            </w:tcBorders>
          </w:tcPr>
          <w:p w14:paraId="4D425DA5"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1.17</w:t>
            </w:r>
          </w:p>
        </w:tc>
      </w:tr>
      <w:tr w:rsidR="00273711" w:rsidRPr="00306F41" w14:paraId="646E02C3" w14:textId="77777777" w:rsidTr="000055A0">
        <w:tc>
          <w:tcPr>
            <w:tcW w:w="1292" w:type="pct"/>
            <w:vAlign w:val="center"/>
          </w:tcPr>
          <w:p w14:paraId="16EE5041"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U</w:t>
            </w:r>
            <w:r w:rsidRPr="00306F41">
              <w:rPr>
                <w:rFonts w:ascii="Times" w:hAnsi="Times" w:cs="Times"/>
                <w:sz w:val="18"/>
                <w:szCs w:val="18"/>
                <w:vertAlign w:val="subscript"/>
              </w:rPr>
              <w:t>y</w:t>
            </w:r>
            <w:proofErr w:type="spellEnd"/>
            <w:r w:rsidRPr="00306F41">
              <w:rPr>
                <w:rFonts w:ascii="Times" w:hAnsi="Times" w:cs="Times"/>
                <w:sz w:val="18"/>
                <w:szCs w:val="18"/>
              </w:rPr>
              <w:t xml:space="preserve"> (mm)</w:t>
            </w:r>
          </w:p>
        </w:tc>
        <w:tc>
          <w:tcPr>
            <w:tcW w:w="1328" w:type="pct"/>
            <w:vAlign w:val="center"/>
          </w:tcPr>
          <w:p w14:paraId="4F897EC4"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±0.14</w:t>
            </w:r>
          </w:p>
        </w:tc>
        <w:tc>
          <w:tcPr>
            <w:tcW w:w="1476" w:type="pct"/>
            <w:vAlign w:val="center"/>
          </w:tcPr>
          <w:p w14:paraId="68D10509"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±0.13</w:t>
            </w:r>
          </w:p>
        </w:tc>
        <w:tc>
          <w:tcPr>
            <w:tcW w:w="904" w:type="pct"/>
          </w:tcPr>
          <w:p w14:paraId="35BB1053"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1.03</w:t>
            </w:r>
          </w:p>
        </w:tc>
      </w:tr>
      <w:tr w:rsidR="00273711" w:rsidRPr="00306F41" w14:paraId="1D75F20D" w14:textId="77777777" w:rsidTr="000055A0">
        <w:tc>
          <w:tcPr>
            <w:tcW w:w="1292" w:type="pct"/>
            <w:vAlign w:val="center"/>
          </w:tcPr>
          <w:p w14:paraId="6B6CDF09"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U</w:t>
            </w:r>
            <w:r w:rsidRPr="00306F41">
              <w:rPr>
                <w:rFonts w:ascii="Times" w:hAnsi="Times" w:cs="Times"/>
                <w:sz w:val="18"/>
                <w:szCs w:val="18"/>
                <w:vertAlign w:val="subscript"/>
              </w:rPr>
              <w:t>z</w:t>
            </w:r>
            <w:proofErr w:type="spellEnd"/>
            <w:r w:rsidRPr="00306F41">
              <w:rPr>
                <w:rFonts w:ascii="Times" w:hAnsi="Times" w:cs="Times"/>
                <w:sz w:val="18"/>
                <w:szCs w:val="18"/>
              </w:rPr>
              <w:t xml:space="preserve"> (mm)</w:t>
            </w:r>
          </w:p>
        </w:tc>
        <w:tc>
          <w:tcPr>
            <w:tcW w:w="1328" w:type="pct"/>
            <w:vAlign w:val="center"/>
          </w:tcPr>
          <w:p w14:paraId="4AB54133"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±1.47</w:t>
            </w:r>
          </w:p>
        </w:tc>
        <w:tc>
          <w:tcPr>
            <w:tcW w:w="1476" w:type="pct"/>
            <w:vAlign w:val="center"/>
          </w:tcPr>
          <w:p w14:paraId="26930EC8"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±1.26</w:t>
            </w:r>
          </w:p>
        </w:tc>
        <w:tc>
          <w:tcPr>
            <w:tcW w:w="904" w:type="pct"/>
          </w:tcPr>
          <w:p w14:paraId="72AACC8B"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1.16</w:t>
            </w:r>
          </w:p>
        </w:tc>
      </w:tr>
      <w:tr w:rsidR="00273711" w:rsidRPr="00306F41" w14:paraId="6ACACA8D" w14:textId="77777777" w:rsidTr="000055A0">
        <w:tc>
          <w:tcPr>
            <w:tcW w:w="1292" w:type="pct"/>
            <w:vAlign w:val="center"/>
          </w:tcPr>
          <w:p w14:paraId="50D39272"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S</w:t>
            </w:r>
            <w:r w:rsidRPr="00306F41">
              <w:rPr>
                <w:rFonts w:ascii="Times" w:hAnsi="Times" w:cs="Times"/>
                <w:sz w:val="18"/>
                <w:szCs w:val="18"/>
                <w:vertAlign w:val="subscript"/>
              </w:rPr>
              <w:t>x</w:t>
            </w:r>
            <w:proofErr w:type="spellEnd"/>
            <w:r w:rsidRPr="00306F41">
              <w:rPr>
                <w:rFonts w:ascii="Times" w:hAnsi="Times" w:cs="Times"/>
                <w:sz w:val="18"/>
                <w:szCs w:val="18"/>
              </w:rPr>
              <w:t xml:space="preserve"> (MPa)</w:t>
            </w:r>
          </w:p>
        </w:tc>
        <w:tc>
          <w:tcPr>
            <w:tcW w:w="1328" w:type="pct"/>
            <w:vAlign w:val="center"/>
          </w:tcPr>
          <w:p w14:paraId="5FA60251"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±28.71</w:t>
            </w:r>
          </w:p>
        </w:tc>
        <w:tc>
          <w:tcPr>
            <w:tcW w:w="1476" w:type="pct"/>
            <w:vAlign w:val="center"/>
          </w:tcPr>
          <w:p w14:paraId="7EB3D4A2"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±26.18</w:t>
            </w:r>
          </w:p>
        </w:tc>
        <w:tc>
          <w:tcPr>
            <w:tcW w:w="904" w:type="pct"/>
          </w:tcPr>
          <w:p w14:paraId="53F14AAE"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1.09</w:t>
            </w:r>
          </w:p>
        </w:tc>
      </w:tr>
      <w:tr w:rsidR="00273711" w:rsidRPr="00306F41" w14:paraId="4359EE46" w14:textId="77777777" w:rsidTr="000055A0">
        <w:tc>
          <w:tcPr>
            <w:tcW w:w="1292" w:type="pct"/>
            <w:vAlign w:val="center"/>
          </w:tcPr>
          <w:p w14:paraId="00C97F29"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S</w:t>
            </w:r>
            <w:r w:rsidRPr="00306F41">
              <w:rPr>
                <w:rFonts w:ascii="Times" w:hAnsi="Times" w:cs="Times"/>
                <w:sz w:val="18"/>
                <w:szCs w:val="18"/>
                <w:vertAlign w:val="subscript"/>
              </w:rPr>
              <w:t>y</w:t>
            </w:r>
            <w:proofErr w:type="spellEnd"/>
            <w:r w:rsidRPr="00306F41">
              <w:rPr>
                <w:rFonts w:ascii="Times" w:hAnsi="Times" w:cs="Times"/>
                <w:sz w:val="18"/>
                <w:szCs w:val="18"/>
              </w:rPr>
              <w:t xml:space="preserve"> (MPa)</w:t>
            </w:r>
          </w:p>
        </w:tc>
        <w:tc>
          <w:tcPr>
            <w:tcW w:w="1328" w:type="pct"/>
            <w:vAlign w:val="center"/>
          </w:tcPr>
          <w:p w14:paraId="4D1FE5CA"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±16.16</w:t>
            </w:r>
          </w:p>
        </w:tc>
        <w:tc>
          <w:tcPr>
            <w:tcW w:w="1476" w:type="pct"/>
            <w:vAlign w:val="center"/>
          </w:tcPr>
          <w:p w14:paraId="5BBF626E"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±15.93</w:t>
            </w:r>
          </w:p>
        </w:tc>
        <w:tc>
          <w:tcPr>
            <w:tcW w:w="904" w:type="pct"/>
          </w:tcPr>
          <w:p w14:paraId="582FF86A"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1.01</w:t>
            </w:r>
          </w:p>
        </w:tc>
      </w:tr>
      <w:tr w:rsidR="00273711" w:rsidRPr="00306F41" w14:paraId="6571BF11" w14:textId="77777777" w:rsidTr="000055A0">
        <w:tc>
          <w:tcPr>
            <w:tcW w:w="1292" w:type="pct"/>
            <w:vAlign w:val="center"/>
          </w:tcPr>
          <w:p w14:paraId="6C16BF41"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S</w:t>
            </w:r>
            <w:r w:rsidRPr="00306F41">
              <w:rPr>
                <w:rFonts w:ascii="Times" w:hAnsi="Times" w:cs="Times"/>
                <w:sz w:val="18"/>
                <w:szCs w:val="18"/>
                <w:vertAlign w:val="subscript"/>
              </w:rPr>
              <w:t>z</w:t>
            </w:r>
            <w:proofErr w:type="spellEnd"/>
            <w:r w:rsidRPr="00306F41">
              <w:rPr>
                <w:rFonts w:ascii="Times" w:hAnsi="Times" w:cs="Times"/>
                <w:sz w:val="18"/>
                <w:szCs w:val="18"/>
              </w:rPr>
              <w:t xml:space="preserve"> (MPa)</w:t>
            </w:r>
          </w:p>
        </w:tc>
        <w:tc>
          <w:tcPr>
            <w:tcW w:w="1328" w:type="pct"/>
            <w:vAlign w:val="center"/>
          </w:tcPr>
          <w:p w14:paraId="3FB419EC"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±13.97</w:t>
            </w:r>
          </w:p>
        </w:tc>
        <w:tc>
          <w:tcPr>
            <w:tcW w:w="1476" w:type="pct"/>
            <w:vAlign w:val="center"/>
          </w:tcPr>
          <w:p w14:paraId="7B534F91"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±11.36</w:t>
            </w:r>
          </w:p>
        </w:tc>
        <w:tc>
          <w:tcPr>
            <w:tcW w:w="904" w:type="pct"/>
          </w:tcPr>
          <w:p w14:paraId="46206FE7" w14:textId="77777777" w:rsidR="00273711" w:rsidRPr="00D401A0" w:rsidRDefault="00273711" w:rsidP="00273711">
            <w:pPr>
              <w:jc w:val="center"/>
              <w:rPr>
                <w:rFonts w:ascii="Times" w:hAnsi="Times" w:cs="Times"/>
                <w:sz w:val="18"/>
                <w:szCs w:val="18"/>
              </w:rPr>
            </w:pPr>
            <w:r w:rsidRPr="00D401A0">
              <w:rPr>
                <w:rFonts w:ascii="Times" w:hAnsi="Times" w:cs="Times"/>
                <w:sz w:val="18"/>
                <w:szCs w:val="18"/>
              </w:rPr>
              <w:t>1.23</w:t>
            </w:r>
          </w:p>
        </w:tc>
      </w:tr>
      <w:tr w:rsidR="00273711" w:rsidRPr="00306F41" w14:paraId="4C265D47" w14:textId="77777777" w:rsidTr="000055A0">
        <w:tc>
          <w:tcPr>
            <w:tcW w:w="1292" w:type="pct"/>
            <w:vAlign w:val="center"/>
          </w:tcPr>
          <w:p w14:paraId="57BBDA52"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S</w:t>
            </w:r>
            <w:r w:rsidRPr="00306F41">
              <w:rPr>
                <w:rFonts w:ascii="Times" w:hAnsi="Times" w:cs="Times"/>
                <w:sz w:val="18"/>
                <w:szCs w:val="18"/>
                <w:vertAlign w:val="subscript"/>
              </w:rPr>
              <w:t>xy</w:t>
            </w:r>
            <w:proofErr w:type="spellEnd"/>
            <w:r w:rsidRPr="00306F41">
              <w:rPr>
                <w:rFonts w:ascii="Times" w:hAnsi="Times" w:cs="Times"/>
                <w:sz w:val="18"/>
                <w:szCs w:val="18"/>
              </w:rPr>
              <w:t xml:space="preserve"> (MPa)</w:t>
            </w:r>
          </w:p>
        </w:tc>
        <w:tc>
          <w:tcPr>
            <w:tcW w:w="1328" w:type="pct"/>
            <w:vAlign w:val="center"/>
          </w:tcPr>
          <w:p w14:paraId="5CB37240"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±5.64</w:t>
            </w:r>
          </w:p>
        </w:tc>
        <w:tc>
          <w:tcPr>
            <w:tcW w:w="1476" w:type="pct"/>
            <w:vAlign w:val="center"/>
          </w:tcPr>
          <w:p w14:paraId="6B32E1C1"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±5.53</w:t>
            </w:r>
          </w:p>
        </w:tc>
        <w:tc>
          <w:tcPr>
            <w:tcW w:w="904" w:type="pct"/>
          </w:tcPr>
          <w:p w14:paraId="1A0BA785"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1.01</w:t>
            </w:r>
          </w:p>
        </w:tc>
      </w:tr>
      <w:tr w:rsidR="00273711" w:rsidRPr="00306F41" w14:paraId="605AEA1D" w14:textId="77777777" w:rsidTr="000055A0">
        <w:tc>
          <w:tcPr>
            <w:tcW w:w="1292" w:type="pct"/>
            <w:vAlign w:val="center"/>
          </w:tcPr>
          <w:p w14:paraId="76D53CF7"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S</w:t>
            </w:r>
            <w:r w:rsidRPr="00306F41">
              <w:rPr>
                <w:rFonts w:ascii="Times" w:hAnsi="Times" w:cs="Times"/>
                <w:sz w:val="18"/>
                <w:szCs w:val="18"/>
                <w:vertAlign w:val="subscript"/>
              </w:rPr>
              <w:t>yz</w:t>
            </w:r>
            <w:proofErr w:type="spellEnd"/>
            <w:r w:rsidRPr="00306F41">
              <w:rPr>
                <w:rFonts w:ascii="Times" w:hAnsi="Times" w:cs="Times"/>
                <w:sz w:val="18"/>
                <w:szCs w:val="18"/>
              </w:rPr>
              <w:t xml:space="preserve"> (MPa)</w:t>
            </w:r>
          </w:p>
        </w:tc>
        <w:tc>
          <w:tcPr>
            <w:tcW w:w="1328" w:type="pct"/>
            <w:vAlign w:val="center"/>
          </w:tcPr>
          <w:p w14:paraId="6D90B734"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±8.33</w:t>
            </w:r>
          </w:p>
        </w:tc>
        <w:tc>
          <w:tcPr>
            <w:tcW w:w="1476" w:type="pct"/>
            <w:vAlign w:val="center"/>
          </w:tcPr>
          <w:p w14:paraId="63D1403F"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±9.13</w:t>
            </w:r>
          </w:p>
        </w:tc>
        <w:tc>
          <w:tcPr>
            <w:tcW w:w="904" w:type="pct"/>
          </w:tcPr>
          <w:p w14:paraId="6D9AA28D"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1.02</w:t>
            </w:r>
          </w:p>
        </w:tc>
      </w:tr>
      <w:tr w:rsidR="00273711" w:rsidRPr="00306F41" w14:paraId="1F0A6588" w14:textId="77777777" w:rsidTr="000055A0">
        <w:tc>
          <w:tcPr>
            <w:tcW w:w="1292" w:type="pct"/>
            <w:tcBorders>
              <w:bottom w:val="single" w:sz="4" w:space="0" w:color="auto"/>
            </w:tcBorders>
            <w:vAlign w:val="center"/>
          </w:tcPr>
          <w:p w14:paraId="1AD45425" w14:textId="77777777" w:rsidR="00273711" w:rsidRPr="00306F41" w:rsidRDefault="00273711" w:rsidP="00273711">
            <w:pPr>
              <w:jc w:val="center"/>
              <w:rPr>
                <w:rFonts w:ascii="Times" w:hAnsi="Times" w:cs="Times"/>
                <w:sz w:val="18"/>
                <w:szCs w:val="18"/>
              </w:rPr>
            </w:pPr>
            <w:proofErr w:type="spellStart"/>
            <w:r w:rsidRPr="00306F41">
              <w:rPr>
                <w:rFonts w:ascii="Times" w:hAnsi="Times" w:cs="Times"/>
                <w:sz w:val="18"/>
                <w:szCs w:val="18"/>
              </w:rPr>
              <w:t>S</w:t>
            </w:r>
            <w:r w:rsidRPr="00306F41">
              <w:rPr>
                <w:rFonts w:ascii="Times" w:hAnsi="Times" w:cs="Times"/>
                <w:sz w:val="18"/>
                <w:szCs w:val="18"/>
                <w:vertAlign w:val="subscript"/>
              </w:rPr>
              <w:t>xz</w:t>
            </w:r>
            <w:proofErr w:type="spellEnd"/>
            <w:r w:rsidRPr="00306F41">
              <w:rPr>
                <w:rFonts w:ascii="Times" w:hAnsi="Times" w:cs="Times"/>
                <w:sz w:val="18"/>
                <w:szCs w:val="18"/>
                <w:vertAlign w:val="subscript"/>
              </w:rPr>
              <w:t xml:space="preserve"> </w:t>
            </w:r>
            <w:r w:rsidRPr="00306F41">
              <w:rPr>
                <w:rFonts w:ascii="Times" w:hAnsi="Times" w:cs="Times"/>
                <w:sz w:val="18"/>
                <w:szCs w:val="18"/>
              </w:rPr>
              <w:t>(MPa)</w:t>
            </w:r>
          </w:p>
        </w:tc>
        <w:tc>
          <w:tcPr>
            <w:tcW w:w="1328" w:type="pct"/>
            <w:tcBorders>
              <w:bottom w:val="single" w:sz="4" w:space="0" w:color="auto"/>
            </w:tcBorders>
            <w:vAlign w:val="center"/>
          </w:tcPr>
          <w:p w14:paraId="5EACE1B6"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±9.45</w:t>
            </w:r>
          </w:p>
        </w:tc>
        <w:tc>
          <w:tcPr>
            <w:tcW w:w="1476" w:type="pct"/>
            <w:tcBorders>
              <w:bottom w:val="single" w:sz="4" w:space="0" w:color="auto"/>
            </w:tcBorders>
            <w:vAlign w:val="center"/>
          </w:tcPr>
          <w:p w14:paraId="295BEDE4"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±8.69</w:t>
            </w:r>
          </w:p>
        </w:tc>
        <w:tc>
          <w:tcPr>
            <w:tcW w:w="904" w:type="pct"/>
            <w:tcBorders>
              <w:bottom w:val="single" w:sz="4" w:space="0" w:color="auto"/>
            </w:tcBorders>
          </w:tcPr>
          <w:p w14:paraId="46C21773" w14:textId="77777777" w:rsidR="00273711" w:rsidRPr="00306F41" w:rsidRDefault="00273711" w:rsidP="00273711">
            <w:pPr>
              <w:jc w:val="center"/>
              <w:rPr>
                <w:rFonts w:ascii="Times" w:hAnsi="Times" w:cs="Times"/>
                <w:sz w:val="18"/>
                <w:szCs w:val="18"/>
              </w:rPr>
            </w:pPr>
            <w:r w:rsidRPr="00306F41">
              <w:rPr>
                <w:rFonts w:ascii="Times" w:hAnsi="Times" w:cs="Times"/>
                <w:sz w:val="18"/>
                <w:szCs w:val="18"/>
              </w:rPr>
              <w:t>1.08</w:t>
            </w:r>
          </w:p>
        </w:tc>
      </w:tr>
    </w:tbl>
    <w:p w14:paraId="6CE5C235" w14:textId="79C80D41" w:rsidR="008134AD" w:rsidRDefault="00074A9B" w:rsidP="00074A9B">
      <w:pPr>
        <w:spacing w:before="120" w:after="120"/>
        <w:ind w:firstLine="284"/>
        <w:jc w:val="both"/>
        <w:rPr>
          <w:rFonts w:ascii="Times" w:hAnsi="Times"/>
          <w:sz w:val="20"/>
        </w:rPr>
      </w:pPr>
      <w:r w:rsidRPr="00074A9B">
        <w:rPr>
          <w:rFonts w:ascii="Times" w:hAnsi="Times"/>
          <w:sz w:val="20"/>
        </w:rPr>
        <w:t>The advantage of using the static method</w:t>
      </w:r>
      <w:r>
        <w:rPr>
          <w:rFonts w:ascii="Times" w:hAnsi="Times"/>
          <w:sz w:val="20"/>
        </w:rPr>
        <w:t xml:space="preserve"> </w:t>
      </w:r>
      <w:r w:rsidRPr="00074A9B">
        <w:rPr>
          <w:rFonts w:ascii="Times" w:hAnsi="Times"/>
          <w:sz w:val="20"/>
        </w:rPr>
        <w:t>for the combination with the rest of the loads taking place during the VV baking scenario is that the seismic excitation can be directly introduced to the analysis setup as an additional time step.</w:t>
      </w:r>
      <w:r>
        <w:rPr>
          <w:rFonts w:ascii="Times" w:hAnsi="Times"/>
          <w:sz w:val="20"/>
        </w:rPr>
        <w:t xml:space="preserve"> In addition, t</w:t>
      </w:r>
      <w:r w:rsidRPr="00074A9B">
        <w:rPr>
          <w:rFonts w:ascii="Times" w:hAnsi="Times"/>
          <w:sz w:val="20"/>
        </w:rPr>
        <w:t xml:space="preserve">he </w:t>
      </w:r>
      <w:r>
        <w:rPr>
          <w:rFonts w:ascii="Times" w:hAnsi="Times"/>
          <w:sz w:val="20"/>
        </w:rPr>
        <w:t>RS</w:t>
      </w:r>
      <w:r w:rsidRPr="00074A9B">
        <w:rPr>
          <w:rFonts w:ascii="Times" w:hAnsi="Times"/>
          <w:sz w:val="20"/>
        </w:rPr>
        <w:t xml:space="preserve"> method does not allow nonlinear properties</w:t>
      </w:r>
      <w:r w:rsidR="00F44CB4">
        <w:rPr>
          <w:rFonts w:ascii="Times" w:hAnsi="Times"/>
          <w:sz w:val="20"/>
        </w:rPr>
        <w:t xml:space="preserve">, such </w:t>
      </w:r>
      <w:r>
        <w:rPr>
          <w:rFonts w:ascii="Times" w:hAnsi="Times"/>
          <w:sz w:val="20"/>
        </w:rPr>
        <w:t xml:space="preserve">as gasket </w:t>
      </w:r>
      <w:r>
        <w:rPr>
          <w:rFonts w:ascii="Times" w:hAnsi="Times"/>
          <w:sz w:val="20"/>
        </w:rPr>
        <w:t>material models, fric</w:t>
      </w:r>
      <w:r w:rsidRPr="00074A9B">
        <w:rPr>
          <w:rFonts w:ascii="Times" w:hAnsi="Times"/>
          <w:sz w:val="20"/>
        </w:rPr>
        <w:t>tional contacts</w:t>
      </w:r>
      <w:r w:rsidR="00F44CB4">
        <w:rPr>
          <w:rFonts w:ascii="Times" w:hAnsi="Times"/>
          <w:sz w:val="20"/>
        </w:rPr>
        <w:t>,</w:t>
      </w:r>
      <w:r w:rsidRPr="00074A9B">
        <w:rPr>
          <w:rFonts w:ascii="Times" w:hAnsi="Times"/>
          <w:sz w:val="20"/>
        </w:rPr>
        <w:t xml:space="preserve"> or large deformations, which are used for the ana</w:t>
      </w:r>
      <w:r>
        <w:rPr>
          <w:rFonts w:ascii="Times" w:hAnsi="Times"/>
          <w:sz w:val="20"/>
        </w:rPr>
        <w:t xml:space="preserve">lysis of the VV baking scenario. </w:t>
      </w:r>
      <w:r w:rsidRPr="00074A9B">
        <w:rPr>
          <w:rFonts w:ascii="Times" w:hAnsi="Times"/>
          <w:sz w:val="20"/>
        </w:rPr>
        <w:t>For these reasons, the static method acceleration</w:t>
      </w:r>
      <w:r>
        <w:rPr>
          <w:rFonts w:ascii="Times" w:hAnsi="Times"/>
          <w:sz w:val="20"/>
        </w:rPr>
        <w:t>s</w:t>
      </w:r>
      <w:r w:rsidRPr="00074A9B">
        <w:rPr>
          <w:rFonts w:ascii="Times" w:hAnsi="Times"/>
          <w:sz w:val="20"/>
        </w:rPr>
        <w:t xml:space="preserve"> multiplied by a dynamic amplification factor of 1.2</w:t>
      </w:r>
      <w:r w:rsidR="00E15F39">
        <w:rPr>
          <w:rFonts w:ascii="Times" w:hAnsi="Times"/>
          <w:sz w:val="20"/>
        </w:rPr>
        <w:t>5</w:t>
      </w:r>
      <w:r w:rsidRPr="00074A9B">
        <w:rPr>
          <w:rFonts w:ascii="Times" w:hAnsi="Times"/>
          <w:sz w:val="20"/>
        </w:rPr>
        <w:t xml:space="preserve"> (</w:t>
      </w:r>
      <w:r w:rsidR="00B118B1">
        <w:rPr>
          <w:rFonts w:ascii="Times" w:hAnsi="Times"/>
          <w:sz w:val="20"/>
        </w:rPr>
        <w:t>conservative value, higher than all the</w:t>
      </w:r>
      <w:r w:rsidRPr="00074A9B">
        <w:rPr>
          <w:rFonts w:ascii="Times" w:hAnsi="Times"/>
          <w:sz w:val="20"/>
        </w:rPr>
        <w:t xml:space="preserve"> ratio</w:t>
      </w:r>
      <w:r w:rsidR="00B118B1">
        <w:rPr>
          <w:rFonts w:ascii="Times" w:hAnsi="Times"/>
          <w:sz w:val="20"/>
        </w:rPr>
        <w:t>s</w:t>
      </w:r>
      <w:r w:rsidRPr="00074A9B">
        <w:rPr>
          <w:rFonts w:ascii="Times" w:hAnsi="Times"/>
          <w:sz w:val="20"/>
        </w:rPr>
        <w:t xml:space="preserve"> </w:t>
      </w:r>
      <w:r w:rsidR="00B118B1">
        <w:rPr>
          <w:rFonts w:ascii="Times" w:hAnsi="Times"/>
          <w:sz w:val="20"/>
        </w:rPr>
        <w:t>reported</w:t>
      </w:r>
      <w:r w:rsidRPr="00074A9B">
        <w:rPr>
          <w:rFonts w:ascii="Times" w:hAnsi="Times"/>
          <w:sz w:val="20"/>
        </w:rPr>
        <w:t xml:space="preserve"> </w:t>
      </w:r>
      <w:r w:rsidR="00B118B1">
        <w:rPr>
          <w:rFonts w:ascii="Times" w:hAnsi="Times"/>
          <w:sz w:val="20"/>
        </w:rPr>
        <w:t>in Table 1</w:t>
      </w:r>
      <w:r w:rsidRPr="00074A9B">
        <w:rPr>
          <w:rFonts w:ascii="Times" w:hAnsi="Times"/>
          <w:sz w:val="20"/>
        </w:rPr>
        <w:t xml:space="preserve">) </w:t>
      </w:r>
      <w:r w:rsidR="00A823CF">
        <w:rPr>
          <w:rFonts w:ascii="Times" w:hAnsi="Times"/>
          <w:sz w:val="20"/>
        </w:rPr>
        <w:t>was</w:t>
      </w:r>
      <w:r w:rsidRPr="00074A9B">
        <w:rPr>
          <w:rFonts w:ascii="Times" w:hAnsi="Times"/>
          <w:sz w:val="20"/>
        </w:rPr>
        <w:t xml:space="preserve"> </w:t>
      </w:r>
      <w:r w:rsidR="00F44CB4">
        <w:rPr>
          <w:rFonts w:ascii="Times" w:hAnsi="Times"/>
          <w:sz w:val="20"/>
        </w:rPr>
        <w:t xml:space="preserve">used </w:t>
      </w:r>
      <w:r>
        <w:rPr>
          <w:rFonts w:ascii="Times" w:hAnsi="Times"/>
          <w:sz w:val="20"/>
        </w:rPr>
        <w:t>for the assessment of the seis</w:t>
      </w:r>
      <w:r w:rsidRPr="00074A9B">
        <w:rPr>
          <w:rFonts w:ascii="Times" w:hAnsi="Times"/>
          <w:sz w:val="20"/>
        </w:rPr>
        <w:t>mic event taking place during the VV baking scenario.</w:t>
      </w:r>
      <w:r>
        <w:rPr>
          <w:rFonts w:ascii="Times" w:hAnsi="Times"/>
          <w:sz w:val="20"/>
        </w:rPr>
        <w:t xml:space="preserve"> </w:t>
      </w:r>
    </w:p>
    <w:p w14:paraId="4558671C" w14:textId="77777777" w:rsidR="00A76203" w:rsidRDefault="00A76203" w:rsidP="00A76203">
      <w:pPr>
        <w:spacing w:after="120"/>
        <w:rPr>
          <w:rFonts w:ascii="Times" w:hAnsi="Times"/>
          <w:b/>
          <w:sz w:val="22"/>
        </w:rPr>
      </w:pPr>
      <w:r>
        <w:rPr>
          <w:rFonts w:ascii="Times" w:hAnsi="Times"/>
          <w:b/>
          <w:sz w:val="22"/>
        </w:rPr>
        <w:t>3</w:t>
      </w:r>
      <w:r w:rsidRPr="00FE4A7F">
        <w:rPr>
          <w:rFonts w:ascii="Times" w:hAnsi="Times"/>
          <w:b/>
          <w:sz w:val="22"/>
        </w:rPr>
        <w:t xml:space="preserve">. </w:t>
      </w:r>
      <w:r w:rsidR="00483DF9">
        <w:rPr>
          <w:rFonts w:ascii="Times" w:hAnsi="Times"/>
          <w:b/>
          <w:sz w:val="20"/>
        </w:rPr>
        <w:t>Thermo-mechanical analys</w:t>
      </w:r>
      <w:r w:rsidR="00B64433">
        <w:rPr>
          <w:rFonts w:ascii="Times" w:hAnsi="Times"/>
          <w:b/>
          <w:sz w:val="20"/>
        </w:rPr>
        <w:t>e</w:t>
      </w:r>
      <w:r w:rsidR="00483DF9">
        <w:rPr>
          <w:rFonts w:ascii="Times" w:hAnsi="Times"/>
          <w:b/>
          <w:sz w:val="20"/>
        </w:rPr>
        <w:t>s</w:t>
      </w:r>
    </w:p>
    <w:p w14:paraId="6B7880C0" w14:textId="77777777" w:rsidR="00A76203" w:rsidRDefault="00A76203" w:rsidP="00A76203">
      <w:pPr>
        <w:spacing w:after="120"/>
        <w:jc w:val="both"/>
        <w:rPr>
          <w:rFonts w:ascii="Times" w:hAnsi="Times"/>
          <w:b/>
          <w:sz w:val="20"/>
        </w:rPr>
      </w:pPr>
      <w:r>
        <w:rPr>
          <w:rFonts w:ascii="Times" w:hAnsi="Times"/>
          <w:b/>
          <w:sz w:val="20"/>
        </w:rPr>
        <w:t>3</w:t>
      </w:r>
      <w:r w:rsidRPr="00FE4A7F">
        <w:rPr>
          <w:rFonts w:ascii="Times" w:hAnsi="Times"/>
          <w:b/>
          <w:sz w:val="20"/>
        </w:rPr>
        <w:t xml:space="preserve">.1 </w:t>
      </w:r>
      <w:r w:rsidR="004C4EF2">
        <w:rPr>
          <w:rFonts w:ascii="Times" w:hAnsi="Times"/>
          <w:b/>
          <w:sz w:val="20"/>
        </w:rPr>
        <w:t>Model description</w:t>
      </w:r>
    </w:p>
    <w:p w14:paraId="08F02EF4" w14:textId="5C724CA9" w:rsidR="007861E1" w:rsidRDefault="007861E1" w:rsidP="004104E1">
      <w:pPr>
        <w:spacing w:after="120"/>
        <w:jc w:val="both"/>
        <w:rPr>
          <w:rFonts w:ascii="Times" w:hAnsi="Times"/>
          <w:sz w:val="20"/>
        </w:rPr>
      </w:pPr>
      <w:r>
        <w:rPr>
          <w:rFonts w:ascii="Times" w:hAnsi="Times"/>
          <w:sz w:val="20"/>
        </w:rPr>
        <w:t xml:space="preserve">A </w:t>
      </w:r>
      <w:r w:rsidR="00580C02">
        <w:rPr>
          <w:rFonts w:ascii="Times" w:hAnsi="Times"/>
          <w:sz w:val="20"/>
        </w:rPr>
        <w:t>static</w:t>
      </w:r>
      <w:r>
        <w:rPr>
          <w:rFonts w:ascii="Times" w:hAnsi="Times"/>
          <w:sz w:val="20"/>
        </w:rPr>
        <w:t xml:space="preserve"> thermo-mechanical analysi</w:t>
      </w:r>
      <w:r w:rsidR="00E15DEB" w:rsidRPr="00E15DEB">
        <w:rPr>
          <w:rFonts w:ascii="Times" w:hAnsi="Times"/>
          <w:sz w:val="20"/>
        </w:rPr>
        <w:t xml:space="preserve">s </w:t>
      </w:r>
      <w:r w:rsidR="00CA5BD6">
        <w:rPr>
          <w:rFonts w:ascii="Times" w:hAnsi="Times"/>
          <w:sz w:val="20"/>
        </w:rPr>
        <w:t>was</w:t>
      </w:r>
      <w:bookmarkStart w:id="1" w:name="_GoBack"/>
      <w:bookmarkEnd w:id="1"/>
      <w:r w:rsidR="00E15DEB" w:rsidRPr="00E15DEB">
        <w:rPr>
          <w:rFonts w:ascii="Times" w:hAnsi="Times"/>
          <w:sz w:val="20"/>
        </w:rPr>
        <w:t xml:space="preserve"> performed to assess the </w:t>
      </w:r>
      <w:r w:rsidR="00E15DEB">
        <w:rPr>
          <w:rFonts w:ascii="Times" w:hAnsi="Times"/>
          <w:sz w:val="20"/>
        </w:rPr>
        <w:t>D</w:t>
      </w:r>
      <w:r w:rsidR="00E15DEB" w:rsidRPr="00E15DEB">
        <w:rPr>
          <w:rFonts w:ascii="Times" w:hAnsi="Times"/>
          <w:sz w:val="20"/>
        </w:rPr>
        <w:t>CPSP mechanical integrity (plastic collapse</w:t>
      </w:r>
      <w:r w:rsidR="004C2AD2">
        <w:rPr>
          <w:rFonts w:ascii="Times" w:hAnsi="Times"/>
          <w:sz w:val="20"/>
        </w:rPr>
        <w:t xml:space="preserve"> </w:t>
      </w:r>
      <w:r w:rsidR="004C2AD2">
        <w:rPr>
          <w:rFonts w:ascii="Times" w:hAnsi="Times"/>
          <w:sz w:val="20"/>
        </w:rPr>
        <w:t>and ratcheting</w:t>
      </w:r>
      <w:r w:rsidR="00E15DEB" w:rsidRPr="00E15DEB">
        <w:rPr>
          <w:rFonts w:ascii="Times" w:hAnsi="Times"/>
          <w:sz w:val="20"/>
        </w:rPr>
        <w:t>) against the loads due to the seismic event occurring during the VV baking scenario</w:t>
      </w:r>
      <w:r w:rsidR="00E15DEB">
        <w:rPr>
          <w:rFonts w:ascii="Times" w:hAnsi="Times"/>
          <w:sz w:val="20"/>
        </w:rPr>
        <w:t>.</w:t>
      </w:r>
      <w:r w:rsidR="00E15DEB" w:rsidRPr="00E15DEB">
        <w:rPr>
          <w:rFonts w:ascii="Times" w:hAnsi="Times"/>
          <w:sz w:val="20"/>
        </w:rPr>
        <w:t xml:space="preserve"> </w:t>
      </w:r>
      <w:r w:rsidR="004104E1">
        <w:rPr>
          <w:rFonts w:ascii="Times" w:hAnsi="Times"/>
          <w:sz w:val="20"/>
        </w:rPr>
        <w:t>G</w:t>
      </w:r>
      <w:r w:rsidR="00B64433">
        <w:rPr>
          <w:rFonts w:ascii="Times" w:hAnsi="Times"/>
          <w:sz w:val="20"/>
        </w:rPr>
        <w:t>eometry, mesh, contacts and material properti</w:t>
      </w:r>
      <w:r w:rsidR="004104E1">
        <w:rPr>
          <w:rFonts w:ascii="Times" w:hAnsi="Times"/>
          <w:sz w:val="20"/>
        </w:rPr>
        <w:t>es</w:t>
      </w:r>
      <w:r>
        <w:rPr>
          <w:rFonts w:ascii="Times" w:hAnsi="Times"/>
          <w:sz w:val="20"/>
        </w:rPr>
        <w:t xml:space="preserve"> considered in th</w:t>
      </w:r>
      <w:r w:rsidR="00AA77BF">
        <w:rPr>
          <w:rFonts w:ascii="Times" w:hAnsi="Times"/>
          <w:sz w:val="20"/>
        </w:rPr>
        <w:t>is</w:t>
      </w:r>
      <w:r>
        <w:rPr>
          <w:rFonts w:ascii="Times" w:hAnsi="Times"/>
          <w:sz w:val="20"/>
        </w:rPr>
        <w:t xml:space="preserve"> analys</w:t>
      </w:r>
      <w:r w:rsidR="00AA77BF">
        <w:rPr>
          <w:rFonts w:ascii="Times" w:hAnsi="Times"/>
          <w:sz w:val="20"/>
        </w:rPr>
        <w:t>i</w:t>
      </w:r>
      <w:r w:rsidR="00B64433">
        <w:rPr>
          <w:rFonts w:ascii="Times" w:hAnsi="Times"/>
          <w:sz w:val="20"/>
        </w:rPr>
        <w:t xml:space="preserve">s </w:t>
      </w:r>
      <w:r w:rsidR="004104E1">
        <w:rPr>
          <w:rFonts w:ascii="Times" w:hAnsi="Times"/>
          <w:sz w:val="20"/>
        </w:rPr>
        <w:t>are identical to</w:t>
      </w:r>
      <w:r w:rsidR="005E46B9">
        <w:rPr>
          <w:rFonts w:ascii="Times" w:hAnsi="Times"/>
          <w:sz w:val="20"/>
        </w:rPr>
        <w:t xml:space="preserve"> the one</w:t>
      </w:r>
      <w:r w:rsidR="00A827C8">
        <w:rPr>
          <w:rFonts w:ascii="Times" w:hAnsi="Times"/>
          <w:sz w:val="20"/>
        </w:rPr>
        <w:t>s</w:t>
      </w:r>
      <w:r w:rsidR="005E46B9">
        <w:rPr>
          <w:rFonts w:ascii="Times" w:hAnsi="Times"/>
          <w:sz w:val="20"/>
        </w:rPr>
        <w:t xml:space="preserve"> described in </w:t>
      </w:r>
      <w:r w:rsidR="005E46B9">
        <w:rPr>
          <w:rFonts w:ascii="Times" w:hAnsi="Times"/>
          <w:sz w:val="20"/>
        </w:rPr>
        <w:fldChar w:fldCharType="begin"/>
      </w:r>
      <w:r w:rsidR="005E46B9">
        <w:rPr>
          <w:rFonts w:ascii="Times" w:hAnsi="Times"/>
          <w:sz w:val="20"/>
        </w:rPr>
        <w:instrText xml:space="preserve"> REF _Ref519075155 \r \h </w:instrText>
      </w:r>
      <w:r w:rsidR="00FA39E0">
        <w:rPr>
          <w:rFonts w:ascii="Times" w:hAnsi="Times"/>
          <w:sz w:val="20"/>
        </w:rPr>
        <w:instrText xml:space="preserve"> \* MERGEFORMAT </w:instrText>
      </w:r>
      <w:r w:rsidR="005E46B9">
        <w:rPr>
          <w:rFonts w:ascii="Times" w:hAnsi="Times"/>
          <w:sz w:val="20"/>
        </w:rPr>
      </w:r>
      <w:r w:rsidR="005E46B9">
        <w:rPr>
          <w:rFonts w:ascii="Times" w:hAnsi="Times"/>
          <w:sz w:val="20"/>
        </w:rPr>
        <w:fldChar w:fldCharType="separate"/>
      </w:r>
      <w:r w:rsidR="00245F2E">
        <w:rPr>
          <w:rFonts w:ascii="Times" w:hAnsi="Times"/>
          <w:sz w:val="20"/>
        </w:rPr>
        <w:t>[2]</w:t>
      </w:r>
      <w:r w:rsidR="005E46B9">
        <w:rPr>
          <w:rFonts w:ascii="Times" w:hAnsi="Times"/>
          <w:sz w:val="20"/>
        </w:rPr>
        <w:fldChar w:fldCharType="end"/>
      </w:r>
      <w:r w:rsidR="00796ECC">
        <w:rPr>
          <w:rFonts w:ascii="Times" w:hAnsi="Times"/>
          <w:sz w:val="20"/>
        </w:rPr>
        <w:t>.</w:t>
      </w:r>
      <w:r w:rsidR="00657A1F">
        <w:rPr>
          <w:rFonts w:ascii="Times" w:hAnsi="Times"/>
          <w:sz w:val="20"/>
        </w:rPr>
        <w:t xml:space="preserve"> </w:t>
      </w:r>
    </w:p>
    <w:p w14:paraId="0145FB05" w14:textId="47883FE8" w:rsidR="005C6718" w:rsidRDefault="00FA39E0" w:rsidP="005C6718">
      <w:pPr>
        <w:spacing w:before="120" w:after="120"/>
        <w:ind w:firstLine="284"/>
        <w:jc w:val="both"/>
        <w:rPr>
          <w:rFonts w:ascii="Times" w:hAnsi="Times"/>
          <w:sz w:val="20"/>
        </w:rPr>
      </w:pPr>
      <w:r w:rsidRPr="00FA39E0">
        <w:rPr>
          <w:rFonts w:ascii="Times" w:hAnsi="Times"/>
          <w:sz w:val="20"/>
        </w:rPr>
        <w:t xml:space="preserve">The analysis setup is divided into </w:t>
      </w:r>
      <w:r>
        <w:rPr>
          <w:rFonts w:ascii="Times" w:hAnsi="Times"/>
          <w:sz w:val="20"/>
        </w:rPr>
        <w:t xml:space="preserve">8 sequential load steps </w:t>
      </w:r>
      <w:r w:rsidR="0091505C">
        <w:rPr>
          <w:rFonts w:ascii="Times" w:hAnsi="Times"/>
          <w:sz w:val="20"/>
        </w:rPr>
        <w:t xml:space="preserve">as described in </w:t>
      </w:r>
      <w:r>
        <w:rPr>
          <w:rFonts w:ascii="Times" w:hAnsi="Times"/>
          <w:sz w:val="20"/>
        </w:rPr>
        <w:t xml:space="preserve">Table </w:t>
      </w:r>
      <w:r w:rsidR="00C82E99">
        <w:rPr>
          <w:rFonts w:ascii="Times" w:hAnsi="Times"/>
          <w:sz w:val="20"/>
        </w:rPr>
        <w:t>2</w:t>
      </w:r>
      <w:r w:rsidRPr="00FA39E0">
        <w:rPr>
          <w:rFonts w:ascii="Times" w:hAnsi="Times"/>
          <w:sz w:val="20"/>
        </w:rPr>
        <w:t>.</w:t>
      </w:r>
      <w:r w:rsidR="00C55FD2">
        <w:rPr>
          <w:rFonts w:ascii="Times" w:hAnsi="Times"/>
          <w:sz w:val="20"/>
        </w:rPr>
        <w:t xml:space="preserve"> </w:t>
      </w:r>
      <w:r w:rsidR="00B138A7">
        <w:rPr>
          <w:rFonts w:ascii="Times" w:hAnsi="Times"/>
          <w:sz w:val="20"/>
        </w:rPr>
        <w:t>T</w:t>
      </w:r>
      <w:r w:rsidR="00B138A7" w:rsidRPr="00C55FD2">
        <w:rPr>
          <w:rFonts w:ascii="Times" w:hAnsi="Times"/>
          <w:sz w:val="20"/>
        </w:rPr>
        <w:t xml:space="preserve">he seismic excitation </w:t>
      </w:r>
      <w:r w:rsidR="00657A1F" w:rsidRPr="00657A1F">
        <w:rPr>
          <w:rFonts w:ascii="Times" w:hAnsi="Times"/>
          <w:sz w:val="20"/>
        </w:rPr>
        <w:t xml:space="preserve">according to the Y axis </w:t>
      </w:r>
      <w:r w:rsidR="00657A1F">
        <w:rPr>
          <w:rFonts w:ascii="Times" w:hAnsi="Times"/>
          <w:sz w:val="20"/>
        </w:rPr>
        <w:t xml:space="preserve">is </w:t>
      </w:r>
      <w:r w:rsidR="00095B19">
        <w:rPr>
          <w:rFonts w:ascii="Times" w:hAnsi="Times"/>
          <w:sz w:val="20"/>
        </w:rPr>
        <w:t>not considered</w:t>
      </w:r>
      <w:r w:rsidR="00657A1F" w:rsidRPr="00657A1F">
        <w:rPr>
          <w:rFonts w:ascii="Times" w:hAnsi="Times"/>
          <w:sz w:val="20"/>
        </w:rPr>
        <w:t xml:space="preserve"> </w:t>
      </w:r>
      <w:r w:rsidR="00657A1F">
        <w:rPr>
          <w:rFonts w:ascii="Times" w:hAnsi="Times"/>
          <w:sz w:val="20"/>
        </w:rPr>
        <w:t>due to</w:t>
      </w:r>
      <w:r w:rsidR="00657A1F" w:rsidRPr="00657A1F">
        <w:rPr>
          <w:rFonts w:ascii="Times" w:hAnsi="Times"/>
          <w:sz w:val="20"/>
        </w:rPr>
        <w:t xml:space="preserve"> the symmetric conditions defined in the numerical model.</w:t>
      </w:r>
      <w:r w:rsidR="00657A1F">
        <w:rPr>
          <w:rFonts w:ascii="Times" w:hAnsi="Times"/>
          <w:sz w:val="20"/>
        </w:rPr>
        <w:t xml:space="preserve"> </w:t>
      </w:r>
      <w:r w:rsidR="00095B19" w:rsidRPr="00095B19">
        <w:rPr>
          <w:rFonts w:ascii="Times" w:hAnsi="Times"/>
          <w:sz w:val="20"/>
        </w:rPr>
        <w:t xml:space="preserve">This is an acceptable assumption since the acceleration </w:t>
      </w:r>
      <w:r w:rsidR="00486BE0">
        <w:rPr>
          <w:rFonts w:ascii="Times" w:hAnsi="Times"/>
          <w:sz w:val="20"/>
        </w:rPr>
        <w:t>along</w:t>
      </w:r>
      <w:r w:rsidR="00095B19" w:rsidRPr="00095B19">
        <w:rPr>
          <w:rFonts w:ascii="Times" w:hAnsi="Times"/>
          <w:sz w:val="20"/>
        </w:rPr>
        <w:t xml:space="preserve"> the Y axis is much lower than the accelerations </w:t>
      </w:r>
      <w:r w:rsidR="00486BE0">
        <w:rPr>
          <w:rFonts w:ascii="Times" w:hAnsi="Times"/>
          <w:sz w:val="20"/>
        </w:rPr>
        <w:t>along</w:t>
      </w:r>
      <w:r w:rsidR="00095B19" w:rsidRPr="00095B19">
        <w:rPr>
          <w:rFonts w:ascii="Times" w:hAnsi="Times"/>
          <w:sz w:val="20"/>
        </w:rPr>
        <w:t xml:space="preserve"> the X axis and Z axis</w:t>
      </w:r>
      <w:r w:rsidR="00095B19">
        <w:rPr>
          <w:rFonts w:ascii="Times" w:hAnsi="Times"/>
          <w:sz w:val="20"/>
        </w:rPr>
        <w:t>.</w:t>
      </w:r>
      <w:r w:rsidR="00095B19" w:rsidRPr="00FA39E0">
        <w:rPr>
          <w:rFonts w:ascii="Times" w:hAnsi="Times"/>
          <w:sz w:val="20"/>
        </w:rPr>
        <w:t xml:space="preserve"> </w:t>
      </w:r>
      <w:r w:rsidR="00095B19" w:rsidRPr="00095B19">
        <w:rPr>
          <w:rFonts w:ascii="Times" w:hAnsi="Times"/>
          <w:sz w:val="20"/>
        </w:rPr>
        <w:t xml:space="preserve">The </w:t>
      </w:r>
      <w:proofErr w:type="spellStart"/>
      <w:r w:rsidR="00095B19" w:rsidRPr="00095B19">
        <w:rPr>
          <w:rFonts w:ascii="Times" w:hAnsi="Times"/>
          <w:sz w:val="20"/>
        </w:rPr>
        <w:t>Newmark’s</w:t>
      </w:r>
      <w:proofErr w:type="spellEnd"/>
      <w:r w:rsidR="00095B19" w:rsidRPr="00095B19">
        <w:rPr>
          <w:rFonts w:ascii="Times" w:hAnsi="Times"/>
          <w:sz w:val="20"/>
        </w:rPr>
        <w:t xml:space="preserve"> rule </w:t>
      </w:r>
      <w:r w:rsidR="00095B19">
        <w:rPr>
          <w:rFonts w:ascii="Times" w:hAnsi="Times"/>
          <w:sz w:val="20"/>
        </w:rPr>
        <w:fldChar w:fldCharType="begin"/>
      </w:r>
      <w:r w:rsidR="00095B19">
        <w:rPr>
          <w:rFonts w:ascii="Times" w:hAnsi="Times"/>
          <w:sz w:val="20"/>
        </w:rPr>
        <w:instrText xml:space="preserve"> REF _Ref518641192 \r \h </w:instrText>
      </w:r>
      <w:r>
        <w:rPr>
          <w:rFonts w:ascii="Times" w:hAnsi="Times"/>
          <w:sz w:val="20"/>
        </w:rPr>
        <w:instrText xml:space="preserve"> \* MERGEFORMAT </w:instrText>
      </w:r>
      <w:r w:rsidR="00095B19">
        <w:rPr>
          <w:rFonts w:ascii="Times" w:hAnsi="Times"/>
          <w:sz w:val="20"/>
        </w:rPr>
      </w:r>
      <w:r w:rsidR="00095B19">
        <w:rPr>
          <w:rFonts w:ascii="Times" w:hAnsi="Times"/>
          <w:sz w:val="20"/>
        </w:rPr>
        <w:fldChar w:fldCharType="separate"/>
      </w:r>
      <w:r w:rsidR="00245F2E">
        <w:rPr>
          <w:rFonts w:ascii="Times" w:hAnsi="Times"/>
          <w:sz w:val="20"/>
        </w:rPr>
        <w:t>[9]</w:t>
      </w:r>
      <w:r w:rsidR="00095B19">
        <w:rPr>
          <w:rFonts w:ascii="Times" w:hAnsi="Times"/>
          <w:sz w:val="20"/>
        </w:rPr>
        <w:fldChar w:fldCharType="end"/>
      </w:r>
      <w:r w:rsidR="00095B19">
        <w:rPr>
          <w:rFonts w:ascii="Times" w:hAnsi="Times"/>
          <w:sz w:val="20"/>
        </w:rPr>
        <w:t xml:space="preserve"> </w:t>
      </w:r>
      <w:r w:rsidR="00095B19" w:rsidRPr="00095B19">
        <w:rPr>
          <w:rFonts w:ascii="Times" w:hAnsi="Times"/>
          <w:sz w:val="20"/>
        </w:rPr>
        <w:t>is not applied in this case</w:t>
      </w:r>
      <w:r w:rsidR="00A827C8">
        <w:rPr>
          <w:rFonts w:ascii="Times" w:hAnsi="Times"/>
          <w:sz w:val="20"/>
        </w:rPr>
        <w:t>,</w:t>
      </w:r>
      <w:r w:rsidR="00095B19" w:rsidRPr="00095B19">
        <w:rPr>
          <w:rFonts w:ascii="Times" w:hAnsi="Times"/>
          <w:sz w:val="20"/>
        </w:rPr>
        <w:t xml:space="preserve"> to be </w:t>
      </w:r>
      <w:r w:rsidR="00095B19">
        <w:rPr>
          <w:rFonts w:ascii="Times" w:hAnsi="Times"/>
          <w:sz w:val="20"/>
        </w:rPr>
        <w:t xml:space="preserve">conservative. </w:t>
      </w:r>
      <w:r w:rsidR="00095B19" w:rsidRPr="00095B19">
        <w:rPr>
          <w:rFonts w:ascii="Times" w:hAnsi="Times"/>
          <w:sz w:val="20"/>
        </w:rPr>
        <w:t>The sign for the acceleration components is assigned to produce the highest deflection of the IV</w:t>
      </w:r>
      <w:r w:rsidR="0091505C">
        <w:rPr>
          <w:rFonts w:ascii="Times" w:hAnsi="Times"/>
          <w:sz w:val="20"/>
        </w:rPr>
        <w:t xml:space="preserve"> Waveguides</w:t>
      </w:r>
      <w:r w:rsidR="00DD16B0">
        <w:rPr>
          <w:rFonts w:ascii="Times" w:hAnsi="Times"/>
          <w:sz w:val="20"/>
        </w:rPr>
        <w:t>;</w:t>
      </w:r>
      <w:r w:rsidR="00095B19" w:rsidRPr="00095B19">
        <w:rPr>
          <w:rFonts w:ascii="Times" w:hAnsi="Times"/>
          <w:sz w:val="20"/>
        </w:rPr>
        <w:t xml:space="preserve"> positive</w:t>
      </w:r>
      <w:r w:rsidR="00DD16B0">
        <w:rPr>
          <w:rFonts w:ascii="Times" w:hAnsi="Times"/>
          <w:sz w:val="20"/>
        </w:rPr>
        <w:t xml:space="preserve"> </w:t>
      </w:r>
      <w:r w:rsidR="00095B19" w:rsidRPr="00095B19">
        <w:rPr>
          <w:rFonts w:ascii="Times" w:hAnsi="Times"/>
          <w:sz w:val="20"/>
        </w:rPr>
        <w:t xml:space="preserve">values </w:t>
      </w:r>
      <w:r w:rsidR="009005E8">
        <w:rPr>
          <w:rFonts w:ascii="Times" w:hAnsi="Times"/>
          <w:sz w:val="20"/>
        </w:rPr>
        <w:t>along</w:t>
      </w:r>
      <w:r w:rsidR="00095B19" w:rsidRPr="00095B19">
        <w:rPr>
          <w:rFonts w:ascii="Times" w:hAnsi="Times"/>
          <w:sz w:val="20"/>
        </w:rPr>
        <w:t xml:space="preserve"> the X axis and negative values </w:t>
      </w:r>
      <w:r w:rsidR="009005E8">
        <w:rPr>
          <w:rFonts w:ascii="Times" w:hAnsi="Times"/>
          <w:sz w:val="20"/>
        </w:rPr>
        <w:t>along</w:t>
      </w:r>
      <w:r w:rsidR="00095B19" w:rsidRPr="00095B19">
        <w:rPr>
          <w:rFonts w:ascii="Times" w:hAnsi="Times"/>
          <w:sz w:val="20"/>
        </w:rPr>
        <w:t xml:space="preserve"> the Z axis.</w:t>
      </w:r>
      <w:r w:rsidR="00C55FD2">
        <w:rPr>
          <w:rFonts w:ascii="Times" w:hAnsi="Times"/>
          <w:sz w:val="20"/>
        </w:rPr>
        <w:t xml:space="preserve"> </w:t>
      </w:r>
    </w:p>
    <w:p w14:paraId="74BBA104" w14:textId="77777777" w:rsidR="005C6718" w:rsidRPr="00627CBD" w:rsidRDefault="005C6718" w:rsidP="005C6718">
      <w:pPr>
        <w:spacing w:after="120"/>
        <w:jc w:val="both"/>
        <w:rPr>
          <w:rFonts w:ascii="Times" w:hAnsi="Times"/>
          <w:sz w:val="20"/>
        </w:rPr>
        <w:sectPr w:rsidR="005C6718" w:rsidRPr="00627CBD">
          <w:type w:val="continuous"/>
          <w:pgSz w:w="11900" w:h="16840"/>
          <w:pgMar w:top="1134" w:right="1134" w:bottom="1134" w:left="1134" w:header="567" w:footer="1134" w:gutter="0"/>
          <w:cols w:num="2" w:space="454"/>
        </w:sectPr>
      </w:pPr>
    </w:p>
    <w:p w14:paraId="5D1D0B1E" w14:textId="73A9561E" w:rsidR="005C6718" w:rsidRPr="005B1238" w:rsidRDefault="005C6718" w:rsidP="00DB788E">
      <w:pPr>
        <w:pStyle w:val="Caption"/>
        <w:spacing w:before="240" w:after="120"/>
        <w:jc w:val="both"/>
        <w:rPr>
          <w:rFonts w:ascii="Times" w:hAnsi="Times"/>
          <w:b w:val="0"/>
          <w:bCs w:val="0"/>
          <w:sz w:val="18"/>
          <w:szCs w:val="24"/>
        </w:rPr>
      </w:pPr>
      <w:r w:rsidRPr="005B1238">
        <w:rPr>
          <w:rFonts w:ascii="Times" w:hAnsi="Times"/>
          <w:b w:val="0"/>
          <w:bCs w:val="0"/>
          <w:sz w:val="18"/>
          <w:szCs w:val="24"/>
        </w:rPr>
        <w:t xml:space="preserve">Table </w:t>
      </w:r>
      <w:r w:rsidR="00C82E99">
        <w:rPr>
          <w:rFonts w:ascii="Times" w:hAnsi="Times"/>
          <w:b w:val="0"/>
          <w:bCs w:val="0"/>
          <w:sz w:val="18"/>
          <w:szCs w:val="24"/>
        </w:rPr>
        <w:t>2</w:t>
      </w:r>
      <w:r w:rsidRPr="005B1238">
        <w:rPr>
          <w:rFonts w:ascii="Times" w:hAnsi="Times"/>
          <w:b w:val="0"/>
          <w:bCs w:val="0"/>
          <w:sz w:val="18"/>
          <w:szCs w:val="24"/>
        </w:rPr>
        <w:t xml:space="preserve">.  </w:t>
      </w:r>
      <w:r>
        <w:rPr>
          <w:rFonts w:ascii="Times" w:hAnsi="Times"/>
          <w:b w:val="0"/>
          <w:bCs w:val="0"/>
          <w:sz w:val="18"/>
          <w:szCs w:val="24"/>
        </w:rPr>
        <w:t>L</w:t>
      </w:r>
      <w:r w:rsidRPr="00F12019">
        <w:rPr>
          <w:rFonts w:ascii="Times" w:hAnsi="Times"/>
          <w:b w:val="0"/>
          <w:bCs w:val="0"/>
          <w:sz w:val="18"/>
          <w:szCs w:val="24"/>
        </w:rPr>
        <w:t>oad steps</w:t>
      </w:r>
      <w:r w:rsidRPr="005B1238">
        <w:rPr>
          <w:rFonts w:ascii="Times" w:hAnsi="Times"/>
          <w:b w:val="0"/>
          <w:bCs w:val="0"/>
          <w:sz w:val="18"/>
          <w:szCs w:val="24"/>
        </w:rPr>
        <w:t>.</w:t>
      </w:r>
      <w:r>
        <w:rPr>
          <w:rFonts w:ascii="Times" w:hAnsi="Times"/>
          <w:b w:val="0"/>
          <w:bCs w:val="0"/>
          <w:sz w:val="18"/>
          <w:szCs w:val="24"/>
        </w:rPr>
        <w:t xml:space="preserve"> Coupling 1, 2 and 3 correspond to the couplings </w:t>
      </w:r>
      <w:r w:rsidRPr="006C3CC8">
        <w:rPr>
          <w:rFonts w:ascii="Times" w:hAnsi="Times"/>
          <w:b w:val="0"/>
          <w:bCs w:val="0"/>
          <w:sz w:val="18"/>
          <w:szCs w:val="24"/>
        </w:rPr>
        <w:t>Closure Plate – IV-WG CPSP</w:t>
      </w:r>
      <w:r>
        <w:rPr>
          <w:rFonts w:ascii="Times" w:hAnsi="Times"/>
          <w:b w:val="0"/>
          <w:bCs w:val="0"/>
          <w:sz w:val="18"/>
          <w:szCs w:val="24"/>
        </w:rPr>
        <w:t xml:space="preserve"> (59 bolts), </w:t>
      </w:r>
      <w:r w:rsidRPr="006C3CC8">
        <w:rPr>
          <w:rFonts w:ascii="Times" w:hAnsi="Times"/>
          <w:b w:val="0"/>
          <w:bCs w:val="0"/>
          <w:sz w:val="18"/>
          <w:szCs w:val="24"/>
        </w:rPr>
        <w:t>IV-WG CPSP – TI CPSP</w:t>
      </w:r>
      <w:r>
        <w:rPr>
          <w:rFonts w:ascii="Times" w:hAnsi="Times"/>
          <w:b w:val="0"/>
          <w:bCs w:val="0"/>
          <w:sz w:val="18"/>
          <w:szCs w:val="24"/>
        </w:rPr>
        <w:t xml:space="preserve"> (51 bolts) and </w:t>
      </w:r>
      <w:r w:rsidRPr="0091505C">
        <w:rPr>
          <w:rFonts w:ascii="Times" w:hAnsi="Times"/>
          <w:b w:val="0"/>
          <w:bCs w:val="0"/>
          <w:sz w:val="18"/>
          <w:szCs w:val="24"/>
        </w:rPr>
        <w:t>TI CPSP – EV</w:t>
      </w:r>
      <w:r>
        <w:rPr>
          <w:rFonts w:ascii="Times" w:hAnsi="Times"/>
          <w:b w:val="0"/>
          <w:bCs w:val="0"/>
          <w:sz w:val="18"/>
          <w:szCs w:val="24"/>
        </w:rPr>
        <w:t xml:space="preserve"> Waveguides (51 bolts per coupling), respectively. </w:t>
      </w:r>
      <w:r w:rsidRPr="006C3CC8">
        <w:rPr>
          <w:rFonts w:ascii="Times" w:hAnsi="Times"/>
          <w:b w:val="0"/>
          <w:bCs w:val="0"/>
          <w:sz w:val="18"/>
          <w:szCs w:val="24"/>
        </w:rPr>
        <w:t>The c</w:t>
      </w:r>
      <w:r w:rsidR="00D736D6">
        <w:rPr>
          <w:rFonts w:ascii="Times" w:hAnsi="Times"/>
          <w:b w:val="0"/>
          <w:bCs w:val="0"/>
          <w:sz w:val="18"/>
          <w:szCs w:val="24"/>
        </w:rPr>
        <w:t>oolant</w:t>
      </w:r>
      <w:r w:rsidRPr="006C3CC8">
        <w:rPr>
          <w:rFonts w:ascii="Times" w:hAnsi="Times"/>
          <w:b w:val="0"/>
          <w:bCs w:val="0"/>
          <w:sz w:val="18"/>
          <w:szCs w:val="24"/>
        </w:rPr>
        <w:t xml:space="preserve"> pressure relative to the Primary Heat Transfer System (4 MPa) and Component Cooling Water System (0.85 MPa) is applied to the IV-WGs CPSP and TI CPSP</w:t>
      </w:r>
      <w:r w:rsidR="00453E92">
        <w:rPr>
          <w:rFonts w:ascii="Times" w:hAnsi="Times"/>
          <w:b w:val="0"/>
          <w:bCs w:val="0"/>
          <w:sz w:val="18"/>
          <w:szCs w:val="24"/>
        </w:rPr>
        <w:t xml:space="preserve"> cooling circuits</w:t>
      </w:r>
      <w:r>
        <w:rPr>
          <w:rFonts w:ascii="Times" w:hAnsi="Times"/>
          <w:b w:val="0"/>
          <w:bCs w:val="0"/>
          <w:sz w:val="18"/>
          <w:szCs w:val="24"/>
        </w:rPr>
        <w:t xml:space="preserve"> </w:t>
      </w:r>
      <w:r>
        <w:rPr>
          <w:rFonts w:ascii="Times" w:hAnsi="Times" w:cs="Times"/>
          <w:b w:val="0"/>
          <w:sz w:val="18"/>
          <w:szCs w:val="18"/>
        </w:rPr>
        <w:fldChar w:fldCharType="begin"/>
      </w:r>
      <w:r>
        <w:rPr>
          <w:rFonts w:ascii="Times" w:hAnsi="Times" w:cs="Times"/>
          <w:b w:val="0"/>
          <w:sz w:val="18"/>
          <w:szCs w:val="18"/>
        </w:rPr>
        <w:instrText xml:space="preserve"> REF _Ref518640478 \r \h </w:instrText>
      </w:r>
      <w:r>
        <w:rPr>
          <w:rFonts w:ascii="Times" w:hAnsi="Times" w:cs="Times"/>
          <w:b w:val="0"/>
          <w:sz w:val="18"/>
          <w:szCs w:val="18"/>
        </w:rPr>
      </w:r>
      <w:r w:rsidR="00DB788E">
        <w:rPr>
          <w:rFonts w:ascii="Times" w:hAnsi="Times" w:cs="Times"/>
          <w:b w:val="0"/>
          <w:sz w:val="18"/>
          <w:szCs w:val="18"/>
        </w:rPr>
        <w:instrText xml:space="preserve"> \* MERGEFORMAT </w:instrText>
      </w:r>
      <w:r>
        <w:rPr>
          <w:rFonts w:ascii="Times" w:hAnsi="Times" w:cs="Times"/>
          <w:b w:val="0"/>
          <w:sz w:val="18"/>
          <w:szCs w:val="18"/>
        </w:rPr>
        <w:fldChar w:fldCharType="separate"/>
      </w:r>
      <w:r w:rsidR="00245F2E">
        <w:rPr>
          <w:rFonts w:ascii="Times" w:hAnsi="Times" w:cs="Times"/>
          <w:b w:val="0"/>
          <w:sz w:val="18"/>
          <w:szCs w:val="18"/>
        </w:rPr>
        <w:t>[7]</w:t>
      </w:r>
      <w:r>
        <w:rPr>
          <w:rFonts w:ascii="Times" w:hAnsi="Times" w:cs="Times"/>
          <w:b w:val="0"/>
          <w:sz w:val="18"/>
          <w:szCs w:val="18"/>
        </w:rPr>
        <w:fldChar w:fldCharType="end"/>
      </w:r>
      <w:r w:rsidR="002E5D6D">
        <w:rPr>
          <w:rFonts w:ascii="Times" w:hAnsi="Times" w:cs="Times"/>
          <w:b w:val="0"/>
          <w:sz w:val="18"/>
          <w:szCs w:val="18"/>
        </w:rPr>
        <w:t>,</w:t>
      </w:r>
      <w:r w:rsidR="002E5D6D" w:rsidRPr="002E5D6D">
        <w:rPr>
          <w:rFonts w:ascii="Times" w:hAnsi="Times"/>
          <w:b w:val="0"/>
          <w:bCs w:val="0"/>
          <w:sz w:val="18"/>
          <w:szCs w:val="24"/>
        </w:rPr>
        <w:t xml:space="preserve"> </w:t>
      </w:r>
      <w:r w:rsidR="002E5D6D" w:rsidRPr="006C3CC8">
        <w:rPr>
          <w:rFonts w:ascii="Times" w:hAnsi="Times"/>
          <w:b w:val="0"/>
          <w:bCs w:val="0"/>
          <w:sz w:val="18"/>
          <w:szCs w:val="24"/>
        </w:rPr>
        <w:t>respectively</w:t>
      </w:r>
      <w:r>
        <w:rPr>
          <w:rFonts w:ascii="Times" w:hAnsi="Times" w:cs="Times"/>
          <w:b w:val="0"/>
          <w:sz w:val="18"/>
          <w:szCs w:val="18"/>
        </w:rPr>
        <w:t>.</w:t>
      </w:r>
      <w:r w:rsidR="00712B30">
        <w:rPr>
          <w:rFonts w:ascii="Times" w:hAnsi="Times" w:cs="Times"/>
          <w:b w:val="0"/>
          <w:sz w:val="18"/>
          <w:szCs w:val="18"/>
        </w:rPr>
        <w:t xml:space="preserve"> The external forces and moments obtained from the First Confinement system </w:t>
      </w:r>
      <w:r w:rsidR="00712B30">
        <w:rPr>
          <w:rFonts w:ascii="Times" w:hAnsi="Times" w:cs="Times"/>
          <w:sz w:val="18"/>
          <w:szCs w:val="18"/>
          <w:lang w:val="es-ES"/>
        </w:rPr>
        <w:fldChar w:fldCharType="begin"/>
      </w:r>
      <w:r w:rsidR="00712B30" w:rsidRPr="00712B30">
        <w:rPr>
          <w:rFonts w:ascii="Times" w:hAnsi="Times" w:cs="Times"/>
          <w:b w:val="0"/>
          <w:sz w:val="18"/>
          <w:szCs w:val="18"/>
        </w:rPr>
        <w:instrText xml:space="preserve"> REF _Ref518575398 \r \h </w:instrText>
      </w:r>
      <w:r w:rsidR="00712B30">
        <w:rPr>
          <w:rFonts w:ascii="Times" w:hAnsi="Times" w:cs="Times"/>
          <w:sz w:val="18"/>
          <w:szCs w:val="18"/>
          <w:lang w:val="es-ES"/>
        </w:rPr>
      </w:r>
      <w:r w:rsidR="00DB788E" w:rsidRPr="00DB788E">
        <w:rPr>
          <w:rFonts w:ascii="Times" w:hAnsi="Times" w:cs="Times"/>
          <w:sz w:val="18"/>
          <w:szCs w:val="18"/>
        </w:rPr>
        <w:instrText xml:space="preserve"> \* MERGEFORMAT </w:instrText>
      </w:r>
      <w:r w:rsidR="00712B30">
        <w:rPr>
          <w:rFonts w:ascii="Times" w:hAnsi="Times" w:cs="Times"/>
          <w:sz w:val="18"/>
          <w:szCs w:val="18"/>
          <w:lang w:val="es-ES"/>
        </w:rPr>
        <w:fldChar w:fldCharType="separate"/>
      </w:r>
      <w:r w:rsidR="00712B30" w:rsidRPr="00712B30">
        <w:rPr>
          <w:rFonts w:ascii="Times" w:hAnsi="Times" w:cs="Times"/>
          <w:b w:val="0"/>
          <w:sz w:val="18"/>
          <w:szCs w:val="18"/>
        </w:rPr>
        <w:t>[3]</w:t>
      </w:r>
      <w:r w:rsidR="00712B30">
        <w:rPr>
          <w:rFonts w:ascii="Times" w:hAnsi="Times" w:cs="Times"/>
          <w:sz w:val="18"/>
          <w:szCs w:val="18"/>
          <w:lang w:val="es-ES"/>
        </w:rPr>
        <w:fldChar w:fldCharType="end"/>
      </w:r>
      <w:r w:rsidR="00712B30" w:rsidRPr="00712B30">
        <w:rPr>
          <w:rFonts w:ascii="Times" w:hAnsi="Times" w:cs="Times"/>
          <w:sz w:val="18"/>
          <w:szCs w:val="18"/>
        </w:rPr>
        <w:t xml:space="preserve"> </w:t>
      </w:r>
      <w:r w:rsidR="00712B30">
        <w:rPr>
          <w:rFonts w:ascii="Times" w:hAnsi="Times" w:cs="Times"/>
          <w:b w:val="0"/>
          <w:sz w:val="18"/>
          <w:szCs w:val="18"/>
        </w:rPr>
        <w:t xml:space="preserve">are applied </w:t>
      </w:r>
      <w:r w:rsidR="00DB788E">
        <w:rPr>
          <w:rFonts w:ascii="Times" w:hAnsi="Times" w:cs="Times"/>
          <w:b w:val="0"/>
          <w:sz w:val="18"/>
          <w:szCs w:val="18"/>
        </w:rPr>
        <w:t>on the EV waveguides boundaries.</w:t>
      </w:r>
    </w:p>
    <w:tbl>
      <w:tblPr>
        <w:tblStyle w:val="PlainTable21"/>
        <w:tblW w:w="5000" w:type="pct"/>
        <w:tblBorders>
          <w:top w:val="none" w:sz="0" w:space="0" w:color="auto"/>
          <w:bottom w:val="none" w:sz="0" w:space="0" w:color="auto"/>
        </w:tblBorders>
        <w:tblLook w:val="00A0" w:firstRow="1" w:lastRow="0" w:firstColumn="1" w:lastColumn="0" w:noHBand="0" w:noVBand="0"/>
      </w:tblPr>
      <w:tblGrid>
        <w:gridCol w:w="594"/>
        <w:gridCol w:w="1077"/>
        <w:gridCol w:w="1278"/>
        <w:gridCol w:w="1261"/>
        <w:gridCol w:w="766"/>
        <w:gridCol w:w="965"/>
        <w:gridCol w:w="1270"/>
        <w:gridCol w:w="737"/>
        <w:gridCol w:w="886"/>
        <w:gridCol w:w="1014"/>
      </w:tblGrid>
      <w:tr w:rsidR="005C6718" w:rsidRPr="00FD5499" w14:paraId="176F0554" w14:textId="77777777" w:rsidTr="00163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top w:val="single" w:sz="4" w:space="0" w:color="auto"/>
              <w:bottom w:val="single" w:sz="4" w:space="0" w:color="auto"/>
            </w:tcBorders>
            <w:vAlign w:val="center"/>
          </w:tcPr>
          <w:p w14:paraId="3E405C3C"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Load step</w:t>
            </w:r>
          </w:p>
        </w:tc>
        <w:tc>
          <w:tcPr>
            <w:cnfStyle w:val="000010000000" w:firstRow="0" w:lastRow="0" w:firstColumn="0" w:lastColumn="0" w:oddVBand="1" w:evenVBand="0" w:oddHBand="0" w:evenHBand="0" w:firstRowFirstColumn="0" w:firstRowLastColumn="0" w:lastRowFirstColumn="0" w:lastRowLastColumn="0"/>
            <w:tcW w:w="547" w:type="pct"/>
            <w:tcBorders>
              <w:top w:val="single" w:sz="4" w:space="0" w:color="auto"/>
              <w:left w:val="none" w:sz="0" w:space="0" w:color="auto"/>
              <w:bottom w:val="single" w:sz="4" w:space="0" w:color="auto"/>
              <w:right w:val="none" w:sz="0" w:space="0" w:color="auto"/>
            </w:tcBorders>
            <w:vAlign w:val="center"/>
          </w:tcPr>
          <w:p w14:paraId="461F3793" w14:textId="77777777" w:rsidR="005C6718" w:rsidRPr="00C55FD2" w:rsidRDefault="005C6718" w:rsidP="00163FBA">
            <w:pPr>
              <w:jc w:val="center"/>
              <w:rPr>
                <w:rFonts w:ascii="Times" w:hAnsi="Times" w:cs="Times"/>
                <w:b w:val="0"/>
                <w:sz w:val="18"/>
                <w:szCs w:val="18"/>
              </w:rPr>
            </w:pPr>
            <w:r w:rsidRPr="00FA39E0">
              <w:rPr>
                <w:rFonts w:ascii="Times" w:hAnsi="Times" w:cs="Times"/>
                <w:b w:val="0"/>
                <w:sz w:val="18"/>
                <w:szCs w:val="18"/>
              </w:rPr>
              <w:t>Pre-tension coupling 1 (</w:t>
            </w:r>
            <w:proofErr w:type="spellStart"/>
            <w:r w:rsidRPr="00FA39E0">
              <w:rPr>
                <w:rFonts w:ascii="Times" w:hAnsi="Times" w:cs="Times"/>
                <w:b w:val="0"/>
                <w:sz w:val="18"/>
                <w:szCs w:val="18"/>
              </w:rPr>
              <w:t>kN</w:t>
            </w:r>
            <w:proofErr w:type="spellEnd"/>
            <w:r>
              <w:rPr>
                <w:rFonts w:ascii="Times" w:hAnsi="Times" w:cs="Times"/>
                <w:b w:val="0"/>
                <w:sz w:val="18"/>
                <w:szCs w:val="18"/>
              </w:rPr>
              <w:t>/bolt</w:t>
            </w:r>
            <w:r w:rsidRPr="00FA39E0">
              <w:rPr>
                <w:rFonts w:ascii="Times" w:hAnsi="Times" w:cs="Times"/>
                <w:b w:val="0"/>
                <w:sz w:val="18"/>
                <w:szCs w:val="18"/>
              </w:rPr>
              <w:t>)</w:t>
            </w:r>
          </w:p>
        </w:tc>
        <w:tc>
          <w:tcPr>
            <w:cnfStyle w:val="000001000000" w:firstRow="0" w:lastRow="0" w:firstColumn="0" w:lastColumn="0" w:oddVBand="0" w:evenVBand="1" w:oddHBand="0" w:evenHBand="0" w:firstRowFirstColumn="0" w:firstRowLastColumn="0" w:lastRowFirstColumn="0" w:lastRowLastColumn="0"/>
            <w:tcW w:w="649" w:type="pct"/>
            <w:tcBorders>
              <w:top w:val="single" w:sz="4" w:space="0" w:color="auto"/>
              <w:left w:val="none" w:sz="0" w:space="0" w:color="auto"/>
              <w:bottom w:val="single" w:sz="4" w:space="0" w:color="auto"/>
              <w:right w:val="none" w:sz="0" w:space="0" w:color="auto"/>
            </w:tcBorders>
            <w:vAlign w:val="center"/>
          </w:tcPr>
          <w:p w14:paraId="36A3CAB6"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Pre-tension coupling 2 (</w:t>
            </w:r>
            <w:proofErr w:type="spellStart"/>
            <w:r w:rsidRPr="00FA39E0">
              <w:rPr>
                <w:rFonts w:ascii="Times" w:hAnsi="Times" w:cs="Times"/>
                <w:b w:val="0"/>
                <w:sz w:val="18"/>
                <w:szCs w:val="18"/>
              </w:rPr>
              <w:t>kN</w:t>
            </w:r>
            <w:proofErr w:type="spellEnd"/>
            <w:r>
              <w:rPr>
                <w:rFonts w:ascii="Times" w:hAnsi="Times" w:cs="Times"/>
                <w:b w:val="0"/>
                <w:sz w:val="18"/>
                <w:szCs w:val="18"/>
              </w:rPr>
              <w:t>/bolt</w:t>
            </w:r>
            <w:r w:rsidRPr="00FA39E0">
              <w:rPr>
                <w:rFonts w:ascii="Times" w:hAnsi="Times" w:cs="Times"/>
                <w:b w:val="0"/>
                <w:sz w:val="18"/>
                <w:szCs w:val="18"/>
              </w:rPr>
              <w:t>)</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auto"/>
              <w:left w:val="none" w:sz="0" w:space="0" w:color="auto"/>
              <w:bottom w:val="single" w:sz="4" w:space="0" w:color="auto"/>
              <w:right w:val="none" w:sz="0" w:space="0" w:color="auto"/>
            </w:tcBorders>
            <w:vAlign w:val="center"/>
          </w:tcPr>
          <w:p w14:paraId="44A46675"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Pre-tension coupling 3 (</w:t>
            </w:r>
            <w:proofErr w:type="spellStart"/>
            <w:r w:rsidRPr="00FA39E0">
              <w:rPr>
                <w:rFonts w:ascii="Times" w:hAnsi="Times" w:cs="Times"/>
                <w:b w:val="0"/>
                <w:sz w:val="18"/>
                <w:szCs w:val="18"/>
              </w:rPr>
              <w:t>kN</w:t>
            </w:r>
            <w:proofErr w:type="spellEnd"/>
            <w:r>
              <w:rPr>
                <w:rFonts w:ascii="Times" w:hAnsi="Times" w:cs="Times"/>
                <w:b w:val="0"/>
                <w:sz w:val="18"/>
                <w:szCs w:val="18"/>
              </w:rPr>
              <w:t>/bolt</w:t>
            </w:r>
            <w:r w:rsidRPr="00FA39E0">
              <w:rPr>
                <w:rFonts w:ascii="Times" w:hAnsi="Times" w:cs="Times"/>
                <w:b w:val="0"/>
                <w:sz w:val="18"/>
                <w:szCs w:val="18"/>
              </w:rPr>
              <w:t>)</w:t>
            </w:r>
          </w:p>
        </w:tc>
        <w:tc>
          <w:tcPr>
            <w:cnfStyle w:val="000001000000" w:firstRow="0" w:lastRow="0" w:firstColumn="0" w:lastColumn="0" w:oddVBand="0" w:evenVBand="1" w:oddHBand="0" w:evenHBand="0" w:firstRowFirstColumn="0" w:firstRowLastColumn="0" w:lastRowFirstColumn="0" w:lastRowLastColumn="0"/>
            <w:tcW w:w="389" w:type="pct"/>
            <w:tcBorders>
              <w:top w:val="single" w:sz="4" w:space="0" w:color="auto"/>
              <w:left w:val="none" w:sz="0" w:space="0" w:color="auto"/>
              <w:bottom w:val="single" w:sz="4" w:space="0" w:color="auto"/>
              <w:right w:val="none" w:sz="0" w:space="0" w:color="auto"/>
            </w:tcBorders>
            <w:vAlign w:val="center"/>
          </w:tcPr>
          <w:p w14:paraId="71FB7523" w14:textId="2BF54E21"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Gravity (</w:t>
            </w:r>
            <w:r w:rsidR="00AA77BF" w:rsidRPr="00FA39E0">
              <w:rPr>
                <w:rFonts w:ascii="Times" w:hAnsi="Times" w:cs="Times"/>
                <w:b w:val="0"/>
                <w:sz w:val="18"/>
                <w:szCs w:val="18"/>
              </w:rPr>
              <w:t>m/s</w:t>
            </w:r>
            <w:r w:rsidR="00AA77BF" w:rsidRPr="00AA77BF">
              <w:rPr>
                <w:rFonts w:ascii="Times" w:hAnsi="Times" w:cs="Times"/>
                <w:b w:val="0"/>
                <w:sz w:val="18"/>
                <w:szCs w:val="18"/>
                <w:vertAlign w:val="superscript"/>
              </w:rPr>
              <w:t>2</w:t>
            </w:r>
            <w:r w:rsidRPr="00FA39E0">
              <w:rPr>
                <w:rFonts w:ascii="Times" w:hAnsi="Times" w:cs="Times"/>
                <w:b w:val="0"/>
                <w:sz w:val="18"/>
                <w:szCs w:val="18"/>
              </w:rPr>
              <w:t>)</w:t>
            </w:r>
          </w:p>
        </w:tc>
        <w:tc>
          <w:tcPr>
            <w:cnfStyle w:val="000010000000" w:firstRow="0" w:lastRow="0" w:firstColumn="0" w:lastColumn="0" w:oddVBand="1" w:evenVBand="0" w:oddHBand="0" w:evenHBand="0" w:firstRowFirstColumn="0" w:firstRowLastColumn="0" w:lastRowFirstColumn="0" w:lastRowLastColumn="0"/>
            <w:tcW w:w="490" w:type="pct"/>
            <w:tcBorders>
              <w:top w:val="single" w:sz="4" w:space="0" w:color="auto"/>
              <w:left w:val="none" w:sz="0" w:space="0" w:color="auto"/>
              <w:bottom w:val="single" w:sz="4" w:space="0" w:color="auto"/>
              <w:right w:val="none" w:sz="0" w:space="0" w:color="auto"/>
            </w:tcBorders>
            <w:vAlign w:val="center"/>
          </w:tcPr>
          <w:p w14:paraId="56C9A95D"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Coo</w:t>
            </w:r>
            <w:r w:rsidR="00D736D6">
              <w:rPr>
                <w:rFonts w:ascii="Times" w:hAnsi="Times" w:cs="Times"/>
                <w:b w:val="0"/>
                <w:sz w:val="18"/>
                <w:szCs w:val="18"/>
              </w:rPr>
              <w:t>lant</w:t>
            </w:r>
          </w:p>
          <w:p w14:paraId="1173331F"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pressure  (MPa)</w:t>
            </w:r>
            <w:r>
              <w:rPr>
                <w:rFonts w:ascii="Times" w:hAnsi="Times" w:cs="Times"/>
                <w:b w:val="0"/>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645" w:type="pct"/>
            <w:tcBorders>
              <w:top w:val="single" w:sz="4" w:space="0" w:color="auto"/>
              <w:left w:val="none" w:sz="0" w:space="0" w:color="auto"/>
              <w:bottom w:val="single" w:sz="4" w:space="0" w:color="auto"/>
              <w:right w:val="none" w:sz="0" w:space="0" w:color="auto"/>
            </w:tcBorders>
            <w:vAlign w:val="center"/>
          </w:tcPr>
          <w:p w14:paraId="0B7CFA0A"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Seismic</w:t>
            </w:r>
          </w:p>
          <w:p w14:paraId="549119F0"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 xml:space="preserve">Excitation </w:t>
            </w:r>
          </w:p>
          <w:p w14:paraId="5D9CF0E4"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6"/>
                <w:szCs w:val="18"/>
                <w:lang w:val="fr-CH"/>
              </w:rPr>
              <w:t>[</w:t>
            </w:r>
            <w:proofErr w:type="gramStart"/>
            <w:r w:rsidRPr="00FA39E0">
              <w:rPr>
                <w:rFonts w:ascii="Times" w:hAnsi="Times" w:cs="Times"/>
                <w:b w:val="0"/>
                <w:sz w:val="18"/>
                <w:szCs w:val="18"/>
                <w:lang w:val="fr-CH"/>
              </w:rPr>
              <w:t>x</w:t>
            </w:r>
            <w:proofErr w:type="gramEnd"/>
            <w:r w:rsidRPr="00FA39E0">
              <w:rPr>
                <w:rFonts w:ascii="Times" w:hAnsi="Times" w:cs="Times"/>
                <w:b w:val="0"/>
                <w:sz w:val="18"/>
                <w:szCs w:val="18"/>
                <w:lang w:val="fr-CH"/>
              </w:rPr>
              <w:t>, y, z]</w:t>
            </w:r>
          </w:p>
          <w:p w14:paraId="68D23976" w14:textId="51087FC5"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(m/s</w:t>
            </w:r>
            <w:r w:rsidR="00AA77BF" w:rsidRPr="00AA77BF">
              <w:rPr>
                <w:rFonts w:ascii="Times" w:hAnsi="Times" w:cs="Times"/>
                <w:b w:val="0"/>
                <w:sz w:val="18"/>
                <w:szCs w:val="18"/>
                <w:vertAlign w:val="superscript"/>
              </w:rPr>
              <w:t>2</w:t>
            </w:r>
            <w:r w:rsidRPr="00FA39E0">
              <w:rPr>
                <w:rFonts w:ascii="Times" w:hAnsi="Times" w:cs="Times"/>
                <w:b w:val="0"/>
                <w:sz w:val="18"/>
                <w:szCs w:val="18"/>
              </w:rPr>
              <w:t>)</w:t>
            </w:r>
          </w:p>
        </w:tc>
        <w:tc>
          <w:tcPr>
            <w:cnfStyle w:val="000010000000" w:firstRow="0" w:lastRow="0" w:firstColumn="0" w:lastColumn="0" w:oddVBand="1" w:evenVBand="0" w:oddHBand="0" w:evenHBand="0" w:firstRowFirstColumn="0" w:firstRowLastColumn="0" w:lastRowFirstColumn="0" w:lastRowLastColumn="0"/>
            <w:tcW w:w="374" w:type="pct"/>
            <w:tcBorders>
              <w:top w:val="single" w:sz="4" w:space="0" w:color="auto"/>
              <w:left w:val="none" w:sz="0" w:space="0" w:color="auto"/>
              <w:bottom w:val="single" w:sz="4" w:space="0" w:color="auto"/>
              <w:right w:val="none" w:sz="0" w:space="0" w:color="auto"/>
            </w:tcBorders>
            <w:vAlign w:val="center"/>
          </w:tcPr>
          <w:p w14:paraId="63F34D84"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Baking temp. (°C)</w:t>
            </w:r>
          </w:p>
        </w:tc>
        <w:tc>
          <w:tcPr>
            <w:cnfStyle w:val="000001000000" w:firstRow="0" w:lastRow="0" w:firstColumn="0" w:lastColumn="0" w:oddVBand="0" w:evenVBand="1" w:oddHBand="0" w:evenHBand="0" w:firstRowFirstColumn="0" w:firstRowLastColumn="0" w:lastRowFirstColumn="0" w:lastRowLastColumn="0"/>
            <w:tcW w:w="450" w:type="pct"/>
            <w:tcBorders>
              <w:top w:val="single" w:sz="4" w:space="0" w:color="auto"/>
              <w:left w:val="none" w:sz="0" w:space="0" w:color="auto"/>
              <w:bottom w:val="single" w:sz="4" w:space="0" w:color="auto"/>
              <w:right w:val="none" w:sz="0" w:space="0" w:color="auto"/>
            </w:tcBorders>
            <w:vAlign w:val="center"/>
          </w:tcPr>
          <w:p w14:paraId="07F19F24" w14:textId="77777777" w:rsidR="005C6718" w:rsidRPr="00E67F1B" w:rsidRDefault="005C6718" w:rsidP="00163FBA">
            <w:pPr>
              <w:jc w:val="center"/>
              <w:rPr>
                <w:rFonts w:ascii="Times" w:hAnsi="Times" w:cs="Times"/>
                <w:b w:val="0"/>
                <w:sz w:val="18"/>
                <w:szCs w:val="18"/>
                <w:lang w:val="fr-CH"/>
              </w:rPr>
            </w:pPr>
            <w:r w:rsidRPr="00E67F1B">
              <w:rPr>
                <w:rFonts w:ascii="Times" w:hAnsi="Times" w:cs="Times"/>
                <w:b w:val="0"/>
                <w:sz w:val="18"/>
                <w:szCs w:val="18"/>
                <w:lang w:val="fr-CH"/>
              </w:rPr>
              <w:t>Forces</w:t>
            </w:r>
          </w:p>
          <w:p w14:paraId="5B72E7EA" w14:textId="77777777" w:rsidR="005C6718" w:rsidRPr="00E67F1B" w:rsidRDefault="005C6718" w:rsidP="005C2D6A">
            <w:pPr>
              <w:jc w:val="center"/>
              <w:rPr>
                <w:rFonts w:ascii="Times" w:hAnsi="Times" w:cs="Times"/>
                <w:b w:val="0"/>
                <w:sz w:val="18"/>
                <w:szCs w:val="18"/>
                <w:lang w:val="fr-CH"/>
              </w:rPr>
            </w:pPr>
            <w:r w:rsidRPr="00E67F1B">
              <w:rPr>
                <w:rFonts w:ascii="Times" w:hAnsi="Times" w:cs="Times"/>
                <w:b w:val="0"/>
                <w:sz w:val="16"/>
                <w:szCs w:val="18"/>
                <w:lang w:val="fr-CH"/>
              </w:rPr>
              <w:t>[</w:t>
            </w:r>
            <w:r w:rsidRPr="00E67F1B">
              <w:rPr>
                <w:rFonts w:ascii="Times" w:hAnsi="Times" w:cs="Times"/>
                <w:b w:val="0"/>
                <w:sz w:val="18"/>
                <w:szCs w:val="18"/>
                <w:lang w:val="fr-CH"/>
              </w:rPr>
              <w:t>x, y, z] (</w:t>
            </w:r>
            <w:proofErr w:type="spellStart"/>
            <w:r w:rsidRPr="00E67F1B">
              <w:rPr>
                <w:rFonts w:ascii="Times" w:hAnsi="Times" w:cs="Times"/>
                <w:b w:val="0"/>
                <w:sz w:val="18"/>
                <w:szCs w:val="18"/>
                <w:lang w:val="fr-CH"/>
              </w:rPr>
              <w:t>kN</w:t>
            </w:r>
            <w:proofErr w:type="spellEnd"/>
            <w:r w:rsidRPr="00E67F1B">
              <w:rPr>
                <w:rFonts w:ascii="Times" w:hAnsi="Times" w:cs="Times"/>
                <w:b w:val="0"/>
                <w:sz w:val="18"/>
                <w:szCs w:val="18"/>
                <w:lang w:val="fr-CH"/>
              </w:rPr>
              <w:t xml:space="preserve">) </w:t>
            </w:r>
          </w:p>
        </w:tc>
        <w:tc>
          <w:tcPr>
            <w:cnfStyle w:val="000010000000" w:firstRow="0" w:lastRow="0" w:firstColumn="0" w:lastColumn="0" w:oddVBand="1" w:evenVBand="0" w:oddHBand="0" w:evenHBand="0" w:firstRowFirstColumn="0" w:firstRowLastColumn="0" w:lastRowFirstColumn="0" w:lastRowLastColumn="0"/>
            <w:tcW w:w="516" w:type="pct"/>
            <w:tcBorders>
              <w:top w:val="single" w:sz="4" w:space="0" w:color="auto"/>
              <w:left w:val="none" w:sz="0" w:space="0" w:color="auto"/>
              <w:bottom w:val="single" w:sz="4" w:space="0" w:color="auto"/>
              <w:right w:val="none" w:sz="0" w:space="0" w:color="auto"/>
            </w:tcBorders>
            <w:vAlign w:val="center"/>
          </w:tcPr>
          <w:p w14:paraId="6237F2EB" w14:textId="77777777" w:rsidR="005C6718" w:rsidRPr="00FA39E0" w:rsidRDefault="005C6718" w:rsidP="005C2D6A">
            <w:pPr>
              <w:jc w:val="center"/>
              <w:rPr>
                <w:rFonts w:ascii="Times" w:hAnsi="Times" w:cs="Times"/>
                <w:b w:val="0"/>
                <w:sz w:val="18"/>
                <w:szCs w:val="18"/>
                <w:lang w:val="es-ES"/>
              </w:rPr>
            </w:pPr>
            <w:proofErr w:type="spellStart"/>
            <w:r w:rsidRPr="00FA39E0">
              <w:rPr>
                <w:rFonts w:ascii="Times" w:hAnsi="Times" w:cs="Times"/>
                <w:b w:val="0"/>
                <w:sz w:val="18"/>
                <w:szCs w:val="18"/>
                <w:lang w:val="es-ES"/>
              </w:rPr>
              <w:t>Moments</w:t>
            </w:r>
            <w:proofErr w:type="spellEnd"/>
            <w:r w:rsidRPr="00FA39E0">
              <w:rPr>
                <w:rFonts w:ascii="Times" w:hAnsi="Times" w:cs="Times"/>
                <w:b w:val="0"/>
                <w:sz w:val="18"/>
                <w:szCs w:val="18"/>
                <w:lang w:val="es-ES"/>
              </w:rPr>
              <w:t xml:space="preserve"> </w:t>
            </w:r>
            <w:r w:rsidRPr="00FA39E0">
              <w:rPr>
                <w:rFonts w:ascii="Times" w:hAnsi="Times" w:cs="Times"/>
                <w:b w:val="0"/>
                <w:sz w:val="16"/>
                <w:szCs w:val="18"/>
                <w:lang w:val="es-ES"/>
              </w:rPr>
              <w:t>[</w:t>
            </w:r>
            <w:r w:rsidRPr="00FA39E0">
              <w:rPr>
                <w:rFonts w:ascii="Times" w:hAnsi="Times" w:cs="Times"/>
                <w:b w:val="0"/>
                <w:sz w:val="18"/>
                <w:szCs w:val="18"/>
                <w:lang w:val="es-ES"/>
              </w:rPr>
              <w:t>x, y, z] (</w:t>
            </w:r>
            <w:proofErr w:type="spellStart"/>
            <w:r w:rsidRPr="00FA39E0">
              <w:rPr>
                <w:rFonts w:ascii="Times" w:hAnsi="Times" w:cs="Times"/>
                <w:b w:val="0"/>
                <w:sz w:val="18"/>
                <w:szCs w:val="18"/>
                <w:lang w:val="es-ES"/>
              </w:rPr>
              <w:t>Nm</w:t>
            </w:r>
            <w:proofErr w:type="spellEnd"/>
            <w:r w:rsidRPr="00FA39E0">
              <w:rPr>
                <w:rFonts w:ascii="Times" w:hAnsi="Times" w:cs="Times"/>
                <w:b w:val="0"/>
                <w:sz w:val="18"/>
                <w:szCs w:val="18"/>
                <w:lang w:val="es-ES"/>
              </w:rPr>
              <w:t>)</w:t>
            </w:r>
            <w:r>
              <w:rPr>
                <w:rFonts w:ascii="Times" w:hAnsi="Times" w:cs="Times"/>
                <w:b w:val="0"/>
                <w:sz w:val="18"/>
                <w:szCs w:val="18"/>
                <w:lang w:val="es-ES"/>
              </w:rPr>
              <w:t xml:space="preserve"> </w:t>
            </w:r>
          </w:p>
        </w:tc>
      </w:tr>
      <w:tr w:rsidR="005C6718" w:rsidRPr="00314FA9" w14:paraId="204668A3" w14:textId="77777777" w:rsidTr="0016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top w:val="single" w:sz="4" w:space="0" w:color="auto"/>
              <w:bottom w:val="none" w:sz="0" w:space="0" w:color="auto"/>
            </w:tcBorders>
            <w:vAlign w:val="center"/>
          </w:tcPr>
          <w:p w14:paraId="192C26D5"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1</w:t>
            </w:r>
          </w:p>
        </w:tc>
        <w:tc>
          <w:tcPr>
            <w:cnfStyle w:val="000010000000" w:firstRow="0" w:lastRow="0" w:firstColumn="0" w:lastColumn="0" w:oddVBand="1" w:evenVBand="0" w:oddHBand="0" w:evenHBand="0" w:firstRowFirstColumn="0" w:firstRowLastColumn="0" w:lastRowFirstColumn="0" w:lastRowLastColumn="0"/>
            <w:tcW w:w="547" w:type="pct"/>
            <w:tcBorders>
              <w:top w:val="single" w:sz="4" w:space="0" w:color="auto"/>
              <w:left w:val="none" w:sz="0" w:space="0" w:color="auto"/>
              <w:bottom w:val="none" w:sz="0" w:space="0" w:color="auto"/>
              <w:right w:val="none" w:sz="0" w:space="0" w:color="auto"/>
            </w:tcBorders>
            <w:vAlign w:val="center"/>
          </w:tcPr>
          <w:p w14:paraId="4DDA7F83"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48</w:t>
            </w:r>
          </w:p>
        </w:tc>
        <w:tc>
          <w:tcPr>
            <w:cnfStyle w:val="000001000000" w:firstRow="0" w:lastRow="0" w:firstColumn="0" w:lastColumn="0" w:oddVBand="0" w:evenVBand="1" w:oddHBand="0" w:evenHBand="0" w:firstRowFirstColumn="0" w:firstRowLastColumn="0" w:lastRowFirstColumn="0" w:lastRowLastColumn="0"/>
            <w:tcW w:w="649" w:type="pct"/>
            <w:tcBorders>
              <w:top w:val="single" w:sz="4" w:space="0" w:color="auto"/>
              <w:left w:val="none" w:sz="0" w:space="0" w:color="auto"/>
              <w:bottom w:val="none" w:sz="0" w:space="0" w:color="auto"/>
              <w:right w:val="none" w:sz="0" w:space="0" w:color="auto"/>
            </w:tcBorders>
            <w:vAlign w:val="center"/>
          </w:tcPr>
          <w:p w14:paraId="525A9F07"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Open</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auto"/>
              <w:left w:val="none" w:sz="0" w:space="0" w:color="auto"/>
              <w:bottom w:val="none" w:sz="0" w:space="0" w:color="auto"/>
              <w:right w:val="none" w:sz="0" w:space="0" w:color="auto"/>
            </w:tcBorders>
            <w:vAlign w:val="center"/>
          </w:tcPr>
          <w:p w14:paraId="7993B298"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Open</w:t>
            </w:r>
          </w:p>
        </w:tc>
        <w:tc>
          <w:tcPr>
            <w:cnfStyle w:val="000001000000" w:firstRow="0" w:lastRow="0" w:firstColumn="0" w:lastColumn="0" w:oddVBand="0" w:evenVBand="1" w:oddHBand="0" w:evenHBand="0" w:firstRowFirstColumn="0" w:firstRowLastColumn="0" w:lastRowFirstColumn="0" w:lastRowLastColumn="0"/>
            <w:tcW w:w="389" w:type="pct"/>
            <w:tcBorders>
              <w:top w:val="single" w:sz="4" w:space="0" w:color="auto"/>
              <w:left w:val="none" w:sz="0" w:space="0" w:color="auto"/>
              <w:bottom w:val="none" w:sz="0" w:space="0" w:color="auto"/>
              <w:right w:val="none" w:sz="0" w:space="0" w:color="auto"/>
            </w:tcBorders>
            <w:vAlign w:val="center"/>
          </w:tcPr>
          <w:p w14:paraId="3237765E"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490" w:type="pct"/>
            <w:tcBorders>
              <w:top w:val="single" w:sz="4" w:space="0" w:color="auto"/>
              <w:left w:val="none" w:sz="0" w:space="0" w:color="auto"/>
              <w:bottom w:val="none" w:sz="0" w:space="0" w:color="auto"/>
              <w:right w:val="none" w:sz="0" w:space="0" w:color="auto"/>
            </w:tcBorders>
            <w:vAlign w:val="center"/>
          </w:tcPr>
          <w:p w14:paraId="14C4C573"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645" w:type="pct"/>
            <w:tcBorders>
              <w:top w:val="single" w:sz="4" w:space="0" w:color="auto"/>
              <w:left w:val="none" w:sz="0" w:space="0" w:color="auto"/>
              <w:bottom w:val="none" w:sz="0" w:space="0" w:color="auto"/>
              <w:right w:val="none" w:sz="0" w:space="0" w:color="auto"/>
            </w:tcBorders>
            <w:vAlign w:val="center"/>
          </w:tcPr>
          <w:p w14:paraId="5BD78353"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374" w:type="pct"/>
            <w:tcBorders>
              <w:top w:val="single" w:sz="4" w:space="0" w:color="auto"/>
              <w:left w:val="none" w:sz="0" w:space="0" w:color="auto"/>
              <w:bottom w:val="none" w:sz="0" w:space="0" w:color="auto"/>
              <w:right w:val="none" w:sz="0" w:space="0" w:color="auto"/>
            </w:tcBorders>
            <w:vAlign w:val="center"/>
          </w:tcPr>
          <w:p w14:paraId="75D5E9FB"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450" w:type="pct"/>
            <w:tcBorders>
              <w:top w:val="single" w:sz="4" w:space="0" w:color="auto"/>
              <w:left w:val="none" w:sz="0" w:space="0" w:color="auto"/>
              <w:bottom w:val="none" w:sz="0" w:space="0" w:color="auto"/>
              <w:right w:val="none" w:sz="0" w:space="0" w:color="auto"/>
            </w:tcBorders>
            <w:vAlign w:val="center"/>
          </w:tcPr>
          <w:p w14:paraId="2A7E326E"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516" w:type="pct"/>
            <w:tcBorders>
              <w:top w:val="single" w:sz="4" w:space="0" w:color="auto"/>
              <w:left w:val="none" w:sz="0" w:space="0" w:color="auto"/>
              <w:bottom w:val="none" w:sz="0" w:space="0" w:color="auto"/>
              <w:right w:val="none" w:sz="0" w:space="0" w:color="auto"/>
            </w:tcBorders>
            <w:vAlign w:val="center"/>
          </w:tcPr>
          <w:p w14:paraId="46615D55"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r>
      <w:tr w:rsidR="005C6718" w:rsidRPr="00314FA9" w14:paraId="444420EA" w14:textId="77777777" w:rsidTr="00163FBA">
        <w:tc>
          <w:tcPr>
            <w:cnfStyle w:val="001000000000" w:firstRow="0" w:lastRow="0" w:firstColumn="1" w:lastColumn="0" w:oddVBand="0" w:evenVBand="0" w:oddHBand="0" w:evenHBand="0" w:firstRowFirstColumn="0" w:firstRowLastColumn="0" w:lastRowFirstColumn="0" w:lastRowLastColumn="0"/>
            <w:tcW w:w="301" w:type="pct"/>
            <w:vAlign w:val="center"/>
          </w:tcPr>
          <w:p w14:paraId="4828F820"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2</w:t>
            </w:r>
          </w:p>
        </w:tc>
        <w:tc>
          <w:tcPr>
            <w:cnfStyle w:val="000010000000" w:firstRow="0" w:lastRow="0" w:firstColumn="0" w:lastColumn="0" w:oddVBand="1" w:evenVBand="0" w:oddHBand="0" w:evenHBand="0" w:firstRowFirstColumn="0" w:firstRowLastColumn="0" w:lastRowFirstColumn="0" w:lastRowLastColumn="0"/>
            <w:tcW w:w="547" w:type="pct"/>
            <w:tcBorders>
              <w:left w:val="none" w:sz="0" w:space="0" w:color="auto"/>
              <w:right w:val="none" w:sz="0" w:space="0" w:color="auto"/>
            </w:tcBorders>
            <w:vAlign w:val="center"/>
          </w:tcPr>
          <w:p w14:paraId="66C3C554"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649" w:type="pct"/>
            <w:tcBorders>
              <w:left w:val="none" w:sz="0" w:space="0" w:color="auto"/>
              <w:right w:val="none" w:sz="0" w:space="0" w:color="auto"/>
            </w:tcBorders>
            <w:vAlign w:val="center"/>
          </w:tcPr>
          <w:p w14:paraId="7F762252"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48</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vAlign w:val="center"/>
          </w:tcPr>
          <w:p w14:paraId="720F98D3"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Open</w:t>
            </w:r>
          </w:p>
        </w:tc>
        <w:tc>
          <w:tcPr>
            <w:cnfStyle w:val="000001000000" w:firstRow="0" w:lastRow="0" w:firstColumn="0" w:lastColumn="0" w:oddVBand="0" w:evenVBand="1" w:oddHBand="0" w:evenHBand="0" w:firstRowFirstColumn="0" w:firstRowLastColumn="0" w:lastRowFirstColumn="0" w:lastRowLastColumn="0"/>
            <w:tcW w:w="389" w:type="pct"/>
            <w:tcBorders>
              <w:left w:val="none" w:sz="0" w:space="0" w:color="auto"/>
              <w:right w:val="none" w:sz="0" w:space="0" w:color="auto"/>
            </w:tcBorders>
            <w:vAlign w:val="center"/>
          </w:tcPr>
          <w:p w14:paraId="5B66CC5D"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490" w:type="pct"/>
            <w:tcBorders>
              <w:left w:val="none" w:sz="0" w:space="0" w:color="auto"/>
              <w:right w:val="none" w:sz="0" w:space="0" w:color="auto"/>
            </w:tcBorders>
            <w:vAlign w:val="center"/>
          </w:tcPr>
          <w:p w14:paraId="11BAF36A"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645" w:type="pct"/>
            <w:tcBorders>
              <w:left w:val="none" w:sz="0" w:space="0" w:color="auto"/>
              <w:right w:val="none" w:sz="0" w:space="0" w:color="auto"/>
            </w:tcBorders>
            <w:vAlign w:val="center"/>
          </w:tcPr>
          <w:p w14:paraId="4C18E500"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vAlign w:val="center"/>
          </w:tcPr>
          <w:p w14:paraId="72161361"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450" w:type="pct"/>
            <w:tcBorders>
              <w:left w:val="none" w:sz="0" w:space="0" w:color="auto"/>
              <w:right w:val="none" w:sz="0" w:space="0" w:color="auto"/>
            </w:tcBorders>
            <w:vAlign w:val="center"/>
          </w:tcPr>
          <w:p w14:paraId="53F25D09"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516" w:type="pct"/>
            <w:tcBorders>
              <w:left w:val="none" w:sz="0" w:space="0" w:color="auto"/>
              <w:right w:val="none" w:sz="0" w:space="0" w:color="auto"/>
            </w:tcBorders>
            <w:vAlign w:val="center"/>
          </w:tcPr>
          <w:p w14:paraId="13E7F239"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r>
      <w:tr w:rsidR="005C6718" w:rsidRPr="00314FA9" w14:paraId="27F24E6B" w14:textId="77777777" w:rsidTr="0016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top w:val="none" w:sz="0" w:space="0" w:color="auto"/>
              <w:bottom w:val="none" w:sz="0" w:space="0" w:color="auto"/>
            </w:tcBorders>
            <w:vAlign w:val="center"/>
          </w:tcPr>
          <w:p w14:paraId="04AF914B"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3</w:t>
            </w:r>
          </w:p>
        </w:tc>
        <w:tc>
          <w:tcPr>
            <w:cnfStyle w:val="000010000000" w:firstRow="0" w:lastRow="0" w:firstColumn="0" w:lastColumn="0" w:oddVBand="1" w:evenVBand="0" w:oddHBand="0" w:evenHBand="0" w:firstRowFirstColumn="0" w:firstRowLastColumn="0" w:lastRowFirstColumn="0" w:lastRowLastColumn="0"/>
            <w:tcW w:w="547" w:type="pct"/>
            <w:tcBorders>
              <w:top w:val="none" w:sz="0" w:space="0" w:color="auto"/>
              <w:left w:val="none" w:sz="0" w:space="0" w:color="auto"/>
              <w:bottom w:val="none" w:sz="0" w:space="0" w:color="auto"/>
              <w:right w:val="none" w:sz="0" w:space="0" w:color="auto"/>
            </w:tcBorders>
            <w:vAlign w:val="center"/>
          </w:tcPr>
          <w:p w14:paraId="5E65AD61"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cBorders>
            <w:vAlign w:val="center"/>
          </w:tcPr>
          <w:p w14:paraId="7DB958D9"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vAlign w:val="center"/>
          </w:tcPr>
          <w:p w14:paraId="4A926B47"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14</w:t>
            </w:r>
          </w:p>
        </w:tc>
        <w:tc>
          <w:tcPr>
            <w:cnfStyle w:val="000001000000" w:firstRow="0" w:lastRow="0" w:firstColumn="0" w:lastColumn="0" w:oddVBand="0" w:evenVBand="1" w:oddHBand="0" w:evenHBand="0" w:firstRowFirstColumn="0" w:firstRowLastColumn="0" w:lastRowFirstColumn="0" w:lastRowLastColumn="0"/>
            <w:tcW w:w="389" w:type="pct"/>
            <w:tcBorders>
              <w:top w:val="none" w:sz="0" w:space="0" w:color="auto"/>
              <w:left w:val="none" w:sz="0" w:space="0" w:color="auto"/>
              <w:bottom w:val="none" w:sz="0" w:space="0" w:color="auto"/>
              <w:right w:val="none" w:sz="0" w:space="0" w:color="auto"/>
            </w:tcBorders>
            <w:vAlign w:val="center"/>
          </w:tcPr>
          <w:p w14:paraId="6E2A52BD"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490" w:type="pct"/>
            <w:tcBorders>
              <w:top w:val="none" w:sz="0" w:space="0" w:color="auto"/>
              <w:left w:val="none" w:sz="0" w:space="0" w:color="auto"/>
              <w:bottom w:val="none" w:sz="0" w:space="0" w:color="auto"/>
              <w:right w:val="none" w:sz="0" w:space="0" w:color="auto"/>
            </w:tcBorders>
            <w:vAlign w:val="center"/>
          </w:tcPr>
          <w:p w14:paraId="68B51598"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060A48A8"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vAlign w:val="center"/>
          </w:tcPr>
          <w:p w14:paraId="5391FFBD"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450" w:type="pct"/>
            <w:tcBorders>
              <w:top w:val="none" w:sz="0" w:space="0" w:color="auto"/>
              <w:left w:val="none" w:sz="0" w:space="0" w:color="auto"/>
              <w:bottom w:val="none" w:sz="0" w:space="0" w:color="auto"/>
              <w:right w:val="none" w:sz="0" w:space="0" w:color="auto"/>
            </w:tcBorders>
            <w:vAlign w:val="center"/>
          </w:tcPr>
          <w:p w14:paraId="230CE408"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516" w:type="pct"/>
            <w:tcBorders>
              <w:top w:val="none" w:sz="0" w:space="0" w:color="auto"/>
              <w:left w:val="none" w:sz="0" w:space="0" w:color="auto"/>
              <w:bottom w:val="none" w:sz="0" w:space="0" w:color="auto"/>
              <w:right w:val="none" w:sz="0" w:space="0" w:color="auto"/>
            </w:tcBorders>
            <w:vAlign w:val="center"/>
          </w:tcPr>
          <w:p w14:paraId="4094CFBD"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r>
      <w:tr w:rsidR="005C6718" w:rsidRPr="00314FA9" w14:paraId="4E4BB483" w14:textId="77777777" w:rsidTr="00163FBA">
        <w:tc>
          <w:tcPr>
            <w:cnfStyle w:val="001000000000" w:firstRow="0" w:lastRow="0" w:firstColumn="1" w:lastColumn="0" w:oddVBand="0" w:evenVBand="0" w:oddHBand="0" w:evenHBand="0" w:firstRowFirstColumn="0" w:firstRowLastColumn="0" w:lastRowFirstColumn="0" w:lastRowLastColumn="0"/>
            <w:tcW w:w="301" w:type="pct"/>
            <w:vAlign w:val="center"/>
          </w:tcPr>
          <w:p w14:paraId="15B720A9"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4</w:t>
            </w:r>
          </w:p>
        </w:tc>
        <w:tc>
          <w:tcPr>
            <w:cnfStyle w:val="000010000000" w:firstRow="0" w:lastRow="0" w:firstColumn="0" w:lastColumn="0" w:oddVBand="1" w:evenVBand="0" w:oddHBand="0" w:evenHBand="0" w:firstRowFirstColumn="0" w:firstRowLastColumn="0" w:lastRowFirstColumn="0" w:lastRowLastColumn="0"/>
            <w:tcW w:w="547" w:type="pct"/>
            <w:tcBorders>
              <w:left w:val="none" w:sz="0" w:space="0" w:color="auto"/>
              <w:right w:val="none" w:sz="0" w:space="0" w:color="auto"/>
            </w:tcBorders>
            <w:vAlign w:val="center"/>
          </w:tcPr>
          <w:p w14:paraId="2D6CB94E"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649" w:type="pct"/>
            <w:tcBorders>
              <w:left w:val="none" w:sz="0" w:space="0" w:color="auto"/>
              <w:right w:val="none" w:sz="0" w:space="0" w:color="auto"/>
            </w:tcBorders>
            <w:vAlign w:val="center"/>
          </w:tcPr>
          <w:p w14:paraId="3F0DAADF"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vAlign w:val="center"/>
          </w:tcPr>
          <w:p w14:paraId="0A60F612"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389" w:type="pct"/>
            <w:tcBorders>
              <w:left w:val="none" w:sz="0" w:space="0" w:color="auto"/>
              <w:right w:val="none" w:sz="0" w:space="0" w:color="auto"/>
            </w:tcBorders>
            <w:vAlign w:val="center"/>
          </w:tcPr>
          <w:p w14:paraId="44CCC7D6" w14:textId="77777777" w:rsidR="005C6718" w:rsidRPr="007B0BCF" w:rsidRDefault="005C6718" w:rsidP="00163FBA">
            <w:pPr>
              <w:jc w:val="center"/>
              <w:rPr>
                <w:rFonts w:ascii="Times" w:hAnsi="Times" w:cs="Times"/>
                <w:sz w:val="18"/>
                <w:szCs w:val="18"/>
              </w:rPr>
            </w:pPr>
            <w:r>
              <w:rPr>
                <w:rFonts w:ascii="Times" w:hAnsi="Times" w:cs="Times"/>
                <w:sz w:val="18"/>
                <w:szCs w:val="18"/>
              </w:rPr>
              <w:t>9.8</w:t>
            </w:r>
          </w:p>
        </w:tc>
        <w:tc>
          <w:tcPr>
            <w:cnfStyle w:val="000010000000" w:firstRow="0" w:lastRow="0" w:firstColumn="0" w:lastColumn="0" w:oddVBand="1" w:evenVBand="0" w:oddHBand="0" w:evenHBand="0" w:firstRowFirstColumn="0" w:firstRowLastColumn="0" w:lastRowFirstColumn="0" w:lastRowLastColumn="0"/>
            <w:tcW w:w="490" w:type="pct"/>
            <w:tcBorders>
              <w:left w:val="none" w:sz="0" w:space="0" w:color="auto"/>
              <w:right w:val="none" w:sz="0" w:space="0" w:color="auto"/>
            </w:tcBorders>
            <w:vAlign w:val="center"/>
          </w:tcPr>
          <w:p w14:paraId="7F1B3887"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645" w:type="pct"/>
            <w:tcBorders>
              <w:left w:val="none" w:sz="0" w:space="0" w:color="auto"/>
              <w:right w:val="none" w:sz="0" w:space="0" w:color="auto"/>
            </w:tcBorders>
            <w:vAlign w:val="center"/>
          </w:tcPr>
          <w:p w14:paraId="52548070"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vAlign w:val="center"/>
          </w:tcPr>
          <w:p w14:paraId="0ED02A06"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450" w:type="pct"/>
            <w:tcBorders>
              <w:left w:val="none" w:sz="0" w:space="0" w:color="auto"/>
              <w:right w:val="none" w:sz="0" w:space="0" w:color="auto"/>
            </w:tcBorders>
            <w:vAlign w:val="center"/>
          </w:tcPr>
          <w:p w14:paraId="62E8D9C8"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516" w:type="pct"/>
            <w:tcBorders>
              <w:left w:val="none" w:sz="0" w:space="0" w:color="auto"/>
              <w:right w:val="none" w:sz="0" w:space="0" w:color="auto"/>
            </w:tcBorders>
            <w:vAlign w:val="center"/>
          </w:tcPr>
          <w:p w14:paraId="19F7B0F0"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r>
      <w:tr w:rsidR="005C6718" w:rsidRPr="00314FA9" w14:paraId="63B63626" w14:textId="77777777" w:rsidTr="0016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top w:val="none" w:sz="0" w:space="0" w:color="auto"/>
              <w:bottom w:val="none" w:sz="0" w:space="0" w:color="auto"/>
            </w:tcBorders>
            <w:vAlign w:val="center"/>
          </w:tcPr>
          <w:p w14:paraId="4958F0D0"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5</w:t>
            </w:r>
          </w:p>
        </w:tc>
        <w:tc>
          <w:tcPr>
            <w:cnfStyle w:val="000010000000" w:firstRow="0" w:lastRow="0" w:firstColumn="0" w:lastColumn="0" w:oddVBand="1" w:evenVBand="0" w:oddHBand="0" w:evenHBand="0" w:firstRowFirstColumn="0" w:firstRowLastColumn="0" w:lastRowFirstColumn="0" w:lastRowLastColumn="0"/>
            <w:tcW w:w="547" w:type="pct"/>
            <w:tcBorders>
              <w:top w:val="none" w:sz="0" w:space="0" w:color="auto"/>
              <w:left w:val="none" w:sz="0" w:space="0" w:color="auto"/>
              <w:bottom w:val="none" w:sz="0" w:space="0" w:color="auto"/>
              <w:right w:val="none" w:sz="0" w:space="0" w:color="auto"/>
            </w:tcBorders>
            <w:vAlign w:val="center"/>
          </w:tcPr>
          <w:p w14:paraId="741B32A0"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cBorders>
            <w:vAlign w:val="center"/>
          </w:tcPr>
          <w:p w14:paraId="527226E0"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vAlign w:val="center"/>
          </w:tcPr>
          <w:p w14:paraId="004A37DF"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389" w:type="pct"/>
            <w:tcBorders>
              <w:top w:val="none" w:sz="0" w:space="0" w:color="auto"/>
              <w:left w:val="none" w:sz="0" w:space="0" w:color="auto"/>
              <w:bottom w:val="none" w:sz="0" w:space="0" w:color="auto"/>
              <w:right w:val="none" w:sz="0" w:space="0" w:color="auto"/>
            </w:tcBorders>
            <w:vAlign w:val="center"/>
          </w:tcPr>
          <w:p w14:paraId="3A4E06FB" w14:textId="77777777" w:rsidR="005C6718" w:rsidRPr="007B0BCF" w:rsidRDefault="005C6718" w:rsidP="00163FBA">
            <w:pPr>
              <w:jc w:val="center"/>
              <w:rPr>
                <w:rFonts w:ascii="Times" w:hAnsi="Times" w:cs="Times"/>
                <w:sz w:val="18"/>
                <w:szCs w:val="18"/>
              </w:rPr>
            </w:pPr>
            <w:r>
              <w:rPr>
                <w:rFonts w:ascii="Times" w:hAnsi="Times" w:cs="Times"/>
                <w:sz w:val="18"/>
                <w:szCs w:val="18"/>
              </w:rPr>
              <w:t>9.8</w:t>
            </w:r>
          </w:p>
        </w:tc>
        <w:tc>
          <w:tcPr>
            <w:cnfStyle w:val="000010000000" w:firstRow="0" w:lastRow="0" w:firstColumn="0" w:lastColumn="0" w:oddVBand="1" w:evenVBand="0" w:oddHBand="0" w:evenHBand="0" w:firstRowFirstColumn="0" w:firstRowLastColumn="0" w:lastRowFirstColumn="0" w:lastRowLastColumn="0"/>
            <w:tcW w:w="490" w:type="pct"/>
            <w:tcBorders>
              <w:top w:val="none" w:sz="0" w:space="0" w:color="auto"/>
              <w:left w:val="none" w:sz="0" w:space="0" w:color="auto"/>
              <w:bottom w:val="none" w:sz="0" w:space="0" w:color="auto"/>
              <w:right w:val="none" w:sz="0" w:space="0" w:color="auto"/>
            </w:tcBorders>
            <w:vAlign w:val="center"/>
          </w:tcPr>
          <w:p w14:paraId="5E6EA207"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4</w:t>
            </w:r>
            <w:r>
              <w:rPr>
                <w:rFonts w:ascii="Times" w:hAnsi="Times" w:cs="Times"/>
                <w:sz w:val="18"/>
                <w:szCs w:val="18"/>
              </w:rPr>
              <w:t>, 0.85</w:t>
            </w:r>
          </w:p>
        </w:tc>
        <w:tc>
          <w:tcPr>
            <w:cnfStyle w:val="000001000000" w:firstRow="0" w:lastRow="0" w:firstColumn="0" w:lastColumn="0" w:oddVBand="0" w:evenVBand="1"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554ABC69"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vAlign w:val="center"/>
          </w:tcPr>
          <w:p w14:paraId="2F2AE821"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450" w:type="pct"/>
            <w:tcBorders>
              <w:top w:val="none" w:sz="0" w:space="0" w:color="auto"/>
              <w:left w:val="none" w:sz="0" w:space="0" w:color="auto"/>
              <w:bottom w:val="none" w:sz="0" w:space="0" w:color="auto"/>
              <w:right w:val="none" w:sz="0" w:space="0" w:color="auto"/>
            </w:tcBorders>
            <w:vAlign w:val="center"/>
          </w:tcPr>
          <w:p w14:paraId="1C18079E"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516" w:type="pct"/>
            <w:tcBorders>
              <w:top w:val="none" w:sz="0" w:space="0" w:color="auto"/>
              <w:left w:val="none" w:sz="0" w:space="0" w:color="auto"/>
              <w:bottom w:val="none" w:sz="0" w:space="0" w:color="auto"/>
              <w:right w:val="none" w:sz="0" w:space="0" w:color="auto"/>
            </w:tcBorders>
            <w:vAlign w:val="center"/>
          </w:tcPr>
          <w:p w14:paraId="60E8F2C4"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r>
      <w:tr w:rsidR="005C6718" w:rsidRPr="00314FA9" w14:paraId="4EDD151F" w14:textId="77777777" w:rsidTr="00163FBA">
        <w:tc>
          <w:tcPr>
            <w:cnfStyle w:val="001000000000" w:firstRow="0" w:lastRow="0" w:firstColumn="1" w:lastColumn="0" w:oddVBand="0" w:evenVBand="0" w:oddHBand="0" w:evenHBand="0" w:firstRowFirstColumn="0" w:firstRowLastColumn="0" w:lastRowFirstColumn="0" w:lastRowLastColumn="0"/>
            <w:tcW w:w="301" w:type="pct"/>
            <w:vAlign w:val="center"/>
          </w:tcPr>
          <w:p w14:paraId="60482DB0"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6</w:t>
            </w:r>
          </w:p>
        </w:tc>
        <w:tc>
          <w:tcPr>
            <w:cnfStyle w:val="000010000000" w:firstRow="0" w:lastRow="0" w:firstColumn="0" w:lastColumn="0" w:oddVBand="1" w:evenVBand="0" w:oddHBand="0" w:evenHBand="0" w:firstRowFirstColumn="0" w:firstRowLastColumn="0" w:lastRowFirstColumn="0" w:lastRowLastColumn="0"/>
            <w:tcW w:w="547" w:type="pct"/>
            <w:tcBorders>
              <w:left w:val="none" w:sz="0" w:space="0" w:color="auto"/>
              <w:right w:val="none" w:sz="0" w:space="0" w:color="auto"/>
            </w:tcBorders>
            <w:vAlign w:val="center"/>
          </w:tcPr>
          <w:p w14:paraId="4C0DA9A1"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649" w:type="pct"/>
            <w:tcBorders>
              <w:left w:val="none" w:sz="0" w:space="0" w:color="auto"/>
              <w:right w:val="none" w:sz="0" w:space="0" w:color="auto"/>
            </w:tcBorders>
            <w:vAlign w:val="center"/>
          </w:tcPr>
          <w:p w14:paraId="43316685"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vAlign w:val="center"/>
          </w:tcPr>
          <w:p w14:paraId="5936DEC5"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389" w:type="pct"/>
            <w:tcBorders>
              <w:left w:val="none" w:sz="0" w:space="0" w:color="auto"/>
              <w:right w:val="none" w:sz="0" w:space="0" w:color="auto"/>
            </w:tcBorders>
            <w:vAlign w:val="center"/>
          </w:tcPr>
          <w:p w14:paraId="290D1F55" w14:textId="77777777" w:rsidR="005C6718" w:rsidRPr="007B0BCF" w:rsidRDefault="005C6718" w:rsidP="00163FBA">
            <w:pPr>
              <w:jc w:val="center"/>
              <w:rPr>
                <w:rFonts w:ascii="Times" w:hAnsi="Times" w:cs="Times"/>
                <w:sz w:val="18"/>
                <w:szCs w:val="18"/>
              </w:rPr>
            </w:pPr>
            <w:r>
              <w:rPr>
                <w:rFonts w:ascii="Times" w:hAnsi="Times" w:cs="Times"/>
                <w:sz w:val="18"/>
                <w:szCs w:val="18"/>
              </w:rPr>
              <w:t>9.8</w:t>
            </w:r>
          </w:p>
        </w:tc>
        <w:tc>
          <w:tcPr>
            <w:cnfStyle w:val="000010000000" w:firstRow="0" w:lastRow="0" w:firstColumn="0" w:lastColumn="0" w:oddVBand="1" w:evenVBand="0" w:oddHBand="0" w:evenHBand="0" w:firstRowFirstColumn="0" w:firstRowLastColumn="0" w:lastRowFirstColumn="0" w:lastRowLastColumn="0"/>
            <w:tcW w:w="490" w:type="pct"/>
            <w:tcBorders>
              <w:left w:val="none" w:sz="0" w:space="0" w:color="auto"/>
              <w:right w:val="none" w:sz="0" w:space="0" w:color="auto"/>
            </w:tcBorders>
            <w:vAlign w:val="center"/>
          </w:tcPr>
          <w:p w14:paraId="7777CBB4"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4</w:t>
            </w:r>
            <w:r>
              <w:rPr>
                <w:rFonts w:ascii="Times" w:hAnsi="Times" w:cs="Times"/>
                <w:sz w:val="18"/>
                <w:szCs w:val="18"/>
              </w:rPr>
              <w:t>, 0.85</w:t>
            </w:r>
          </w:p>
        </w:tc>
        <w:tc>
          <w:tcPr>
            <w:cnfStyle w:val="000001000000" w:firstRow="0" w:lastRow="0" w:firstColumn="0" w:lastColumn="0" w:oddVBand="0" w:evenVBand="1" w:oddHBand="0" w:evenHBand="0" w:firstRowFirstColumn="0" w:firstRowLastColumn="0" w:lastRowFirstColumn="0" w:lastRowLastColumn="0"/>
            <w:tcW w:w="645" w:type="pct"/>
            <w:tcBorders>
              <w:left w:val="none" w:sz="0" w:space="0" w:color="auto"/>
              <w:right w:val="none" w:sz="0" w:space="0" w:color="auto"/>
            </w:tcBorders>
            <w:vAlign w:val="center"/>
          </w:tcPr>
          <w:p w14:paraId="49CEB1B3" w14:textId="77777777" w:rsidR="005C6718" w:rsidRPr="007B0BCF" w:rsidRDefault="005C6718" w:rsidP="00163FBA">
            <w:pPr>
              <w:jc w:val="center"/>
              <w:rPr>
                <w:rFonts w:ascii="Times" w:hAnsi="Times" w:cs="Times"/>
                <w:sz w:val="18"/>
                <w:szCs w:val="18"/>
              </w:rPr>
            </w:pPr>
            <w:r>
              <w:rPr>
                <w:rFonts w:ascii="Times" w:hAnsi="Times" w:cs="Times"/>
                <w:sz w:val="18"/>
                <w:szCs w:val="18"/>
              </w:rPr>
              <w:t>9.56, 0, 36.82</w:t>
            </w:r>
          </w:p>
        </w:tc>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vAlign w:val="center"/>
          </w:tcPr>
          <w:p w14:paraId="1983FCDE" w14:textId="77777777" w:rsidR="005C6718" w:rsidRPr="007B0BCF" w:rsidRDefault="0059195C" w:rsidP="00163FBA">
            <w:pPr>
              <w:jc w:val="center"/>
              <w:rPr>
                <w:rFonts w:ascii="Times" w:hAnsi="Times" w:cs="Times"/>
                <w:sz w:val="18"/>
                <w:szCs w:val="18"/>
              </w:rPr>
            </w:pPr>
            <w:r>
              <w:rPr>
                <w:rFonts w:ascii="Times" w:hAnsi="Times" w:cs="Times"/>
                <w:sz w:val="18"/>
                <w:szCs w:val="18"/>
              </w:rPr>
              <w:t>-</w:t>
            </w:r>
          </w:p>
        </w:tc>
        <w:tc>
          <w:tcPr>
            <w:cnfStyle w:val="000001000000" w:firstRow="0" w:lastRow="0" w:firstColumn="0" w:lastColumn="0" w:oddVBand="0" w:evenVBand="1" w:oddHBand="0" w:evenHBand="0" w:firstRowFirstColumn="0" w:firstRowLastColumn="0" w:lastRowFirstColumn="0" w:lastRowLastColumn="0"/>
            <w:tcW w:w="450" w:type="pct"/>
            <w:tcBorders>
              <w:left w:val="none" w:sz="0" w:space="0" w:color="auto"/>
              <w:right w:val="none" w:sz="0" w:space="0" w:color="auto"/>
            </w:tcBorders>
            <w:vAlign w:val="center"/>
          </w:tcPr>
          <w:p w14:paraId="77888625"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516" w:type="pct"/>
            <w:tcBorders>
              <w:left w:val="none" w:sz="0" w:space="0" w:color="auto"/>
              <w:right w:val="none" w:sz="0" w:space="0" w:color="auto"/>
            </w:tcBorders>
            <w:vAlign w:val="center"/>
          </w:tcPr>
          <w:p w14:paraId="4B8F2DCE"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w:t>
            </w:r>
          </w:p>
        </w:tc>
      </w:tr>
      <w:tr w:rsidR="005C6718" w:rsidRPr="00314FA9" w14:paraId="64BD8506" w14:textId="77777777" w:rsidTr="0016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top w:val="none" w:sz="0" w:space="0" w:color="auto"/>
              <w:bottom w:val="none" w:sz="0" w:space="0" w:color="auto"/>
            </w:tcBorders>
            <w:vAlign w:val="center"/>
          </w:tcPr>
          <w:p w14:paraId="12802593"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7</w:t>
            </w:r>
          </w:p>
        </w:tc>
        <w:tc>
          <w:tcPr>
            <w:cnfStyle w:val="000010000000" w:firstRow="0" w:lastRow="0" w:firstColumn="0" w:lastColumn="0" w:oddVBand="1" w:evenVBand="0" w:oddHBand="0" w:evenHBand="0" w:firstRowFirstColumn="0" w:firstRowLastColumn="0" w:lastRowFirstColumn="0" w:lastRowLastColumn="0"/>
            <w:tcW w:w="547" w:type="pct"/>
            <w:tcBorders>
              <w:top w:val="none" w:sz="0" w:space="0" w:color="auto"/>
              <w:left w:val="none" w:sz="0" w:space="0" w:color="auto"/>
              <w:bottom w:val="none" w:sz="0" w:space="0" w:color="auto"/>
              <w:right w:val="none" w:sz="0" w:space="0" w:color="auto"/>
            </w:tcBorders>
            <w:vAlign w:val="center"/>
          </w:tcPr>
          <w:p w14:paraId="592E2DAD"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cBorders>
            <w:vAlign w:val="center"/>
          </w:tcPr>
          <w:p w14:paraId="5B9B254E"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vAlign w:val="center"/>
          </w:tcPr>
          <w:p w14:paraId="69F30AE8"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389" w:type="pct"/>
            <w:tcBorders>
              <w:top w:val="none" w:sz="0" w:space="0" w:color="auto"/>
              <w:left w:val="none" w:sz="0" w:space="0" w:color="auto"/>
              <w:bottom w:val="none" w:sz="0" w:space="0" w:color="auto"/>
              <w:right w:val="none" w:sz="0" w:space="0" w:color="auto"/>
            </w:tcBorders>
            <w:vAlign w:val="center"/>
          </w:tcPr>
          <w:p w14:paraId="2BF663DD" w14:textId="77777777" w:rsidR="005C6718" w:rsidRPr="007B0BCF" w:rsidRDefault="005C6718" w:rsidP="00163FBA">
            <w:pPr>
              <w:jc w:val="center"/>
              <w:rPr>
                <w:rFonts w:ascii="Times" w:hAnsi="Times" w:cs="Times"/>
                <w:sz w:val="18"/>
                <w:szCs w:val="18"/>
              </w:rPr>
            </w:pPr>
            <w:r>
              <w:rPr>
                <w:rFonts w:ascii="Times" w:hAnsi="Times" w:cs="Times"/>
                <w:sz w:val="18"/>
                <w:szCs w:val="18"/>
              </w:rPr>
              <w:t>9.8</w:t>
            </w:r>
          </w:p>
        </w:tc>
        <w:tc>
          <w:tcPr>
            <w:cnfStyle w:val="000010000000" w:firstRow="0" w:lastRow="0" w:firstColumn="0" w:lastColumn="0" w:oddVBand="1" w:evenVBand="0" w:oddHBand="0" w:evenHBand="0" w:firstRowFirstColumn="0" w:firstRowLastColumn="0" w:lastRowFirstColumn="0" w:lastRowLastColumn="0"/>
            <w:tcW w:w="490" w:type="pct"/>
            <w:tcBorders>
              <w:top w:val="none" w:sz="0" w:space="0" w:color="auto"/>
              <w:left w:val="none" w:sz="0" w:space="0" w:color="auto"/>
              <w:bottom w:val="none" w:sz="0" w:space="0" w:color="auto"/>
              <w:right w:val="none" w:sz="0" w:space="0" w:color="auto"/>
            </w:tcBorders>
            <w:vAlign w:val="center"/>
          </w:tcPr>
          <w:p w14:paraId="2661D93F"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4</w:t>
            </w:r>
            <w:r>
              <w:rPr>
                <w:rFonts w:ascii="Times" w:hAnsi="Times" w:cs="Times"/>
                <w:sz w:val="18"/>
                <w:szCs w:val="18"/>
              </w:rPr>
              <w:t>, 0.85</w:t>
            </w:r>
          </w:p>
        </w:tc>
        <w:tc>
          <w:tcPr>
            <w:cnfStyle w:val="000001000000" w:firstRow="0" w:lastRow="0" w:firstColumn="0" w:lastColumn="0" w:oddVBand="0" w:evenVBand="1"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12D81610" w14:textId="77777777" w:rsidR="005C6718" w:rsidRPr="007B0BCF" w:rsidRDefault="005C6718" w:rsidP="00163FBA">
            <w:pPr>
              <w:jc w:val="center"/>
              <w:rPr>
                <w:rFonts w:ascii="Times" w:hAnsi="Times" w:cs="Times"/>
                <w:sz w:val="18"/>
                <w:szCs w:val="18"/>
              </w:rPr>
            </w:pPr>
            <w:r>
              <w:rPr>
                <w:rFonts w:ascii="Times" w:hAnsi="Times" w:cs="Times"/>
                <w:sz w:val="18"/>
                <w:szCs w:val="18"/>
              </w:rPr>
              <w:t>9.56, 0, 36.82</w:t>
            </w:r>
          </w:p>
        </w:tc>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vAlign w:val="center"/>
          </w:tcPr>
          <w:p w14:paraId="06D324EE" w14:textId="77777777" w:rsidR="005C6718" w:rsidRPr="007B0BCF" w:rsidRDefault="005C6718" w:rsidP="00163FBA">
            <w:pPr>
              <w:jc w:val="center"/>
              <w:rPr>
                <w:rFonts w:ascii="Times" w:hAnsi="Times" w:cs="Times"/>
                <w:sz w:val="18"/>
                <w:szCs w:val="18"/>
              </w:rPr>
            </w:pPr>
            <w:r>
              <w:rPr>
                <w:rFonts w:ascii="Times" w:hAnsi="Times" w:cs="Times"/>
                <w:sz w:val="18"/>
                <w:szCs w:val="18"/>
              </w:rPr>
              <w:t>Fig.4</w:t>
            </w:r>
          </w:p>
        </w:tc>
        <w:tc>
          <w:tcPr>
            <w:cnfStyle w:val="000001000000" w:firstRow="0" w:lastRow="0" w:firstColumn="0" w:lastColumn="0" w:oddVBand="0" w:evenVBand="1" w:oddHBand="0" w:evenHBand="0" w:firstRowFirstColumn="0" w:firstRowLastColumn="0" w:lastRowFirstColumn="0" w:lastRowLastColumn="0"/>
            <w:tcW w:w="450" w:type="pct"/>
            <w:tcBorders>
              <w:top w:val="none" w:sz="0" w:space="0" w:color="auto"/>
              <w:left w:val="none" w:sz="0" w:space="0" w:color="auto"/>
              <w:bottom w:val="none" w:sz="0" w:space="0" w:color="auto"/>
              <w:right w:val="none" w:sz="0" w:space="0" w:color="auto"/>
            </w:tcBorders>
            <w:vAlign w:val="center"/>
          </w:tcPr>
          <w:p w14:paraId="6D3C6C04" w14:textId="77777777" w:rsidR="005C6718" w:rsidRPr="007B0BCF" w:rsidRDefault="005C6718" w:rsidP="00163FBA">
            <w:pPr>
              <w:jc w:val="center"/>
              <w:rPr>
                <w:rFonts w:ascii="Times" w:hAnsi="Times" w:cs="Times"/>
                <w:sz w:val="18"/>
                <w:szCs w:val="18"/>
              </w:rPr>
            </w:pPr>
            <w:r>
              <w:rPr>
                <w:rFonts w:ascii="Times" w:hAnsi="Times" w:cs="Times"/>
                <w:sz w:val="18"/>
                <w:szCs w:val="18"/>
              </w:rPr>
              <w:t>-</w:t>
            </w:r>
          </w:p>
        </w:tc>
        <w:tc>
          <w:tcPr>
            <w:cnfStyle w:val="000010000000" w:firstRow="0" w:lastRow="0" w:firstColumn="0" w:lastColumn="0" w:oddVBand="1" w:evenVBand="0" w:oddHBand="0" w:evenHBand="0" w:firstRowFirstColumn="0" w:firstRowLastColumn="0" w:lastRowFirstColumn="0" w:lastRowLastColumn="0"/>
            <w:tcW w:w="516" w:type="pct"/>
            <w:tcBorders>
              <w:top w:val="none" w:sz="0" w:space="0" w:color="auto"/>
              <w:left w:val="none" w:sz="0" w:space="0" w:color="auto"/>
              <w:bottom w:val="none" w:sz="0" w:space="0" w:color="auto"/>
              <w:right w:val="none" w:sz="0" w:space="0" w:color="auto"/>
            </w:tcBorders>
            <w:vAlign w:val="center"/>
          </w:tcPr>
          <w:p w14:paraId="4208C014" w14:textId="77777777" w:rsidR="005C6718" w:rsidRPr="007B0BCF" w:rsidRDefault="005C6718" w:rsidP="00163FBA">
            <w:pPr>
              <w:jc w:val="center"/>
              <w:rPr>
                <w:rFonts w:ascii="Times" w:hAnsi="Times" w:cs="Times"/>
                <w:sz w:val="18"/>
                <w:szCs w:val="18"/>
              </w:rPr>
            </w:pPr>
            <w:r>
              <w:rPr>
                <w:rFonts w:ascii="Times" w:hAnsi="Times" w:cs="Times"/>
                <w:sz w:val="18"/>
                <w:szCs w:val="18"/>
              </w:rPr>
              <w:t>-</w:t>
            </w:r>
          </w:p>
        </w:tc>
      </w:tr>
      <w:tr w:rsidR="005C6718" w:rsidRPr="00314FA9" w14:paraId="109AFEA9" w14:textId="77777777" w:rsidTr="00163FBA">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center"/>
          </w:tcPr>
          <w:p w14:paraId="55A51524" w14:textId="77777777" w:rsidR="005C6718" w:rsidRPr="00FA39E0" w:rsidRDefault="005C6718" w:rsidP="00163FBA">
            <w:pPr>
              <w:jc w:val="center"/>
              <w:rPr>
                <w:rFonts w:ascii="Times" w:hAnsi="Times" w:cs="Times"/>
                <w:b w:val="0"/>
                <w:sz w:val="18"/>
                <w:szCs w:val="18"/>
              </w:rPr>
            </w:pPr>
            <w:r w:rsidRPr="00FA39E0">
              <w:rPr>
                <w:rFonts w:ascii="Times" w:hAnsi="Times" w:cs="Times"/>
                <w:b w:val="0"/>
                <w:sz w:val="18"/>
                <w:szCs w:val="18"/>
              </w:rPr>
              <w:t>8</w:t>
            </w:r>
          </w:p>
        </w:tc>
        <w:tc>
          <w:tcPr>
            <w:cnfStyle w:val="000010000000" w:firstRow="0" w:lastRow="0" w:firstColumn="0" w:lastColumn="0" w:oddVBand="1" w:evenVBand="0" w:oddHBand="0" w:evenHBand="0" w:firstRowFirstColumn="0" w:firstRowLastColumn="0" w:lastRowFirstColumn="0" w:lastRowLastColumn="0"/>
            <w:tcW w:w="547" w:type="pct"/>
            <w:tcBorders>
              <w:left w:val="none" w:sz="0" w:space="0" w:color="auto"/>
              <w:bottom w:val="single" w:sz="4" w:space="0" w:color="auto"/>
              <w:right w:val="none" w:sz="0" w:space="0" w:color="auto"/>
            </w:tcBorders>
            <w:vAlign w:val="center"/>
          </w:tcPr>
          <w:p w14:paraId="3928D760"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649" w:type="pct"/>
            <w:tcBorders>
              <w:left w:val="none" w:sz="0" w:space="0" w:color="auto"/>
              <w:bottom w:val="single" w:sz="4" w:space="0" w:color="auto"/>
              <w:right w:val="none" w:sz="0" w:space="0" w:color="auto"/>
            </w:tcBorders>
            <w:vAlign w:val="center"/>
          </w:tcPr>
          <w:p w14:paraId="6EDB5AC9"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bottom w:val="single" w:sz="4" w:space="0" w:color="auto"/>
              <w:right w:val="none" w:sz="0" w:space="0" w:color="auto"/>
            </w:tcBorders>
            <w:vAlign w:val="center"/>
          </w:tcPr>
          <w:p w14:paraId="7036B3D9"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Lock</w:t>
            </w:r>
          </w:p>
        </w:tc>
        <w:tc>
          <w:tcPr>
            <w:cnfStyle w:val="000001000000" w:firstRow="0" w:lastRow="0" w:firstColumn="0" w:lastColumn="0" w:oddVBand="0" w:evenVBand="1" w:oddHBand="0" w:evenHBand="0" w:firstRowFirstColumn="0" w:firstRowLastColumn="0" w:lastRowFirstColumn="0" w:lastRowLastColumn="0"/>
            <w:tcW w:w="389" w:type="pct"/>
            <w:tcBorders>
              <w:left w:val="none" w:sz="0" w:space="0" w:color="auto"/>
              <w:bottom w:val="single" w:sz="4" w:space="0" w:color="auto"/>
              <w:right w:val="none" w:sz="0" w:space="0" w:color="auto"/>
            </w:tcBorders>
            <w:vAlign w:val="center"/>
          </w:tcPr>
          <w:p w14:paraId="7D9E7C25" w14:textId="77777777" w:rsidR="005C6718" w:rsidRPr="007B0BCF" w:rsidRDefault="005C6718" w:rsidP="00163FBA">
            <w:pPr>
              <w:jc w:val="center"/>
              <w:rPr>
                <w:rFonts w:ascii="Times" w:hAnsi="Times" w:cs="Times"/>
                <w:sz w:val="18"/>
                <w:szCs w:val="18"/>
              </w:rPr>
            </w:pPr>
            <w:r>
              <w:rPr>
                <w:rFonts w:ascii="Times" w:hAnsi="Times" w:cs="Times"/>
                <w:sz w:val="18"/>
                <w:szCs w:val="18"/>
              </w:rPr>
              <w:t>9.8</w:t>
            </w:r>
          </w:p>
        </w:tc>
        <w:tc>
          <w:tcPr>
            <w:cnfStyle w:val="000010000000" w:firstRow="0" w:lastRow="0" w:firstColumn="0" w:lastColumn="0" w:oddVBand="1" w:evenVBand="0" w:oddHBand="0" w:evenHBand="0" w:firstRowFirstColumn="0" w:firstRowLastColumn="0" w:lastRowFirstColumn="0" w:lastRowLastColumn="0"/>
            <w:tcW w:w="490" w:type="pct"/>
            <w:tcBorders>
              <w:left w:val="none" w:sz="0" w:space="0" w:color="auto"/>
              <w:bottom w:val="single" w:sz="4" w:space="0" w:color="auto"/>
              <w:right w:val="none" w:sz="0" w:space="0" w:color="auto"/>
            </w:tcBorders>
            <w:vAlign w:val="center"/>
          </w:tcPr>
          <w:p w14:paraId="440DA26F" w14:textId="77777777" w:rsidR="005C6718" w:rsidRPr="007B0BCF" w:rsidRDefault="005C6718" w:rsidP="00163FBA">
            <w:pPr>
              <w:jc w:val="center"/>
              <w:rPr>
                <w:rFonts w:ascii="Times" w:hAnsi="Times" w:cs="Times"/>
                <w:sz w:val="18"/>
                <w:szCs w:val="18"/>
              </w:rPr>
            </w:pPr>
            <w:r w:rsidRPr="007B0BCF">
              <w:rPr>
                <w:rFonts w:ascii="Times" w:hAnsi="Times" w:cs="Times"/>
                <w:sz w:val="18"/>
                <w:szCs w:val="18"/>
              </w:rPr>
              <w:t>4</w:t>
            </w:r>
            <w:r>
              <w:rPr>
                <w:rFonts w:ascii="Times" w:hAnsi="Times" w:cs="Times"/>
                <w:sz w:val="18"/>
                <w:szCs w:val="18"/>
              </w:rPr>
              <w:t>, 0.85</w:t>
            </w:r>
          </w:p>
        </w:tc>
        <w:tc>
          <w:tcPr>
            <w:cnfStyle w:val="000001000000" w:firstRow="0" w:lastRow="0" w:firstColumn="0" w:lastColumn="0" w:oddVBand="0" w:evenVBand="1" w:oddHBand="0" w:evenHBand="0" w:firstRowFirstColumn="0" w:firstRowLastColumn="0" w:lastRowFirstColumn="0" w:lastRowLastColumn="0"/>
            <w:tcW w:w="645" w:type="pct"/>
            <w:tcBorders>
              <w:left w:val="none" w:sz="0" w:space="0" w:color="auto"/>
              <w:bottom w:val="single" w:sz="4" w:space="0" w:color="auto"/>
              <w:right w:val="none" w:sz="0" w:space="0" w:color="auto"/>
            </w:tcBorders>
            <w:vAlign w:val="center"/>
          </w:tcPr>
          <w:p w14:paraId="5A1D5410" w14:textId="77777777" w:rsidR="005C6718" w:rsidRPr="007B0BCF" w:rsidRDefault="005C6718" w:rsidP="00163FBA">
            <w:pPr>
              <w:jc w:val="center"/>
              <w:rPr>
                <w:rFonts w:ascii="Times" w:hAnsi="Times" w:cs="Times"/>
                <w:sz w:val="18"/>
                <w:szCs w:val="18"/>
              </w:rPr>
            </w:pPr>
            <w:r>
              <w:rPr>
                <w:rFonts w:ascii="Times" w:hAnsi="Times" w:cs="Times"/>
                <w:sz w:val="18"/>
                <w:szCs w:val="18"/>
              </w:rPr>
              <w:t>9.56, 0, 36.82</w:t>
            </w:r>
          </w:p>
        </w:tc>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bottom w:val="single" w:sz="4" w:space="0" w:color="auto"/>
              <w:right w:val="none" w:sz="0" w:space="0" w:color="auto"/>
            </w:tcBorders>
            <w:vAlign w:val="center"/>
          </w:tcPr>
          <w:p w14:paraId="322EDE8D" w14:textId="77777777" w:rsidR="005C6718" w:rsidRPr="007B0BCF" w:rsidRDefault="005C6718" w:rsidP="00163FBA">
            <w:pPr>
              <w:jc w:val="center"/>
              <w:rPr>
                <w:rFonts w:ascii="Times" w:hAnsi="Times" w:cs="Times"/>
                <w:sz w:val="18"/>
                <w:szCs w:val="18"/>
              </w:rPr>
            </w:pPr>
            <w:r>
              <w:rPr>
                <w:rFonts w:ascii="Times" w:hAnsi="Times" w:cs="Times"/>
                <w:sz w:val="18"/>
                <w:szCs w:val="18"/>
              </w:rPr>
              <w:t>Fig.4</w:t>
            </w:r>
          </w:p>
        </w:tc>
        <w:tc>
          <w:tcPr>
            <w:cnfStyle w:val="000001000000" w:firstRow="0" w:lastRow="0" w:firstColumn="0" w:lastColumn="0" w:oddVBand="0" w:evenVBand="1" w:oddHBand="0" w:evenHBand="0" w:firstRowFirstColumn="0" w:firstRowLastColumn="0" w:lastRowFirstColumn="0" w:lastRowLastColumn="0"/>
            <w:tcW w:w="450" w:type="pct"/>
            <w:tcBorders>
              <w:left w:val="none" w:sz="0" w:space="0" w:color="auto"/>
              <w:bottom w:val="single" w:sz="4" w:space="0" w:color="auto"/>
              <w:right w:val="none" w:sz="0" w:space="0" w:color="auto"/>
            </w:tcBorders>
            <w:vAlign w:val="center"/>
          </w:tcPr>
          <w:p w14:paraId="4B1CA0E9" w14:textId="77777777" w:rsidR="005C6718" w:rsidRPr="007B0BCF" w:rsidRDefault="005C6718" w:rsidP="00163FBA">
            <w:pPr>
              <w:jc w:val="center"/>
              <w:rPr>
                <w:rFonts w:ascii="Times" w:hAnsi="Times" w:cs="Times"/>
                <w:sz w:val="18"/>
                <w:szCs w:val="18"/>
              </w:rPr>
            </w:pPr>
            <w:r>
              <w:rPr>
                <w:rFonts w:ascii="Times" w:hAnsi="Times" w:cs="Times"/>
                <w:sz w:val="18"/>
                <w:szCs w:val="18"/>
              </w:rPr>
              <w:t xml:space="preserve">3, 0, 1 </w:t>
            </w:r>
          </w:p>
        </w:tc>
        <w:tc>
          <w:tcPr>
            <w:cnfStyle w:val="000010000000" w:firstRow="0" w:lastRow="0" w:firstColumn="0" w:lastColumn="0" w:oddVBand="1" w:evenVBand="0" w:oddHBand="0" w:evenHBand="0" w:firstRowFirstColumn="0" w:firstRowLastColumn="0" w:lastRowFirstColumn="0" w:lastRowLastColumn="0"/>
            <w:tcW w:w="516" w:type="pct"/>
            <w:tcBorders>
              <w:left w:val="none" w:sz="0" w:space="0" w:color="auto"/>
              <w:bottom w:val="single" w:sz="4" w:space="0" w:color="auto"/>
              <w:right w:val="none" w:sz="0" w:space="0" w:color="auto"/>
            </w:tcBorders>
            <w:vAlign w:val="center"/>
          </w:tcPr>
          <w:p w14:paraId="2455F4BF" w14:textId="77777777" w:rsidR="005C6718" w:rsidRPr="007B0BCF" w:rsidRDefault="005C6718" w:rsidP="00163FBA">
            <w:pPr>
              <w:jc w:val="center"/>
              <w:rPr>
                <w:rFonts w:ascii="Times" w:hAnsi="Times" w:cs="Times"/>
                <w:sz w:val="18"/>
                <w:szCs w:val="18"/>
              </w:rPr>
            </w:pPr>
            <w:r>
              <w:rPr>
                <w:rFonts w:ascii="Times" w:hAnsi="Times" w:cs="Times"/>
                <w:sz w:val="18"/>
                <w:szCs w:val="18"/>
              </w:rPr>
              <w:t xml:space="preserve">0, </w:t>
            </w:r>
            <w:r w:rsidRPr="007B0BCF">
              <w:rPr>
                <w:rFonts w:ascii="Times" w:hAnsi="Times" w:cs="Times"/>
                <w:sz w:val="18"/>
                <w:szCs w:val="18"/>
              </w:rPr>
              <w:t>100</w:t>
            </w:r>
            <w:r>
              <w:rPr>
                <w:rFonts w:ascii="Times" w:hAnsi="Times" w:cs="Times"/>
                <w:sz w:val="18"/>
                <w:szCs w:val="18"/>
              </w:rPr>
              <w:t>0, 0</w:t>
            </w:r>
          </w:p>
        </w:tc>
      </w:tr>
    </w:tbl>
    <w:p w14:paraId="25284082" w14:textId="77777777" w:rsidR="005C6718" w:rsidRDefault="005C6718" w:rsidP="005C6718">
      <w:pPr>
        <w:rPr>
          <w:rFonts w:ascii="Times" w:hAnsi="Times"/>
          <w:b/>
          <w:sz w:val="22"/>
        </w:rPr>
      </w:pPr>
    </w:p>
    <w:p w14:paraId="143F8E06" w14:textId="77777777" w:rsidR="005C6718" w:rsidRDefault="005C6718" w:rsidP="005C6718">
      <w:pPr>
        <w:rPr>
          <w:rFonts w:ascii="Times" w:hAnsi="Times"/>
          <w:b/>
          <w:sz w:val="22"/>
        </w:rPr>
        <w:sectPr w:rsidR="005C6718">
          <w:type w:val="continuous"/>
          <w:pgSz w:w="11900" w:h="16840"/>
          <w:pgMar w:top="1134" w:right="1134" w:bottom="1134" w:left="1134" w:header="567" w:footer="1134" w:gutter="0"/>
          <w:cols w:space="720"/>
        </w:sectPr>
      </w:pPr>
    </w:p>
    <w:p w14:paraId="65384B01" w14:textId="77777777" w:rsidR="00E7420F" w:rsidRDefault="00E7420F" w:rsidP="00E7420F">
      <w:pPr>
        <w:spacing w:after="120"/>
        <w:jc w:val="both"/>
        <w:rPr>
          <w:rFonts w:ascii="Times" w:hAnsi="Times"/>
          <w:b/>
          <w:sz w:val="20"/>
        </w:rPr>
      </w:pPr>
      <w:r>
        <w:rPr>
          <w:rFonts w:ascii="Times" w:hAnsi="Times"/>
          <w:b/>
          <w:sz w:val="20"/>
        </w:rPr>
        <w:t>3.2</w:t>
      </w:r>
      <w:r w:rsidRPr="00FE4A7F">
        <w:rPr>
          <w:rFonts w:ascii="Times" w:hAnsi="Times"/>
          <w:b/>
          <w:sz w:val="20"/>
        </w:rPr>
        <w:t xml:space="preserve"> </w:t>
      </w:r>
      <w:r>
        <w:rPr>
          <w:rFonts w:ascii="Times" w:hAnsi="Times"/>
          <w:b/>
          <w:sz w:val="20"/>
        </w:rPr>
        <w:t>Results</w:t>
      </w:r>
    </w:p>
    <w:p w14:paraId="3BA24280" w14:textId="4478F2F0" w:rsidR="00E7420F" w:rsidRDefault="00E7420F" w:rsidP="00E7420F">
      <w:pPr>
        <w:spacing w:after="120"/>
        <w:ind w:firstLine="284"/>
        <w:jc w:val="both"/>
        <w:rPr>
          <w:rFonts w:ascii="Times" w:hAnsi="Times"/>
          <w:sz w:val="20"/>
        </w:rPr>
      </w:pPr>
      <w:r>
        <w:rPr>
          <w:rFonts w:ascii="Times" w:hAnsi="Times"/>
          <w:sz w:val="20"/>
        </w:rPr>
        <w:t>Fig 5 shows the stress intensity (</w:t>
      </w:r>
      <w:proofErr w:type="spellStart"/>
      <w:r>
        <w:rPr>
          <w:rFonts w:ascii="Times" w:hAnsi="Times"/>
          <w:sz w:val="20"/>
        </w:rPr>
        <w:t>Tresca</w:t>
      </w:r>
      <w:proofErr w:type="spellEnd"/>
      <w:r>
        <w:rPr>
          <w:rFonts w:ascii="Times" w:hAnsi="Times"/>
          <w:sz w:val="20"/>
        </w:rPr>
        <w:t xml:space="preserve">) field of the most highly stressed section, located in the </w:t>
      </w:r>
      <w:r w:rsidR="00E67F1B">
        <w:rPr>
          <w:rFonts w:ascii="Times" w:hAnsi="Times"/>
          <w:sz w:val="20"/>
        </w:rPr>
        <w:t xml:space="preserve">IV-WG </w:t>
      </w:r>
      <w:r>
        <w:rPr>
          <w:rFonts w:ascii="Times" w:hAnsi="Times"/>
          <w:sz w:val="20"/>
        </w:rPr>
        <w:t xml:space="preserve">CPSP flange. The stress on this section </w:t>
      </w:r>
      <w:r w:rsidR="005C6718">
        <w:rPr>
          <w:rFonts w:ascii="Times" w:hAnsi="Times"/>
          <w:sz w:val="20"/>
        </w:rPr>
        <w:t>is</w:t>
      </w:r>
      <w:r>
        <w:rPr>
          <w:rFonts w:ascii="Times" w:hAnsi="Times"/>
          <w:sz w:val="20"/>
        </w:rPr>
        <w:t xml:space="preserve"> classified, in order to be compared to the </w:t>
      </w:r>
      <w:r w:rsidRPr="00EA0A29">
        <w:rPr>
          <w:rFonts w:ascii="Times" w:hAnsi="Times"/>
          <w:sz w:val="20"/>
        </w:rPr>
        <w:t>allowable design limits</w:t>
      </w:r>
      <w:r>
        <w:rPr>
          <w:rFonts w:ascii="Times" w:hAnsi="Times"/>
          <w:sz w:val="20"/>
        </w:rPr>
        <w:t xml:space="preserve">. </w:t>
      </w:r>
      <w:r w:rsidRPr="007C379B">
        <w:rPr>
          <w:rFonts w:ascii="Times" w:hAnsi="Times"/>
          <w:sz w:val="20"/>
        </w:rPr>
        <w:t>The stress classification</w:t>
      </w:r>
      <w:r>
        <w:rPr>
          <w:rFonts w:ascii="Times" w:hAnsi="Times"/>
          <w:sz w:val="20"/>
        </w:rPr>
        <w:t xml:space="preserve"> is based on Primary (P) and secondary stresses (Q), which are related w</w:t>
      </w:r>
      <w:r w:rsidRPr="007C379B">
        <w:rPr>
          <w:rFonts w:ascii="Times" w:hAnsi="Times"/>
          <w:sz w:val="20"/>
        </w:rPr>
        <w:t>ith the equilibrium equations</w:t>
      </w:r>
      <w:r>
        <w:rPr>
          <w:rFonts w:ascii="Times" w:hAnsi="Times"/>
          <w:sz w:val="20"/>
        </w:rPr>
        <w:t xml:space="preserve"> and </w:t>
      </w:r>
      <w:r w:rsidRPr="007C379B">
        <w:rPr>
          <w:rFonts w:ascii="Times" w:hAnsi="Times"/>
          <w:sz w:val="20"/>
        </w:rPr>
        <w:t>compatibility equations</w:t>
      </w:r>
      <w:r>
        <w:rPr>
          <w:rFonts w:ascii="Times" w:hAnsi="Times"/>
          <w:sz w:val="20"/>
        </w:rPr>
        <w:t>, respectively. In addition, the primary stress must be linearized along the so-called Stress Classification Li</w:t>
      </w:r>
      <w:r w:rsidRPr="007C379B">
        <w:rPr>
          <w:rFonts w:ascii="Times" w:hAnsi="Times"/>
          <w:sz w:val="20"/>
        </w:rPr>
        <w:t>ne</w:t>
      </w:r>
      <w:r>
        <w:rPr>
          <w:rFonts w:ascii="Times" w:hAnsi="Times"/>
          <w:sz w:val="20"/>
        </w:rPr>
        <w:t>s (SCL), to obtain the generalized</w:t>
      </w:r>
      <w:r w:rsidRPr="007C379B">
        <w:rPr>
          <w:rFonts w:ascii="Times" w:hAnsi="Times"/>
          <w:sz w:val="20"/>
        </w:rPr>
        <w:t xml:space="preserve"> membrane </w:t>
      </w:r>
      <w:r>
        <w:rPr>
          <w:rFonts w:ascii="Times" w:hAnsi="Times"/>
          <w:sz w:val="20"/>
        </w:rPr>
        <w:t xml:space="preserve">stress </w:t>
      </w:r>
      <w:r w:rsidRPr="007C379B">
        <w:rPr>
          <w:rFonts w:ascii="Times" w:hAnsi="Times"/>
          <w:sz w:val="20"/>
        </w:rPr>
        <w:t>(P</w:t>
      </w:r>
      <w:r w:rsidRPr="007C379B">
        <w:rPr>
          <w:rFonts w:ascii="Times" w:hAnsi="Times"/>
          <w:sz w:val="20"/>
          <w:vertAlign w:val="subscript"/>
        </w:rPr>
        <w:t>m</w:t>
      </w:r>
      <w:r w:rsidRPr="007C379B">
        <w:rPr>
          <w:rFonts w:ascii="Times" w:hAnsi="Times"/>
          <w:sz w:val="20"/>
        </w:rPr>
        <w:t xml:space="preserve">) </w:t>
      </w:r>
      <w:r>
        <w:rPr>
          <w:rFonts w:ascii="Times" w:hAnsi="Times"/>
          <w:sz w:val="20"/>
        </w:rPr>
        <w:t>(</w:t>
      </w:r>
      <w:r w:rsidRPr="007C379B">
        <w:rPr>
          <w:rFonts w:ascii="Times" w:hAnsi="Times"/>
          <w:sz w:val="20"/>
        </w:rPr>
        <w:t xml:space="preserve">or localized membrane </w:t>
      </w:r>
      <w:r>
        <w:rPr>
          <w:rFonts w:ascii="Times" w:hAnsi="Times"/>
          <w:sz w:val="20"/>
        </w:rPr>
        <w:t xml:space="preserve">stress </w:t>
      </w:r>
      <w:r w:rsidRPr="007C379B">
        <w:rPr>
          <w:rFonts w:ascii="Times" w:hAnsi="Times"/>
          <w:sz w:val="20"/>
        </w:rPr>
        <w:t>(P</w:t>
      </w:r>
      <w:r w:rsidRPr="007C379B">
        <w:rPr>
          <w:rFonts w:ascii="Times" w:hAnsi="Times"/>
          <w:sz w:val="20"/>
          <w:vertAlign w:val="subscript"/>
        </w:rPr>
        <w:t>L</w:t>
      </w:r>
      <w:r w:rsidRPr="007C379B">
        <w:rPr>
          <w:rFonts w:ascii="Times" w:hAnsi="Times"/>
          <w:sz w:val="20"/>
        </w:rPr>
        <w:t>)</w:t>
      </w:r>
      <w:r w:rsidR="00A4430B">
        <w:rPr>
          <w:rFonts w:ascii="Times" w:hAnsi="Times"/>
          <w:sz w:val="20"/>
        </w:rPr>
        <w:t xml:space="preserve"> –</w:t>
      </w:r>
      <w:r w:rsidRPr="007C379B">
        <w:rPr>
          <w:rFonts w:ascii="Times" w:hAnsi="Times"/>
          <w:sz w:val="20"/>
        </w:rPr>
        <w:t xml:space="preserve"> </w:t>
      </w:r>
      <w:r>
        <w:rPr>
          <w:rFonts w:ascii="Times" w:hAnsi="Times"/>
          <w:sz w:val="20"/>
        </w:rPr>
        <w:t xml:space="preserve">if close to discontinuities), the </w:t>
      </w:r>
      <w:r w:rsidRPr="007C379B">
        <w:rPr>
          <w:rFonts w:ascii="Times" w:hAnsi="Times"/>
          <w:sz w:val="20"/>
        </w:rPr>
        <w:t>bending (P</w:t>
      </w:r>
      <w:r w:rsidRPr="007C379B">
        <w:rPr>
          <w:rFonts w:ascii="Times" w:hAnsi="Times"/>
          <w:sz w:val="20"/>
          <w:vertAlign w:val="subscript"/>
        </w:rPr>
        <w:t>B</w:t>
      </w:r>
      <w:r w:rsidRPr="007C379B">
        <w:rPr>
          <w:rFonts w:ascii="Times" w:hAnsi="Times"/>
          <w:sz w:val="20"/>
        </w:rPr>
        <w:t>)</w:t>
      </w:r>
      <w:r>
        <w:rPr>
          <w:rFonts w:ascii="Times" w:hAnsi="Times"/>
          <w:sz w:val="20"/>
        </w:rPr>
        <w:t xml:space="preserve"> and peak stress (F).</w:t>
      </w:r>
    </w:p>
    <w:p w14:paraId="5ADDF9DF" w14:textId="0770F883" w:rsidR="00D05438" w:rsidRPr="005C6718" w:rsidRDefault="00D05438" w:rsidP="005C6718">
      <w:pPr>
        <w:spacing w:after="120"/>
        <w:ind w:firstLine="284"/>
        <w:jc w:val="both"/>
        <w:rPr>
          <w:rFonts w:ascii="Times" w:hAnsi="Times"/>
          <w:sz w:val="20"/>
        </w:rPr>
      </w:pPr>
      <w:r>
        <w:rPr>
          <w:rFonts w:ascii="Times" w:hAnsi="Times"/>
          <w:sz w:val="20"/>
        </w:rPr>
        <w:t xml:space="preserve">The </w:t>
      </w:r>
      <w:r w:rsidRPr="008231C5">
        <w:rPr>
          <w:rFonts w:ascii="Times" w:hAnsi="Times"/>
          <w:sz w:val="20"/>
        </w:rPr>
        <w:t xml:space="preserve">ASME </w:t>
      </w:r>
      <w:r>
        <w:rPr>
          <w:rFonts w:ascii="Times" w:hAnsi="Times"/>
          <w:sz w:val="20"/>
        </w:rPr>
        <w:t xml:space="preserve">code </w:t>
      </w:r>
      <w:r w:rsidR="00C82E99">
        <w:rPr>
          <w:rFonts w:ascii="Times" w:hAnsi="Times"/>
          <w:sz w:val="20"/>
        </w:rPr>
        <w:fldChar w:fldCharType="begin"/>
      </w:r>
      <w:r w:rsidR="00C82E99">
        <w:rPr>
          <w:rFonts w:ascii="Times" w:hAnsi="Times"/>
          <w:sz w:val="20"/>
        </w:rPr>
        <w:instrText xml:space="preserve"> REF _Ref488832744 \r \h </w:instrText>
      </w:r>
      <w:r w:rsidR="00C82E99">
        <w:rPr>
          <w:rFonts w:ascii="Times" w:hAnsi="Times"/>
          <w:sz w:val="20"/>
        </w:rPr>
      </w:r>
      <w:r w:rsidR="00C82E99">
        <w:rPr>
          <w:rFonts w:ascii="Times" w:hAnsi="Times"/>
          <w:sz w:val="20"/>
        </w:rPr>
        <w:fldChar w:fldCharType="separate"/>
      </w:r>
      <w:r w:rsidR="00C82E99">
        <w:rPr>
          <w:rFonts w:ascii="Times" w:hAnsi="Times"/>
          <w:sz w:val="20"/>
        </w:rPr>
        <w:t>[10]</w:t>
      </w:r>
      <w:r w:rsidR="00C82E99">
        <w:rPr>
          <w:rFonts w:ascii="Times" w:hAnsi="Times"/>
          <w:sz w:val="20"/>
        </w:rPr>
        <w:fldChar w:fldCharType="end"/>
      </w:r>
      <w:r>
        <w:rPr>
          <w:rFonts w:ascii="Times" w:hAnsi="Times"/>
          <w:sz w:val="20"/>
        </w:rPr>
        <w:t xml:space="preserve"> </w:t>
      </w:r>
      <w:r w:rsidR="00140414" w:rsidRPr="00140414">
        <w:rPr>
          <w:rFonts w:ascii="Times" w:hAnsi="Times"/>
          <w:sz w:val="20"/>
        </w:rPr>
        <w:t>was selected for the design validation by analysis of the DCPSP. The allowable values in correspondence to the selected design criteria are given in Table 3. The design stress intensity S</w:t>
      </w:r>
      <w:r w:rsidR="00140414" w:rsidRPr="00140414">
        <w:rPr>
          <w:rFonts w:ascii="Times" w:hAnsi="Times"/>
          <w:sz w:val="20"/>
          <w:vertAlign w:val="subscript"/>
        </w:rPr>
        <w:t>m</w:t>
      </w:r>
      <w:r w:rsidR="00140414" w:rsidRPr="00140414">
        <w:rPr>
          <w:rFonts w:ascii="Times" w:hAnsi="Times"/>
          <w:sz w:val="20"/>
        </w:rPr>
        <w:t xml:space="preserve"> was obtained by the 2/3 of the minimum yield stress at the baking temperature of 240°C and it amounted to 90 MPa </w:t>
      </w:r>
      <w:r>
        <w:rPr>
          <w:rFonts w:ascii="Times" w:hAnsi="Times"/>
          <w:sz w:val="20"/>
        </w:rPr>
        <w:fldChar w:fldCharType="begin"/>
      </w:r>
      <w:r>
        <w:rPr>
          <w:rFonts w:ascii="Times" w:hAnsi="Times"/>
          <w:sz w:val="20"/>
        </w:rPr>
        <w:instrText xml:space="preserve"> REF _Ref518640376 \r \h </w:instrText>
      </w:r>
      <w:r>
        <w:rPr>
          <w:rFonts w:ascii="Times" w:hAnsi="Times"/>
          <w:sz w:val="20"/>
        </w:rPr>
      </w:r>
      <w:r>
        <w:rPr>
          <w:rFonts w:ascii="Times" w:hAnsi="Times"/>
          <w:sz w:val="20"/>
        </w:rPr>
        <w:fldChar w:fldCharType="separate"/>
      </w:r>
      <w:r w:rsidR="00245F2E">
        <w:rPr>
          <w:rFonts w:ascii="Times" w:hAnsi="Times"/>
          <w:sz w:val="20"/>
        </w:rPr>
        <w:t>[5]</w:t>
      </w:r>
      <w:r>
        <w:rPr>
          <w:rFonts w:ascii="Times" w:hAnsi="Times"/>
          <w:sz w:val="20"/>
        </w:rPr>
        <w:fldChar w:fldCharType="end"/>
      </w:r>
      <w:r>
        <w:rPr>
          <w:rFonts w:ascii="Times" w:hAnsi="Times"/>
          <w:sz w:val="20"/>
        </w:rPr>
        <w:t xml:space="preserve">. The VV Baking + SL-2 scenario is categorized as Category IV </w:t>
      </w:r>
      <w:r>
        <w:rPr>
          <w:rFonts w:ascii="Times" w:hAnsi="Times"/>
          <w:sz w:val="20"/>
        </w:rPr>
        <w:fldChar w:fldCharType="begin"/>
      </w:r>
      <w:r>
        <w:rPr>
          <w:rFonts w:ascii="Times" w:hAnsi="Times"/>
          <w:sz w:val="20"/>
        </w:rPr>
        <w:instrText xml:space="preserve"> REF _Ref518640478 \r \h </w:instrText>
      </w:r>
      <w:r>
        <w:rPr>
          <w:rFonts w:ascii="Times" w:hAnsi="Times"/>
          <w:sz w:val="20"/>
        </w:rPr>
      </w:r>
      <w:r>
        <w:rPr>
          <w:rFonts w:ascii="Times" w:hAnsi="Times"/>
          <w:sz w:val="20"/>
        </w:rPr>
        <w:fldChar w:fldCharType="separate"/>
      </w:r>
      <w:r w:rsidR="00245F2E">
        <w:rPr>
          <w:rFonts w:ascii="Times" w:hAnsi="Times"/>
          <w:sz w:val="20"/>
        </w:rPr>
        <w:t>[7]</w:t>
      </w:r>
      <w:r>
        <w:rPr>
          <w:rFonts w:ascii="Times" w:hAnsi="Times"/>
          <w:sz w:val="20"/>
        </w:rPr>
        <w:fldChar w:fldCharType="end"/>
      </w:r>
      <w:r>
        <w:rPr>
          <w:rFonts w:ascii="Times" w:hAnsi="Times"/>
          <w:sz w:val="20"/>
        </w:rPr>
        <w:t xml:space="preserve">, which for SIC-1 components corresponds to </w:t>
      </w:r>
      <w:r w:rsidRPr="004941DB">
        <w:rPr>
          <w:rFonts w:ascii="Times" w:hAnsi="Times"/>
          <w:sz w:val="20"/>
        </w:rPr>
        <w:t>ASME Level D</w:t>
      </w:r>
      <w:r>
        <w:rPr>
          <w:rFonts w:ascii="Times" w:hAnsi="Times"/>
          <w:sz w:val="20"/>
        </w:rPr>
        <w:t xml:space="preserve">. The stress intensity factor k for </w:t>
      </w:r>
      <w:r w:rsidRPr="004941DB">
        <w:rPr>
          <w:rFonts w:ascii="Times" w:hAnsi="Times"/>
          <w:sz w:val="20"/>
        </w:rPr>
        <w:t>ASME Level D</w:t>
      </w:r>
      <w:r>
        <w:rPr>
          <w:rFonts w:ascii="Times" w:hAnsi="Times"/>
          <w:sz w:val="20"/>
        </w:rPr>
        <w:t xml:space="preserve"> is 2</w:t>
      </w:r>
      <w:r w:rsidR="00AA77BF">
        <w:rPr>
          <w:rFonts w:ascii="Times" w:hAnsi="Times"/>
          <w:sz w:val="20"/>
        </w:rPr>
        <w:t xml:space="preserve"> </w:t>
      </w:r>
      <w:r w:rsidR="00AA77BF">
        <w:rPr>
          <w:rFonts w:ascii="Times" w:hAnsi="Times"/>
          <w:sz w:val="20"/>
        </w:rPr>
        <w:fldChar w:fldCharType="begin"/>
      </w:r>
      <w:r w:rsidR="00AA77BF">
        <w:rPr>
          <w:rFonts w:ascii="Times" w:hAnsi="Times"/>
          <w:sz w:val="20"/>
        </w:rPr>
        <w:instrText xml:space="preserve"> REF _Ref488832744 \r \h </w:instrText>
      </w:r>
      <w:r w:rsidR="00AA77BF">
        <w:rPr>
          <w:rFonts w:ascii="Times" w:hAnsi="Times"/>
          <w:sz w:val="20"/>
        </w:rPr>
      </w:r>
      <w:r w:rsidR="00AA77BF">
        <w:rPr>
          <w:rFonts w:ascii="Times" w:hAnsi="Times"/>
          <w:sz w:val="20"/>
        </w:rPr>
        <w:fldChar w:fldCharType="separate"/>
      </w:r>
      <w:r w:rsidR="00AA77BF">
        <w:rPr>
          <w:rFonts w:ascii="Times" w:hAnsi="Times"/>
          <w:sz w:val="20"/>
        </w:rPr>
        <w:t>[10]</w:t>
      </w:r>
      <w:r w:rsidR="00AA77BF">
        <w:rPr>
          <w:rFonts w:ascii="Times" w:hAnsi="Times"/>
          <w:sz w:val="20"/>
        </w:rPr>
        <w:fldChar w:fldCharType="end"/>
      </w:r>
      <w:r>
        <w:rPr>
          <w:rFonts w:ascii="Times" w:hAnsi="Times"/>
          <w:sz w:val="20"/>
        </w:rPr>
        <w:t xml:space="preserve">. </w:t>
      </w:r>
      <w:r w:rsidR="005C6718" w:rsidRPr="005C6718">
        <w:rPr>
          <w:rFonts w:ascii="Times" w:hAnsi="Times"/>
          <w:sz w:val="20"/>
        </w:rPr>
        <w:t xml:space="preserve">The comparison between the categorized stress obtained </w:t>
      </w:r>
      <w:r w:rsidR="005C6718">
        <w:rPr>
          <w:rFonts w:ascii="Times" w:hAnsi="Times"/>
          <w:sz w:val="20"/>
        </w:rPr>
        <w:t>and the allowable de</w:t>
      </w:r>
      <w:r w:rsidR="005C6718" w:rsidRPr="005C6718">
        <w:rPr>
          <w:rFonts w:ascii="Times" w:hAnsi="Times"/>
          <w:sz w:val="20"/>
        </w:rPr>
        <w:t xml:space="preserve">sign limits shows that the </w:t>
      </w:r>
      <w:r w:rsidR="005C6718">
        <w:rPr>
          <w:rFonts w:ascii="Times" w:hAnsi="Times"/>
          <w:sz w:val="20"/>
        </w:rPr>
        <w:t>D</w:t>
      </w:r>
      <w:r w:rsidR="005C6718" w:rsidRPr="005C6718">
        <w:rPr>
          <w:rFonts w:ascii="Times" w:hAnsi="Times"/>
          <w:sz w:val="20"/>
        </w:rPr>
        <w:t xml:space="preserve">CPSP design is capable </w:t>
      </w:r>
      <w:r w:rsidR="00453E92">
        <w:rPr>
          <w:rFonts w:ascii="Times" w:hAnsi="Times"/>
          <w:sz w:val="20"/>
        </w:rPr>
        <w:t>(in terms of plastic collapse</w:t>
      </w:r>
      <w:r w:rsidR="004C2AD2">
        <w:rPr>
          <w:rFonts w:ascii="Times" w:hAnsi="Times"/>
          <w:sz w:val="20"/>
        </w:rPr>
        <w:t xml:space="preserve"> and ratcheting</w:t>
      </w:r>
      <w:r w:rsidR="00453E92">
        <w:rPr>
          <w:rFonts w:ascii="Times" w:hAnsi="Times"/>
          <w:sz w:val="20"/>
        </w:rPr>
        <w:t xml:space="preserve">) </w:t>
      </w:r>
      <w:r w:rsidR="005C6718" w:rsidRPr="005C6718">
        <w:rPr>
          <w:rFonts w:ascii="Times" w:hAnsi="Times"/>
          <w:sz w:val="20"/>
        </w:rPr>
        <w:t xml:space="preserve">of </w:t>
      </w:r>
      <w:r w:rsidR="005C6718" w:rsidRPr="005C6718">
        <w:rPr>
          <w:rFonts w:ascii="Times" w:hAnsi="Times"/>
          <w:sz w:val="20"/>
        </w:rPr>
        <w:lastRenderedPageBreak/>
        <w:t xml:space="preserve">withstanding the expected loads due to the </w:t>
      </w:r>
      <w:r w:rsidR="004E689A">
        <w:rPr>
          <w:rFonts w:ascii="Times" w:hAnsi="Times"/>
          <w:sz w:val="20"/>
        </w:rPr>
        <w:t xml:space="preserve">SL-2 </w:t>
      </w:r>
      <w:r w:rsidR="005C6718" w:rsidRPr="005C6718">
        <w:rPr>
          <w:rFonts w:ascii="Times" w:hAnsi="Times"/>
          <w:sz w:val="20"/>
        </w:rPr>
        <w:t>seismic event occurring during the VV baking scenario.</w:t>
      </w:r>
    </w:p>
    <w:p w14:paraId="10C7C3E5" w14:textId="77777777" w:rsidR="007861E1" w:rsidRDefault="009761D8" w:rsidP="00453E92">
      <w:pPr>
        <w:spacing w:after="120"/>
        <w:jc w:val="center"/>
        <w:rPr>
          <w:rFonts w:ascii="Times" w:hAnsi="Times"/>
          <w:sz w:val="20"/>
        </w:rPr>
      </w:pPr>
      <w:r>
        <w:rPr>
          <w:rFonts w:ascii="Times" w:hAnsi="Times"/>
          <w:noProof/>
          <w:sz w:val="20"/>
          <w:lang w:val="fr-CH" w:eastAsia="fr-CH"/>
        </w:rPr>
        <w:drawing>
          <wp:inline distT="0" distB="0" distL="0" distR="0" wp14:anchorId="56E82841" wp14:editId="561354FA">
            <wp:extent cx="2687320" cy="2626436"/>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3.jpg"/>
                    <pic:cNvPicPr/>
                  </pic:nvPicPr>
                  <pic:blipFill rotWithShape="1">
                    <a:blip r:embed="rId12">
                      <a:extLst>
                        <a:ext uri="{28A0092B-C50C-407E-A947-70E740481C1C}">
                          <a14:useLocalDpi xmlns:a14="http://schemas.microsoft.com/office/drawing/2010/main" val="0"/>
                        </a:ext>
                      </a:extLst>
                    </a:blip>
                    <a:srcRect l="3279"/>
                    <a:stretch/>
                  </pic:blipFill>
                  <pic:spPr bwMode="auto">
                    <a:xfrm>
                      <a:off x="0" y="0"/>
                      <a:ext cx="2753122" cy="269074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B2E089" w14:textId="68DD0B47" w:rsidR="007861E1" w:rsidRDefault="00C55FD2" w:rsidP="00C05287">
      <w:pPr>
        <w:spacing w:after="120"/>
        <w:ind w:firstLine="284"/>
        <w:jc w:val="both"/>
        <w:rPr>
          <w:rFonts w:ascii="Times" w:hAnsi="Times"/>
          <w:sz w:val="18"/>
        </w:rPr>
      </w:pPr>
      <w:r>
        <w:rPr>
          <w:rFonts w:ascii="Times" w:hAnsi="Times"/>
          <w:sz w:val="18"/>
        </w:rPr>
        <w:t>Fig.</w:t>
      </w:r>
      <w:r w:rsidR="00E16220">
        <w:rPr>
          <w:rFonts w:ascii="Times" w:hAnsi="Times"/>
          <w:sz w:val="18"/>
        </w:rPr>
        <w:t xml:space="preserve"> 4</w:t>
      </w:r>
      <w:r>
        <w:rPr>
          <w:rFonts w:ascii="Times" w:hAnsi="Times"/>
          <w:sz w:val="18"/>
        </w:rPr>
        <w:t xml:space="preserve">. </w:t>
      </w:r>
      <w:r w:rsidRPr="00FE4A7F">
        <w:rPr>
          <w:rFonts w:ascii="Times" w:hAnsi="Times"/>
          <w:sz w:val="18"/>
        </w:rPr>
        <w:t xml:space="preserve"> </w:t>
      </w:r>
      <w:r w:rsidR="009F3EA9">
        <w:rPr>
          <w:rFonts w:ascii="Times" w:hAnsi="Times"/>
          <w:sz w:val="18"/>
        </w:rPr>
        <w:t xml:space="preserve">DCPSP temperature distribution </w:t>
      </w:r>
      <w:r w:rsidR="00C81CC2">
        <w:rPr>
          <w:rFonts w:ascii="Times" w:hAnsi="Times"/>
          <w:sz w:val="18"/>
        </w:rPr>
        <w:t>during the</w:t>
      </w:r>
      <w:r w:rsidR="009F3EA9">
        <w:rPr>
          <w:rFonts w:ascii="Times" w:hAnsi="Times"/>
          <w:sz w:val="18"/>
        </w:rPr>
        <w:t xml:space="preserve"> VV baking event</w:t>
      </w:r>
      <w:r w:rsidR="00DB788E">
        <w:rPr>
          <w:rFonts w:ascii="Times" w:hAnsi="Times"/>
          <w:sz w:val="18"/>
        </w:rPr>
        <w:t>.</w:t>
      </w:r>
    </w:p>
    <w:p w14:paraId="1B5CD864" w14:textId="77777777" w:rsidR="00C55FD2" w:rsidRDefault="00445CC4" w:rsidP="00C55FD2">
      <w:pPr>
        <w:spacing w:after="120"/>
        <w:jc w:val="center"/>
        <w:rPr>
          <w:rFonts w:ascii="Times" w:hAnsi="Times"/>
          <w:b/>
          <w:sz w:val="22"/>
        </w:rPr>
      </w:pPr>
      <w:r>
        <w:rPr>
          <w:rFonts w:ascii="Times" w:hAnsi="Times"/>
          <w:b/>
          <w:noProof/>
          <w:sz w:val="22"/>
          <w:lang w:val="fr-CH" w:eastAsia="fr-CH"/>
        </w:rPr>
        <w:drawing>
          <wp:inline distT="0" distB="0" distL="0" distR="0" wp14:anchorId="47782C35" wp14:editId="6216E762">
            <wp:extent cx="2265529" cy="303962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5.jpg"/>
                    <pic:cNvPicPr/>
                  </pic:nvPicPr>
                  <pic:blipFill>
                    <a:blip r:embed="rId13">
                      <a:extLst>
                        <a:ext uri="{28A0092B-C50C-407E-A947-70E740481C1C}">
                          <a14:useLocalDpi xmlns:a14="http://schemas.microsoft.com/office/drawing/2010/main" val="0"/>
                        </a:ext>
                      </a:extLst>
                    </a:blip>
                    <a:stretch>
                      <a:fillRect/>
                    </a:stretch>
                  </pic:blipFill>
                  <pic:spPr>
                    <a:xfrm>
                      <a:off x="0" y="0"/>
                      <a:ext cx="2301996" cy="3088555"/>
                    </a:xfrm>
                    <a:prstGeom prst="rect">
                      <a:avLst/>
                    </a:prstGeom>
                  </pic:spPr>
                </pic:pic>
              </a:graphicData>
            </a:graphic>
          </wp:inline>
        </w:drawing>
      </w:r>
    </w:p>
    <w:p w14:paraId="53E62807" w14:textId="2F60310E" w:rsidR="0040365E" w:rsidRPr="00167C1F" w:rsidRDefault="00C55FD2" w:rsidP="00167C1F">
      <w:pPr>
        <w:pStyle w:val="Caption"/>
        <w:jc w:val="center"/>
        <w:rPr>
          <w:rFonts w:ascii="Times" w:hAnsi="Times"/>
          <w:b w:val="0"/>
          <w:bCs w:val="0"/>
          <w:sz w:val="18"/>
          <w:szCs w:val="24"/>
        </w:rPr>
        <w:sectPr w:rsidR="0040365E" w:rsidRPr="00167C1F">
          <w:type w:val="continuous"/>
          <w:pgSz w:w="11900" w:h="16840"/>
          <w:pgMar w:top="1134" w:right="1134" w:bottom="1134" w:left="1134" w:header="567" w:footer="1134" w:gutter="0"/>
          <w:cols w:num="2" w:space="454"/>
        </w:sectPr>
      </w:pPr>
      <w:bookmarkStart w:id="2" w:name="_Ref488831439"/>
      <w:r>
        <w:rPr>
          <w:rFonts w:ascii="Times" w:hAnsi="Times"/>
          <w:b w:val="0"/>
          <w:bCs w:val="0"/>
          <w:sz w:val="18"/>
          <w:szCs w:val="24"/>
        </w:rPr>
        <w:t xml:space="preserve">Fig. </w:t>
      </w:r>
      <w:bookmarkEnd w:id="2"/>
      <w:r w:rsidR="00E16220">
        <w:rPr>
          <w:rFonts w:ascii="Times" w:hAnsi="Times"/>
          <w:b w:val="0"/>
          <w:bCs w:val="0"/>
          <w:sz w:val="18"/>
          <w:szCs w:val="24"/>
        </w:rPr>
        <w:t>5</w:t>
      </w:r>
      <w:r>
        <w:rPr>
          <w:rFonts w:ascii="Times" w:hAnsi="Times"/>
          <w:b w:val="0"/>
          <w:bCs w:val="0"/>
          <w:sz w:val="18"/>
          <w:szCs w:val="24"/>
        </w:rPr>
        <w:t xml:space="preserve">. </w:t>
      </w:r>
      <w:r w:rsidR="00637741">
        <w:rPr>
          <w:rFonts w:ascii="Times" w:hAnsi="Times"/>
          <w:b w:val="0"/>
          <w:bCs w:val="0"/>
          <w:sz w:val="18"/>
          <w:szCs w:val="24"/>
        </w:rPr>
        <w:t>Stress intensity of the m</w:t>
      </w:r>
      <w:r w:rsidR="00167C1F">
        <w:rPr>
          <w:rFonts w:ascii="Times" w:hAnsi="Times"/>
          <w:b w:val="0"/>
          <w:bCs w:val="0"/>
          <w:sz w:val="18"/>
          <w:szCs w:val="24"/>
        </w:rPr>
        <w:t>ost stressed region (IV-WG CPSP</w:t>
      </w:r>
      <w:r w:rsidR="00FE3313">
        <w:rPr>
          <w:rFonts w:ascii="Times" w:hAnsi="Times"/>
          <w:b w:val="0"/>
          <w:bCs w:val="0"/>
          <w:sz w:val="18"/>
          <w:szCs w:val="24"/>
        </w:rPr>
        <w:t xml:space="preserve"> </w:t>
      </w:r>
      <w:r w:rsidR="00D736D6">
        <w:rPr>
          <w:rFonts w:ascii="Times" w:hAnsi="Times"/>
          <w:b w:val="0"/>
          <w:bCs w:val="0"/>
          <w:sz w:val="18"/>
          <w:szCs w:val="24"/>
        </w:rPr>
        <w:t xml:space="preserve">mid-plane </w:t>
      </w:r>
      <w:r w:rsidR="00FE3313">
        <w:rPr>
          <w:rFonts w:ascii="Times" w:hAnsi="Times"/>
          <w:b w:val="0"/>
          <w:bCs w:val="0"/>
          <w:sz w:val="18"/>
          <w:szCs w:val="24"/>
        </w:rPr>
        <w:t>bolting area</w:t>
      </w:r>
      <w:r w:rsidR="00167C1F">
        <w:rPr>
          <w:rFonts w:ascii="Times" w:hAnsi="Times"/>
          <w:b w:val="0"/>
          <w:bCs w:val="0"/>
          <w:sz w:val="18"/>
          <w:szCs w:val="24"/>
        </w:rPr>
        <w:t>)</w:t>
      </w:r>
      <w:r w:rsidR="00DB788E">
        <w:rPr>
          <w:rFonts w:ascii="Times" w:hAnsi="Times"/>
          <w:b w:val="0"/>
          <w:bCs w:val="0"/>
          <w:sz w:val="18"/>
          <w:szCs w:val="24"/>
        </w:rPr>
        <w:t>.</w:t>
      </w:r>
    </w:p>
    <w:p w14:paraId="3F9A7B1F" w14:textId="03069A75" w:rsidR="00C05287" w:rsidRPr="005B1238" w:rsidRDefault="00C05287" w:rsidP="00C05287">
      <w:pPr>
        <w:pStyle w:val="Caption"/>
        <w:spacing w:before="240" w:after="120"/>
        <w:rPr>
          <w:rFonts w:ascii="Times" w:hAnsi="Times"/>
          <w:b w:val="0"/>
          <w:bCs w:val="0"/>
          <w:sz w:val="18"/>
          <w:szCs w:val="24"/>
        </w:rPr>
      </w:pPr>
      <w:bookmarkStart w:id="3" w:name="_Ref488846641"/>
      <w:r w:rsidRPr="005B1238">
        <w:rPr>
          <w:rFonts w:ascii="Times" w:hAnsi="Times"/>
          <w:b w:val="0"/>
          <w:bCs w:val="0"/>
          <w:sz w:val="18"/>
          <w:szCs w:val="24"/>
        </w:rPr>
        <w:t xml:space="preserve">Table </w:t>
      </w:r>
      <w:bookmarkEnd w:id="3"/>
      <w:r w:rsidR="00C82E99">
        <w:rPr>
          <w:rFonts w:ascii="Times" w:hAnsi="Times"/>
          <w:b w:val="0"/>
          <w:bCs w:val="0"/>
          <w:sz w:val="18"/>
          <w:szCs w:val="24"/>
        </w:rPr>
        <w:t>3</w:t>
      </w:r>
      <w:r w:rsidRPr="005B1238">
        <w:rPr>
          <w:rFonts w:ascii="Times" w:hAnsi="Times"/>
          <w:b w:val="0"/>
          <w:bCs w:val="0"/>
          <w:sz w:val="18"/>
          <w:szCs w:val="24"/>
        </w:rPr>
        <w:t xml:space="preserve">.  </w:t>
      </w:r>
      <w:r>
        <w:rPr>
          <w:rFonts w:ascii="Times" w:hAnsi="Times"/>
          <w:b w:val="0"/>
          <w:bCs w:val="0"/>
          <w:sz w:val="18"/>
          <w:szCs w:val="24"/>
        </w:rPr>
        <w:t>Stress verification</w:t>
      </w:r>
      <w:r w:rsidR="00082EC8" w:rsidRPr="00082EC8">
        <w:rPr>
          <w:rFonts w:ascii="Times" w:hAnsi="Times"/>
          <w:b w:val="0"/>
          <w:bCs w:val="0"/>
          <w:sz w:val="18"/>
          <w:szCs w:val="24"/>
        </w:rPr>
        <w:t>. Values in MPa</w:t>
      </w:r>
      <w:r w:rsidR="00DB788E">
        <w:rPr>
          <w:rFonts w:ascii="Times" w:hAnsi="Times"/>
          <w:b w:val="0"/>
          <w:bCs w:val="0"/>
          <w:sz w:val="18"/>
          <w:szCs w:val="24"/>
        </w:rPr>
        <w:t>.</w:t>
      </w:r>
    </w:p>
    <w:tbl>
      <w:tblPr>
        <w:tblW w:w="5000" w:type="pct"/>
        <w:tblLook w:val="00A0" w:firstRow="1" w:lastRow="0" w:firstColumn="1" w:lastColumn="0" w:noHBand="0" w:noVBand="0"/>
      </w:tblPr>
      <w:tblGrid>
        <w:gridCol w:w="1620"/>
        <w:gridCol w:w="513"/>
        <w:gridCol w:w="617"/>
        <w:gridCol w:w="616"/>
        <w:gridCol w:w="721"/>
        <w:gridCol w:w="616"/>
        <w:gridCol w:w="721"/>
        <w:gridCol w:w="616"/>
        <w:gridCol w:w="721"/>
        <w:gridCol w:w="616"/>
        <w:gridCol w:w="616"/>
        <w:gridCol w:w="1855"/>
      </w:tblGrid>
      <w:tr w:rsidR="00445CC4" w:rsidRPr="00314FA9" w14:paraId="48DBA76A" w14:textId="77777777" w:rsidTr="00445CC4">
        <w:tc>
          <w:tcPr>
            <w:tcW w:w="822" w:type="pct"/>
            <w:tcBorders>
              <w:top w:val="single" w:sz="4" w:space="0" w:color="000000"/>
              <w:bottom w:val="single" w:sz="4" w:space="0" w:color="000000"/>
            </w:tcBorders>
            <w:vAlign w:val="center"/>
          </w:tcPr>
          <w:p w14:paraId="2472214A" w14:textId="77777777" w:rsidR="00445CC4" w:rsidRPr="00C05287" w:rsidRDefault="00445CC4" w:rsidP="00C05287">
            <w:pPr>
              <w:jc w:val="center"/>
              <w:rPr>
                <w:rFonts w:ascii="Times" w:hAnsi="Times" w:cs="Times"/>
                <w:sz w:val="18"/>
                <w:szCs w:val="18"/>
              </w:rPr>
            </w:pPr>
            <w:r w:rsidRPr="00827627">
              <w:rPr>
                <w:rFonts w:ascii="Times" w:hAnsi="Times" w:cs="Times"/>
                <w:sz w:val="18"/>
                <w:szCs w:val="18"/>
              </w:rPr>
              <w:t>Design Criteria</w:t>
            </w:r>
          </w:p>
        </w:tc>
        <w:tc>
          <w:tcPr>
            <w:tcW w:w="260" w:type="pct"/>
            <w:tcBorders>
              <w:top w:val="single" w:sz="4" w:space="0" w:color="000000"/>
              <w:bottom w:val="single" w:sz="4" w:space="0" w:color="000000"/>
            </w:tcBorders>
            <w:vAlign w:val="center"/>
          </w:tcPr>
          <w:p w14:paraId="4973E33B" w14:textId="77777777" w:rsidR="00445CC4" w:rsidRPr="00C05287" w:rsidRDefault="00445CC4" w:rsidP="00C05287">
            <w:pPr>
              <w:jc w:val="center"/>
              <w:rPr>
                <w:rFonts w:ascii="Times" w:hAnsi="Times" w:cs="Times"/>
                <w:sz w:val="18"/>
                <w:szCs w:val="18"/>
              </w:rPr>
            </w:pPr>
            <w:r>
              <w:rPr>
                <w:rFonts w:ascii="Times" w:hAnsi="Times" w:cs="Times"/>
                <w:sz w:val="18"/>
                <w:szCs w:val="18"/>
              </w:rPr>
              <w:t>1</w:t>
            </w:r>
          </w:p>
        </w:tc>
        <w:tc>
          <w:tcPr>
            <w:tcW w:w="313" w:type="pct"/>
            <w:tcBorders>
              <w:top w:val="single" w:sz="4" w:space="0" w:color="000000"/>
              <w:bottom w:val="single" w:sz="4" w:space="0" w:color="000000"/>
            </w:tcBorders>
            <w:vAlign w:val="center"/>
          </w:tcPr>
          <w:p w14:paraId="7DE135FB" w14:textId="77777777" w:rsidR="00445CC4" w:rsidRPr="00C05287" w:rsidRDefault="00445CC4" w:rsidP="00C05287">
            <w:pPr>
              <w:jc w:val="center"/>
              <w:rPr>
                <w:rFonts w:ascii="Times" w:hAnsi="Times" w:cs="Times"/>
                <w:sz w:val="18"/>
                <w:szCs w:val="18"/>
              </w:rPr>
            </w:pPr>
            <w:r>
              <w:rPr>
                <w:rFonts w:ascii="Times" w:hAnsi="Times" w:cs="Times"/>
                <w:sz w:val="18"/>
                <w:szCs w:val="18"/>
              </w:rPr>
              <w:t>2</w:t>
            </w:r>
          </w:p>
        </w:tc>
        <w:tc>
          <w:tcPr>
            <w:tcW w:w="313" w:type="pct"/>
            <w:tcBorders>
              <w:top w:val="single" w:sz="4" w:space="0" w:color="000000"/>
              <w:bottom w:val="single" w:sz="4" w:space="0" w:color="000000"/>
            </w:tcBorders>
            <w:vAlign w:val="center"/>
          </w:tcPr>
          <w:p w14:paraId="43E0DF6F" w14:textId="77777777" w:rsidR="00445CC4" w:rsidRPr="00C05287" w:rsidRDefault="00445CC4" w:rsidP="00C05287">
            <w:pPr>
              <w:jc w:val="center"/>
              <w:rPr>
                <w:rFonts w:ascii="Times" w:hAnsi="Times" w:cs="Times"/>
                <w:sz w:val="18"/>
                <w:szCs w:val="18"/>
              </w:rPr>
            </w:pPr>
            <w:r>
              <w:rPr>
                <w:rFonts w:ascii="Times" w:hAnsi="Times" w:cs="Times"/>
                <w:sz w:val="18"/>
                <w:szCs w:val="18"/>
              </w:rPr>
              <w:t>3</w:t>
            </w:r>
          </w:p>
        </w:tc>
        <w:tc>
          <w:tcPr>
            <w:tcW w:w="366" w:type="pct"/>
            <w:tcBorders>
              <w:top w:val="single" w:sz="4" w:space="0" w:color="000000"/>
              <w:bottom w:val="single" w:sz="4" w:space="0" w:color="000000"/>
            </w:tcBorders>
            <w:vAlign w:val="center"/>
          </w:tcPr>
          <w:p w14:paraId="24E88BE7" w14:textId="77777777" w:rsidR="00445CC4" w:rsidRPr="00C05287" w:rsidRDefault="00445CC4" w:rsidP="00C05287">
            <w:pPr>
              <w:jc w:val="center"/>
              <w:rPr>
                <w:rFonts w:ascii="Times" w:hAnsi="Times" w:cs="Times"/>
                <w:sz w:val="18"/>
                <w:szCs w:val="18"/>
              </w:rPr>
            </w:pPr>
            <w:r>
              <w:rPr>
                <w:rFonts w:ascii="Times" w:hAnsi="Times" w:cs="Times"/>
                <w:sz w:val="18"/>
                <w:szCs w:val="18"/>
              </w:rPr>
              <w:t>4</w:t>
            </w:r>
          </w:p>
        </w:tc>
        <w:tc>
          <w:tcPr>
            <w:tcW w:w="313" w:type="pct"/>
            <w:tcBorders>
              <w:top w:val="single" w:sz="4" w:space="0" w:color="000000"/>
              <w:bottom w:val="single" w:sz="4" w:space="0" w:color="000000"/>
            </w:tcBorders>
            <w:vAlign w:val="center"/>
          </w:tcPr>
          <w:p w14:paraId="084BE9F3" w14:textId="77777777" w:rsidR="00445CC4" w:rsidRPr="00C05287" w:rsidRDefault="00445CC4" w:rsidP="00C05287">
            <w:pPr>
              <w:jc w:val="center"/>
              <w:rPr>
                <w:rFonts w:ascii="Times" w:hAnsi="Times" w:cs="Times"/>
                <w:sz w:val="18"/>
                <w:szCs w:val="18"/>
              </w:rPr>
            </w:pPr>
            <w:r>
              <w:rPr>
                <w:rFonts w:ascii="Times" w:hAnsi="Times" w:cs="Times"/>
                <w:sz w:val="18"/>
                <w:szCs w:val="18"/>
              </w:rPr>
              <w:t>5</w:t>
            </w:r>
          </w:p>
        </w:tc>
        <w:tc>
          <w:tcPr>
            <w:tcW w:w="366" w:type="pct"/>
            <w:tcBorders>
              <w:top w:val="single" w:sz="4" w:space="0" w:color="000000"/>
              <w:bottom w:val="single" w:sz="4" w:space="0" w:color="000000"/>
            </w:tcBorders>
            <w:vAlign w:val="center"/>
          </w:tcPr>
          <w:p w14:paraId="635AB843" w14:textId="77777777" w:rsidR="00445CC4" w:rsidRPr="00C05287" w:rsidRDefault="00445CC4" w:rsidP="00C05287">
            <w:pPr>
              <w:jc w:val="center"/>
              <w:rPr>
                <w:rFonts w:ascii="Times" w:hAnsi="Times" w:cs="Times"/>
                <w:sz w:val="18"/>
                <w:szCs w:val="18"/>
              </w:rPr>
            </w:pPr>
            <w:r>
              <w:rPr>
                <w:rFonts w:ascii="Times" w:hAnsi="Times" w:cs="Times"/>
                <w:sz w:val="18"/>
                <w:szCs w:val="18"/>
              </w:rPr>
              <w:t>6</w:t>
            </w:r>
          </w:p>
        </w:tc>
        <w:tc>
          <w:tcPr>
            <w:tcW w:w="313" w:type="pct"/>
            <w:tcBorders>
              <w:top w:val="single" w:sz="4" w:space="0" w:color="000000"/>
              <w:bottom w:val="single" w:sz="4" w:space="0" w:color="000000"/>
            </w:tcBorders>
            <w:vAlign w:val="center"/>
          </w:tcPr>
          <w:p w14:paraId="2A5BC9E4" w14:textId="77777777" w:rsidR="00445CC4" w:rsidRPr="00C05287" w:rsidRDefault="00445CC4" w:rsidP="00C05287">
            <w:pPr>
              <w:jc w:val="center"/>
              <w:rPr>
                <w:rFonts w:ascii="Times" w:hAnsi="Times" w:cs="Times"/>
                <w:sz w:val="18"/>
                <w:szCs w:val="18"/>
              </w:rPr>
            </w:pPr>
            <w:r>
              <w:rPr>
                <w:rFonts w:ascii="Times" w:hAnsi="Times" w:cs="Times"/>
                <w:sz w:val="18"/>
                <w:szCs w:val="18"/>
              </w:rPr>
              <w:t>7</w:t>
            </w:r>
          </w:p>
        </w:tc>
        <w:tc>
          <w:tcPr>
            <w:tcW w:w="366" w:type="pct"/>
            <w:tcBorders>
              <w:top w:val="single" w:sz="4" w:space="0" w:color="000000"/>
              <w:bottom w:val="single" w:sz="4" w:space="0" w:color="000000"/>
            </w:tcBorders>
            <w:vAlign w:val="center"/>
          </w:tcPr>
          <w:p w14:paraId="1E5D0AB8" w14:textId="77777777" w:rsidR="00445CC4" w:rsidRPr="00C05287" w:rsidRDefault="00445CC4" w:rsidP="00C05287">
            <w:pPr>
              <w:jc w:val="center"/>
              <w:rPr>
                <w:rFonts w:ascii="Times" w:hAnsi="Times" w:cs="Times"/>
                <w:sz w:val="18"/>
                <w:szCs w:val="18"/>
              </w:rPr>
            </w:pPr>
            <w:r>
              <w:rPr>
                <w:rFonts w:ascii="Times" w:hAnsi="Times" w:cs="Times"/>
                <w:sz w:val="18"/>
                <w:szCs w:val="18"/>
              </w:rPr>
              <w:t>8</w:t>
            </w:r>
          </w:p>
        </w:tc>
        <w:tc>
          <w:tcPr>
            <w:tcW w:w="313" w:type="pct"/>
            <w:tcBorders>
              <w:top w:val="single" w:sz="4" w:space="0" w:color="000000"/>
              <w:bottom w:val="single" w:sz="4" w:space="0" w:color="000000"/>
            </w:tcBorders>
            <w:vAlign w:val="center"/>
          </w:tcPr>
          <w:p w14:paraId="7270F4FB" w14:textId="77777777" w:rsidR="00445CC4" w:rsidRPr="00C05287" w:rsidRDefault="00445CC4" w:rsidP="00C05287">
            <w:pPr>
              <w:jc w:val="center"/>
              <w:rPr>
                <w:rFonts w:ascii="Times" w:hAnsi="Times" w:cs="Times"/>
                <w:sz w:val="18"/>
                <w:szCs w:val="18"/>
              </w:rPr>
            </w:pPr>
            <w:r>
              <w:rPr>
                <w:rFonts w:ascii="Times" w:hAnsi="Times" w:cs="Times"/>
                <w:sz w:val="18"/>
                <w:szCs w:val="18"/>
              </w:rPr>
              <w:t>9</w:t>
            </w:r>
          </w:p>
        </w:tc>
        <w:tc>
          <w:tcPr>
            <w:tcW w:w="313" w:type="pct"/>
            <w:tcBorders>
              <w:top w:val="single" w:sz="4" w:space="0" w:color="000000"/>
              <w:bottom w:val="single" w:sz="4" w:space="0" w:color="000000"/>
            </w:tcBorders>
            <w:vAlign w:val="center"/>
          </w:tcPr>
          <w:p w14:paraId="72732D9A" w14:textId="77777777" w:rsidR="00445CC4" w:rsidRPr="00C05287" w:rsidRDefault="00445CC4" w:rsidP="00C05287">
            <w:pPr>
              <w:jc w:val="center"/>
              <w:rPr>
                <w:rFonts w:ascii="Times" w:hAnsi="Times" w:cs="Times"/>
                <w:sz w:val="18"/>
                <w:szCs w:val="18"/>
              </w:rPr>
            </w:pPr>
            <w:r>
              <w:rPr>
                <w:rFonts w:ascii="Times" w:hAnsi="Times" w:cs="Times"/>
                <w:sz w:val="18"/>
                <w:szCs w:val="18"/>
              </w:rPr>
              <w:t>10</w:t>
            </w:r>
          </w:p>
        </w:tc>
        <w:tc>
          <w:tcPr>
            <w:tcW w:w="944" w:type="pct"/>
            <w:tcBorders>
              <w:top w:val="single" w:sz="4" w:space="0" w:color="000000"/>
              <w:bottom w:val="single" w:sz="4" w:space="0" w:color="000000"/>
            </w:tcBorders>
            <w:vAlign w:val="center"/>
          </w:tcPr>
          <w:p w14:paraId="47A966DA"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Limit</w:t>
            </w:r>
          </w:p>
        </w:tc>
      </w:tr>
      <w:tr w:rsidR="00445CC4" w:rsidRPr="00314FA9" w14:paraId="7280AB4C" w14:textId="77777777" w:rsidTr="00445CC4">
        <w:tc>
          <w:tcPr>
            <w:tcW w:w="822" w:type="pct"/>
            <w:tcBorders>
              <w:top w:val="single" w:sz="4" w:space="0" w:color="000000"/>
            </w:tcBorders>
            <w:vAlign w:val="center"/>
          </w:tcPr>
          <w:p w14:paraId="2DB26EC4" w14:textId="77777777" w:rsidR="00445CC4" w:rsidRPr="00C05287" w:rsidRDefault="00445CC4" w:rsidP="00C05287">
            <w:pPr>
              <w:jc w:val="center"/>
              <w:rPr>
                <w:rFonts w:ascii="Times" w:hAnsi="Times" w:cs="Times"/>
                <w:sz w:val="18"/>
                <w:szCs w:val="18"/>
              </w:rPr>
            </w:pPr>
            <w:r w:rsidRPr="00827627">
              <w:rPr>
                <w:rFonts w:ascii="Times" w:hAnsi="Times"/>
                <w:sz w:val="18"/>
                <w:szCs w:val="18"/>
              </w:rPr>
              <w:t>P</w:t>
            </w:r>
            <w:r w:rsidRPr="00827627">
              <w:rPr>
                <w:rFonts w:ascii="Times" w:hAnsi="Times"/>
                <w:sz w:val="18"/>
                <w:szCs w:val="18"/>
                <w:vertAlign w:val="subscript"/>
              </w:rPr>
              <w:t>m</w:t>
            </w:r>
          </w:p>
        </w:tc>
        <w:tc>
          <w:tcPr>
            <w:tcW w:w="260" w:type="pct"/>
            <w:tcBorders>
              <w:top w:val="single" w:sz="4" w:space="0" w:color="000000"/>
            </w:tcBorders>
            <w:vAlign w:val="center"/>
          </w:tcPr>
          <w:p w14:paraId="31502634"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13" w:type="pct"/>
            <w:tcBorders>
              <w:top w:val="single" w:sz="4" w:space="0" w:color="000000"/>
            </w:tcBorders>
            <w:vAlign w:val="center"/>
          </w:tcPr>
          <w:p w14:paraId="6AD659ED"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13" w:type="pct"/>
            <w:tcBorders>
              <w:top w:val="single" w:sz="4" w:space="0" w:color="000000"/>
            </w:tcBorders>
            <w:vAlign w:val="center"/>
          </w:tcPr>
          <w:p w14:paraId="3C44CC6A"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66" w:type="pct"/>
            <w:tcBorders>
              <w:top w:val="single" w:sz="4" w:space="0" w:color="000000"/>
            </w:tcBorders>
            <w:vAlign w:val="center"/>
          </w:tcPr>
          <w:p w14:paraId="3662C6F7"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13" w:type="pct"/>
            <w:tcBorders>
              <w:top w:val="single" w:sz="4" w:space="0" w:color="000000"/>
            </w:tcBorders>
            <w:vAlign w:val="center"/>
          </w:tcPr>
          <w:p w14:paraId="0677BE03"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66" w:type="pct"/>
            <w:tcBorders>
              <w:top w:val="single" w:sz="4" w:space="0" w:color="000000"/>
            </w:tcBorders>
            <w:vAlign w:val="center"/>
          </w:tcPr>
          <w:p w14:paraId="3AC1291F"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13" w:type="pct"/>
            <w:tcBorders>
              <w:top w:val="single" w:sz="4" w:space="0" w:color="000000"/>
            </w:tcBorders>
            <w:vAlign w:val="center"/>
          </w:tcPr>
          <w:p w14:paraId="1F534E4D"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66" w:type="pct"/>
            <w:tcBorders>
              <w:top w:val="single" w:sz="4" w:space="0" w:color="000000"/>
            </w:tcBorders>
            <w:vAlign w:val="center"/>
          </w:tcPr>
          <w:p w14:paraId="59EF90C0"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13" w:type="pct"/>
            <w:tcBorders>
              <w:top w:val="single" w:sz="4" w:space="0" w:color="000000"/>
            </w:tcBorders>
            <w:vAlign w:val="center"/>
          </w:tcPr>
          <w:p w14:paraId="5690F91B"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313" w:type="pct"/>
            <w:tcBorders>
              <w:top w:val="single" w:sz="4" w:space="0" w:color="000000"/>
            </w:tcBorders>
            <w:vAlign w:val="center"/>
          </w:tcPr>
          <w:p w14:paraId="12B1551B"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w:t>
            </w:r>
          </w:p>
        </w:tc>
        <w:tc>
          <w:tcPr>
            <w:tcW w:w="944" w:type="pct"/>
            <w:tcBorders>
              <w:top w:val="single" w:sz="4" w:space="0" w:color="000000"/>
            </w:tcBorders>
            <w:vAlign w:val="center"/>
          </w:tcPr>
          <w:p w14:paraId="381AAD8C" w14:textId="77777777" w:rsidR="00445CC4" w:rsidRPr="00C05287" w:rsidRDefault="00445CC4" w:rsidP="00C05287">
            <w:pPr>
              <w:jc w:val="center"/>
              <w:rPr>
                <w:rFonts w:ascii="Times" w:hAnsi="Times" w:cs="Times"/>
                <w:sz w:val="18"/>
                <w:szCs w:val="18"/>
              </w:rPr>
            </w:pPr>
            <w:r w:rsidRPr="00827627">
              <w:rPr>
                <w:rFonts w:ascii="Times" w:hAnsi="Times"/>
                <w:sz w:val="18"/>
                <w:szCs w:val="18"/>
              </w:rPr>
              <w:t>k S</w:t>
            </w:r>
            <w:r w:rsidRPr="00827627">
              <w:rPr>
                <w:rFonts w:ascii="Times" w:hAnsi="Times"/>
                <w:sz w:val="18"/>
                <w:szCs w:val="18"/>
                <w:vertAlign w:val="subscript"/>
              </w:rPr>
              <w:t xml:space="preserve">m </w:t>
            </w:r>
            <w:r w:rsidRPr="00827627">
              <w:rPr>
                <w:rFonts w:ascii="Times" w:hAnsi="Times"/>
                <w:sz w:val="18"/>
                <w:szCs w:val="18"/>
              </w:rPr>
              <w:t>= 180 MPa</w:t>
            </w:r>
          </w:p>
        </w:tc>
      </w:tr>
      <w:tr w:rsidR="00445CC4" w:rsidRPr="00314FA9" w14:paraId="7EB697E6" w14:textId="77777777" w:rsidTr="00445CC4">
        <w:tc>
          <w:tcPr>
            <w:tcW w:w="822" w:type="pct"/>
            <w:vAlign w:val="center"/>
          </w:tcPr>
          <w:p w14:paraId="4D3881D6" w14:textId="77777777" w:rsidR="00445CC4" w:rsidRPr="00C05287" w:rsidRDefault="00445CC4" w:rsidP="00C05287">
            <w:pPr>
              <w:jc w:val="center"/>
              <w:rPr>
                <w:rFonts w:ascii="Times" w:hAnsi="Times" w:cs="Times"/>
                <w:sz w:val="18"/>
                <w:szCs w:val="18"/>
              </w:rPr>
            </w:pPr>
            <w:r w:rsidRPr="00827627">
              <w:rPr>
                <w:rFonts w:ascii="Times" w:hAnsi="Times"/>
                <w:sz w:val="18"/>
                <w:szCs w:val="18"/>
              </w:rPr>
              <w:t>P</w:t>
            </w:r>
            <w:r w:rsidRPr="00827627">
              <w:rPr>
                <w:rFonts w:ascii="Times" w:hAnsi="Times"/>
                <w:sz w:val="18"/>
                <w:szCs w:val="18"/>
                <w:vertAlign w:val="subscript"/>
              </w:rPr>
              <w:t>L</w:t>
            </w:r>
          </w:p>
        </w:tc>
        <w:tc>
          <w:tcPr>
            <w:tcW w:w="260" w:type="pct"/>
            <w:vAlign w:val="center"/>
          </w:tcPr>
          <w:p w14:paraId="0BD9D912"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1.1</w:t>
            </w:r>
          </w:p>
        </w:tc>
        <w:tc>
          <w:tcPr>
            <w:tcW w:w="313" w:type="pct"/>
            <w:vAlign w:val="center"/>
          </w:tcPr>
          <w:p w14:paraId="3F693159"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1.7</w:t>
            </w:r>
          </w:p>
        </w:tc>
        <w:tc>
          <w:tcPr>
            <w:tcW w:w="313" w:type="pct"/>
            <w:vAlign w:val="center"/>
          </w:tcPr>
          <w:p w14:paraId="41970ACF"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8.7</w:t>
            </w:r>
          </w:p>
        </w:tc>
        <w:tc>
          <w:tcPr>
            <w:tcW w:w="366" w:type="pct"/>
            <w:vAlign w:val="center"/>
          </w:tcPr>
          <w:p w14:paraId="5A867B1E"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27.7</w:t>
            </w:r>
          </w:p>
        </w:tc>
        <w:tc>
          <w:tcPr>
            <w:tcW w:w="313" w:type="pct"/>
            <w:vAlign w:val="center"/>
          </w:tcPr>
          <w:p w14:paraId="742E1885" w14:textId="77777777" w:rsidR="00445CC4" w:rsidRPr="00C05287" w:rsidRDefault="00445CC4" w:rsidP="00C05287">
            <w:pPr>
              <w:jc w:val="center"/>
              <w:rPr>
                <w:rFonts w:ascii="Times" w:hAnsi="Times" w:cs="Times"/>
                <w:sz w:val="18"/>
                <w:szCs w:val="18"/>
              </w:rPr>
            </w:pPr>
            <w:r>
              <w:rPr>
                <w:rFonts w:ascii="Times" w:hAnsi="Times" w:cs="Times"/>
                <w:sz w:val="18"/>
                <w:szCs w:val="18"/>
              </w:rPr>
              <w:t>57.6</w:t>
            </w:r>
          </w:p>
        </w:tc>
        <w:tc>
          <w:tcPr>
            <w:tcW w:w="366" w:type="pct"/>
            <w:vAlign w:val="center"/>
          </w:tcPr>
          <w:p w14:paraId="276F925D"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45.6</w:t>
            </w:r>
          </w:p>
        </w:tc>
        <w:tc>
          <w:tcPr>
            <w:tcW w:w="313" w:type="pct"/>
            <w:vAlign w:val="center"/>
          </w:tcPr>
          <w:p w14:paraId="7E4ED0EC"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41.3</w:t>
            </w:r>
          </w:p>
        </w:tc>
        <w:tc>
          <w:tcPr>
            <w:tcW w:w="366" w:type="pct"/>
            <w:vAlign w:val="center"/>
          </w:tcPr>
          <w:p w14:paraId="30B1F774"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52.6</w:t>
            </w:r>
          </w:p>
        </w:tc>
        <w:tc>
          <w:tcPr>
            <w:tcW w:w="313" w:type="pct"/>
            <w:vAlign w:val="center"/>
          </w:tcPr>
          <w:p w14:paraId="366EF196"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30.6</w:t>
            </w:r>
          </w:p>
        </w:tc>
        <w:tc>
          <w:tcPr>
            <w:tcW w:w="313" w:type="pct"/>
            <w:vAlign w:val="center"/>
          </w:tcPr>
          <w:p w14:paraId="5936D62A"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27.9</w:t>
            </w:r>
          </w:p>
        </w:tc>
        <w:tc>
          <w:tcPr>
            <w:tcW w:w="944" w:type="pct"/>
            <w:vAlign w:val="center"/>
          </w:tcPr>
          <w:p w14:paraId="27C2FED2" w14:textId="77777777" w:rsidR="00445CC4" w:rsidRPr="00C05287" w:rsidRDefault="00445CC4" w:rsidP="00C05287">
            <w:pPr>
              <w:jc w:val="center"/>
              <w:rPr>
                <w:rFonts w:ascii="Times" w:hAnsi="Times" w:cs="Times"/>
                <w:sz w:val="18"/>
                <w:szCs w:val="18"/>
              </w:rPr>
            </w:pPr>
            <w:r w:rsidRPr="00827627">
              <w:rPr>
                <w:rFonts w:ascii="Times" w:hAnsi="Times"/>
                <w:sz w:val="18"/>
                <w:szCs w:val="18"/>
              </w:rPr>
              <w:t>1.5k S</w:t>
            </w:r>
            <w:r w:rsidRPr="00827627">
              <w:rPr>
                <w:rFonts w:ascii="Times" w:hAnsi="Times"/>
                <w:sz w:val="18"/>
                <w:szCs w:val="18"/>
                <w:vertAlign w:val="subscript"/>
              </w:rPr>
              <w:t xml:space="preserve">m </w:t>
            </w:r>
            <w:r w:rsidRPr="00827627">
              <w:rPr>
                <w:rFonts w:ascii="Times" w:hAnsi="Times"/>
                <w:sz w:val="18"/>
                <w:szCs w:val="18"/>
              </w:rPr>
              <w:t>= 270 MPa</w:t>
            </w:r>
          </w:p>
        </w:tc>
      </w:tr>
      <w:tr w:rsidR="00445CC4" w:rsidRPr="00314FA9" w14:paraId="2CA27970" w14:textId="77777777" w:rsidTr="00445CC4">
        <w:tc>
          <w:tcPr>
            <w:tcW w:w="822" w:type="pct"/>
            <w:vAlign w:val="center"/>
          </w:tcPr>
          <w:p w14:paraId="3DEE5C0C" w14:textId="77777777" w:rsidR="00445CC4" w:rsidRPr="00C05287" w:rsidRDefault="00445CC4" w:rsidP="00C05287">
            <w:pPr>
              <w:jc w:val="center"/>
              <w:rPr>
                <w:rFonts w:ascii="Times" w:hAnsi="Times" w:cs="Times"/>
                <w:sz w:val="18"/>
                <w:szCs w:val="18"/>
              </w:rPr>
            </w:pPr>
            <w:r w:rsidRPr="00827627">
              <w:rPr>
                <w:rFonts w:ascii="Times" w:hAnsi="Times"/>
                <w:sz w:val="18"/>
                <w:szCs w:val="18"/>
              </w:rPr>
              <w:t>P</w:t>
            </w:r>
            <w:r w:rsidRPr="00827627">
              <w:rPr>
                <w:rFonts w:ascii="Times" w:hAnsi="Times"/>
                <w:sz w:val="18"/>
                <w:szCs w:val="18"/>
                <w:vertAlign w:val="subscript"/>
              </w:rPr>
              <w:t>m</w:t>
            </w:r>
            <w:r w:rsidRPr="00827627">
              <w:rPr>
                <w:rFonts w:ascii="Times" w:hAnsi="Times"/>
                <w:sz w:val="18"/>
                <w:szCs w:val="18"/>
              </w:rPr>
              <w:t xml:space="preserve"> (P</w:t>
            </w:r>
            <w:r w:rsidRPr="00827627">
              <w:rPr>
                <w:rFonts w:ascii="Times" w:hAnsi="Times"/>
                <w:sz w:val="18"/>
                <w:szCs w:val="18"/>
                <w:vertAlign w:val="subscript"/>
              </w:rPr>
              <w:t>L</w:t>
            </w:r>
            <w:r w:rsidRPr="00827627">
              <w:rPr>
                <w:rFonts w:ascii="Times" w:hAnsi="Times"/>
                <w:sz w:val="18"/>
                <w:szCs w:val="18"/>
              </w:rPr>
              <w:t>)+ P</w:t>
            </w:r>
            <w:r w:rsidRPr="00827627">
              <w:rPr>
                <w:rFonts w:ascii="Times" w:hAnsi="Times"/>
                <w:sz w:val="18"/>
                <w:szCs w:val="18"/>
                <w:vertAlign w:val="subscript"/>
              </w:rPr>
              <w:t>B</w:t>
            </w:r>
          </w:p>
        </w:tc>
        <w:tc>
          <w:tcPr>
            <w:tcW w:w="260" w:type="pct"/>
            <w:vAlign w:val="center"/>
          </w:tcPr>
          <w:p w14:paraId="7C4E1E2F"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2.5</w:t>
            </w:r>
          </w:p>
        </w:tc>
        <w:tc>
          <w:tcPr>
            <w:tcW w:w="313" w:type="pct"/>
            <w:vAlign w:val="center"/>
          </w:tcPr>
          <w:p w14:paraId="5BE8EB81"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3.8</w:t>
            </w:r>
          </w:p>
        </w:tc>
        <w:tc>
          <w:tcPr>
            <w:tcW w:w="313" w:type="pct"/>
            <w:vAlign w:val="center"/>
          </w:tcPr>
          <w:p w14:paraId="119FAC93"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19.9</w:t>
            </w:r>
          </w:p>
        </w:tc>
        <w:tc>
          <w:tcPr>
            <w:tcW w:w="366" w:type="pct"/>
            <w:vAlign w:val="center"/>
          </w:tcPr>
          <w:p w14:paraId="35AC4EC8"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64.5</w:t>
            </w:r>
          </w:p>
        </w:tc>
        <w:tc>
          <w:tcPr>
            <w:tcW w:w="313" w:type="pct"/>
            <w:vAlign w:val="center"/>
          </w:tcPr>
          <w:p w14:paraId="2E571E28" w14:textId="77777777" w:rsidR="00445CC4" w:rsidRPr="00C05287" w:rsidRDefault="00445CC4" w:rsidP="00C05287">
            <w:pPr>
              <w:jc w:val="center"/>
              <w:rPr>
                <w:rFonts w:ascii="Times" w:hAnsi="Times" w:cs="Times"/>
                <w:sz w:val="18"/>
                <w:szCs w:val="18"/>
              </w:rPr>
            </w:pPr>
            <w:r>
              <w:rPr>
                <w:rFonts w:ascii="Times" w:hAnsi="Times" w:cs="Times"/>
                <w:sz w:val="18"/>
                <w:szCs w:val="18"/>
              </w:rPr>
              <w:t>63.4</w:t>
            </w:r>
          </w:p>
        </w:tc>
        <w:tc>
          <w:tcPr>
            <w:tcW w:w="366" w:type="pct"/>
            <w:vAlign w:val="center"/>
          </w:tcPr>
          <w:p w14:paraId="5F2CB3A7"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90.5</w:t>
            </w:r>
          </w:p>
        </w:tc>
        <w:tc>
          <w:tcPr>
            <w:tcW w:w="313" w:type="pct"/>
            <w:vAlign w:val="center"/>
          </w:tcPr>
          <w:p w14:paraId="50F506AD"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74.3</w:t>
            </w:r>
          </w:p>
        </w:tc>
        <w:tc>
          <w:tcPr>
            <w:tcW w:w="366" w:type="pct"/>
            <w:vAlign w:val="center"/>
          </w:tcPr>
          <w:p w14:paraId="630E0219"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93.8</w:t>
            </w:r>
          </w:p>
        </w:tc>
        <w:tc>
          <w:tcPr>
            <w:tcW w:w="313" w:type="pct"/>
            <w:vAlign w:val="center"/>
          </w:tcPr>
          <w:p w14:paraId="2B735E76"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60.8</w:t>
            </w:r>
          </w:p>
        </w:tc>
        <w:tc>
          <w:tcPr>
            <w:tcW w:w="313" w:type="pct"/>
            <w:vAlign w:val="center"/>
          </w:tcPr>
          <w:p w14:paraId="03FBA57E"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64.1</w:t>
            </w:r>
          </w:p>
        </w:tc>
        <w:tc>
          <w:tcPr>
            <w:tcW w:w="944" w:type="pct"/>
            <w:vAlign w:val="center"/>
          </w:tcPr>
          <w:p w14:paraId="68089755" w14:textId="77777777" w:rsidR="00445CC4" w:rsidRPr="00C05287" w:rsidRDefault="00445CC4" w:rsidP="00C05287">
            <w:pPr>
              <w:jc w:val="center"/>
              <w:rPr>
                <w:rFonts w:ascii="Times" w:hAnsi="Times" w:cs="Times"/>
                <w:sz w:val="18"/>
                <w:szCs w:val="18"/>
              </w:rPr>
            </w:pPr>
            <w:r w:rsidRPr="00827627">
              <w:rPr>
                <w:rFonts w:ascii="Times" w:hAnsi="Times"/>
                <w:sz w:val="18"/>
                <w:szCs w:val="18"/>
              </w:rPr>
              <w:t>1.5kS</w:t>
            </w:r>
            <w:r w:rsidRPr="00827627">
              <w:rPr>
                <w:rFonts w:ascii="Times" w:hAnsi="Times"/>
                <w:sz w:val="18"/>
                <w:szCs w:val="18"/>
                <w:vertAlign w:val="subscript"/>
              </w:rPr>
              <w:t>m</w:t>
            </w:r>
            <w:r w:rsidRPr="00827627">
              <w:rPr>
                <w:rFonts w:ascii="Times" w:hAnsi="Times"/>
                <w:sz w:val="18"/>
                <w:szCs w:val="18"/>
              </w:rPr>
              <w:t xml:space="preserve"> = 270 MPa</w:t>
            </w:r>
          </w:p>
        </w:tc>
      </w:tr>
      <w:tr w:rsidR="00445CC4" w:rsidRPr="00314FA9" w14:paraId="402FAF1F" w14:textId="77777777" w:rsidTr="00445CC4">
        <w:tc>
          <w:tcPr>
            <w:tcW w:w="822" w:type="pct"/>
            <w:tcBorders>
              <w:bottom w:val="single" w:sz="4" w:space="0" w:color="auto"/>
            </w:tcBorders>
            <w:vAlign w:val="center"/>
          </w:tcPr>
          <w:p w14:paraId="70198431" w14:textId="77777777" w:rsidR="00445CC4" w:rsidRPr="00C05287" w:rsidRDefault="00445CC4" w:rsidP="00C05287">
            <w:pPr>
              <w:jc w:val="center"/>
              <w:rPr>
                <w:rFonts w:ascii="Times" w:hAnsi="Times" w:cs="Times"/>
                <w:sz w:val="18"/>
                <w:szCs w:val="18"/>
              </w:rPr>
            </w:pPr>
            <w:r w:rsidRPr="00827627">
              <w:rPr>
                <w:rFonts w:ascii="Times" w:hAnsi="Times"/>
                <w:sz w:val="18"/>
                <w:szCs w:val="18"/>
              </w:rPr>
              <w:t>P</w:t>
            </w:r>
            <w:r w:rsidRPr="00827627">
              <w:rPr>
                <w:rFonts w:ascii="Times" w:hAnsi="Times"/>
                <w:sz w:val="18"/>
                <w:szCs w:val="18"/>
                <w:vertAlign w:val="subscript"/>
              </w:rPr>
              <w:t>m</w:t>
            </w:r>
            <w:r w:rsidRPr="00827627">
              <w:rPr>
                <w:rFonts w:ascii="Times" w:hAnsi="Times"/>
                <w:sz w:val="18"/>
                <w:szCs w:val="18"/>
              </w:rPr>
              <w:t xml:space="preserve"> (P</w:t>
            </w:r>
            <w:r w:rsidRPr="00827627">
              <w:rPr>
                <w:rFonts w:ascii="Times" w:hAnsi="Times"/>
                <w:sz w:val="18"/>
                <w:szCs w:val="18"/>
                <w:vertAlign w:val="subscript"/>
              </w:rPr>
              <w:t>L</w:t>
            </w:r>
            <w:r w:rsidRPr="00827627">
              <w:rPr>
                <w:rFonts w:ascii="Times" w:hAnsi="Times"/>
                <w:sz w:val="18"/>
                <w:szCs w:val="18"/>
              </w:rPr>
              <w:t>)+ P</w:t>
            </w:r>
            <w:r w:rsidRPr="00827627">
              <w:rPr>
                <w:rFonts w:ascii="Times" w:hAnsi="Times"/>
                <w:sz w:val="18"/>
                <w:szCs w:val="18"/>
                <w:vertAlign w:val="subscript"/>
              </w:rPr>
              <w:t>B</w:t>
            </w:r>
            <w:r w:rsidRPr="00827627">
              <w:rPr>
                <w:rFonts w:ascii="Times" w:hAnsi="Times"/>
                <w:sz w:val="18"/>
                <w:szCs w:val="18"/>
              </w:rPr>
              <w:t xml:space="preserve"> + Q</w:t>
            </w:r>
          </w:p>
        </w:tc>
        <w:tc>
          <w:tcPr>
            <w:tcW w:w="260" w:type="pct"/>
            <w:tcBorders>
              <w:bottom w:val="single" w:sz="4" w:space="0" w:color="auto"/>
            </w:tcBorders>
            <w:vAlign w:val="center"/>
          </w:tcPr>
          <w:p w14:paraId="1DF14915"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7.6</w:t>
            </w:r>
          </w:p>
        </w:tc>
        <w:tc>
          <w:tcPr>
            <w:tcW w:w="313" w:type="pct"/>
            <w:tcBorders>
              <w:bottom w:val="single" w:sz="4" w:space="0" w:color="auto"/>
            </w:tcBorders>
            <w:vAlign w:val="center"/>
          </w:tcPr>
          <w:p w14:paraId="4C8D7914"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12.0</w:t>
            </w:r>
          </w:p>
        </w:tc>
        <w:tc>
          <w:tcPr>
            <w:tcW w:w="313" w:type="pct"/>
            <w:tcBorders>
              <w:bottom w:val="single" w:sz="4" w:space="0" w:color="auto"/>
            </w:tcBorders>
            <w:vAlign w:val="center"/>
          </w:tcPr>
          <w:p w14:paraId="6A6AD4EC"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28.1</w:t>
            </w:r>
          </w:p>
        </w:tc>
        <w:tc>
          <w:tcPr>
            <w:tcW w:w="366" w:type="pct"/>
            <w:tcBorders>
              <w:bottom w:val="single" w:sz="4" w:space="0" w:color="auto"/>
            </w:tcBorders>
            <w:vAlign w:val="center"/>
          </w:tcPr>
          <w:p w14:paraId="1F7747B7"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123.4</w:t>
            </w:r>
          </w:p>
        </w:tc>
        <w:tc>
          <w:tcPr>
            <w:tcW w:w="313" w:type="pct"/>
            <w:tcBorders>
              <w:bottom w:val="single" w:sz="4" w:space="0" w:color="auto"/>
            </w:tcBorders>
            <w:vAlign w:val="center"/>
          </w:tcPr>
          <w:p w14:paraId="3E06F320" w14:textId="77777777" w:rsidR="00445CC4" w:rsidRPr="00C05287" w:rsidRDefault="00445CC4" w:rsidP="00C05287">
            <w:pPr>
              <w:jc w:val="center"/>
              <w:rPr>
                <w:rFonts w:ascii="Times" w:hAnsi="Times" w:cs="Times"/>
                <w:sz w:val="18"/>
                <w:szCs w:val="18"/>
              </w:rPr>
            </w:pPr>
            <w:r>
              <w:rPr>
                <w:rFonts w:ascii="Times" w:hAnsi="Times" w:cs="Times"/>
                <w:sz w:val="18"/>
                <w:szCs w:val="18"/>
              </w:rPr>
              <w:t>70.7</w:t>
            </w:r>
          </w:p>
        </w:tc>
        <w:tc>
          <w:tcPr>
            <w:tcW w:w="366" w:type="pct"/>
            <w:tcBorders>
              <w:bottom w:val="single" w:sz="4" w:space="0" w:color="auto"/>
            </w:tcBorders>
            <w:vAlign w:val="center"/>
          </w:tcPr>
          <w:p w14:paraId="2BA9DC95"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187.8</w:t>
            </w:r>
          </w:p>
        </w:tc>
        <w:tc>
          <w:tcPr>
            <w:tcW w:w="313" w:type="pct"/>
            <w:tcBorders>
              <w:bottom w:val="single" w:sz="4" w:space="0" w:color="auto"/>
            </w:tcBorders>
            <w:vAlign w:val="center"/>
          </w:tcPr>
          <w:p w14:paraId="2E7FFE52"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90.9</w:t>
            </w:r>
          </w:p>
        </w:tc>
        <w:tc>
          <w:tcPr>
            <w:tcW w:w="366" w:type="pct"/>
            <w:tcBorders>
              <w:bottom w:val="single" w:sz="4" w:space="0" w:color="auto"/>
            </w:tcBorders>
            <w:vAlign w:val="center"/>
          </w:tcPr>
          <w:p w14:paraId="7F4C607C"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120.9</w:t>
            </w:r>
          </w:p>
        </w:tc>
        <w:tc>
          <w:tcPr>
            <w:tcW w:w="313" w:type="pct"/>
            <w:tcBorders>
              <w:bottom w:val="single" w:sz="4" w:space="0" w:color="auto"/>
            </w:tcBorders>
            <w:vAlign w:val="center"/>
          </w:tcPr>
          <w:p w14:paraId="301E66F0"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52.0</w:t>
            </w:r>
          </w:p>
        </w:tc>
        <w:tc>
          <w:tcPr>
            <w:tcW w:w="313" w:type="pct"/>
            <w:tcBorders>
              <w:bottom w:val="single" w:sz="4" w:space="0" w:color="auto"/>
            </w:tcBorders>
            <w:vAlign w:val="center"/>
          </w:tcPr>
          <w:p w14:paraId="195FE2A0" w14:textId="77777777" w:rsidR="00445CC4" w:rsidRPr="00C05287" w:rsidRDefault="00445CC4" w:rsidP="00C05287">
            <w:pPr>
              <w:jc w:val="center"/>
              <w:rPr>
                <w:rFonts w:ascii="Times" w:hAnsi="Times" w:cs="Times"/>
                <w:sz w:val="18"/>
                <w:szCs w:val="18"/>
              </w:rPr>
            </w:pPr>
            <w:r w:rsidRPr="00C05287">
              <w:rPr>
                <w:rFonts w:ascii="Times" w:hAnsi="Times" w:cs="Times"/>
                <w:sz w:val="18"/>
                <w:szCs w:val="18"/>
              </w:rPr>
              <w:t>43.9</w:t>
            </w:r>
          </w:p>
        </w:tc>
        <w:tc>
          <w:tcPr>
            <w:tcW w:w="944" w:type="pct"/>
            <w:tcBorders>
              <w:bottom w:val="single" w:sz="4" w:space="0" w:color="auto"/>
            </w:tcBorders>
            <w:vAlign w:val="center"/>
          </w:tcPr>
          <w:p w14:paraId="0E85DB03" w14:textId="77777777" w:rsidR="00445CC4" w:rsidRPr="00C05287" w:rsidRDefault="00445CC4" w:rsidP="00C05287">
            <w:pPr>
              <w:jc w:val="center"/>
              <w:rPr>
                <w:rFonts w:ascii="Times" w:hAnsi="Times" w:cs="Times"/>
                <w:sz w:val="18"/>
                <w:szCs w:val="18"/>
              </w:rPr>
            </w:pPr>
            <w:r w:rsidRPr="00827627">
              <w:rPr>
                <w:rFonts w:ascii="Times" w:hAnsi="Times"/>
                <w:sz w:val="18"/>
                <w:szCs w:val="18"/>
              </w:rPr>
              <w:t>3kS</w:t>
            </w:r>
            <w:r w:rsidRPr="00827627">
              <w:rPr>
                <w:rFonts w:ascii="Times" w:hAnsi="Times"/>
                <w:sz w:val="18"/>
                <w:szCs w:val="18"/>
                <w:vertAlign w:val="subscript"/>
              </w:rPr>
              <w:t>m</w:t>
            </w:r>
            <w:r w:rsidRPr="00827627">
              <w:rPr>
                <w:rFonts w:ascii="Times" w:hAnsi="Times"/>
                <w:sz w:val="18"/>
                <w:szCs w:val="18"/>
              </w:rPr>
              <w:t xml:space="preserve"> = 540 MPa</w:t>
            </w:r>
          </w:p>
        </w:tc>
      </w:tr>
    </w:tbl>
    <w:p w14:paraId="005E1879" w14:textId="77777777" w:rsidR="00BA7130" w:rsidRDefault="00BA7130" w:rsidP="00C05287">
      <w:pPr>
        <w:rPr>
          <w:rFonts w:ascii="Times" w:hAnsi="Times"/>
          <w:b/>
          <w:sz w:val="22"/>
        </w:rPr>
      </w:pPr>
    </w:p>
    <w:p w14:paraId="34DD9620" w14:textId="77777777" w:rsidR="007861E1" w:rsidRDefault="007861E1" w:rsidP="00C05287">
      <w:pPr>
        <w:rPr>
          <w:rFonts w:ascii="Times" w:hAnsi="Times"/>
          <w:b/>
          <w:sz w:val="22"/>
        </w:rPr>
        <w:sectPr w:rsidR="007861E1">
          <w:type w:val="continuous"/>
          <w:pgSz w:w="11900" w:h="16840"/>
          <w:pgMar w:top="1134" w:right="1134" w:bottom="1134" w:left="1134" w:header="567" w:footer="1134" w:gutter="0"/>
          <w:cols w:space="720"/>
        </w:sectPr>
      </w:pPr>
    </w:p>
    <w:p w14:paraId="33D51DFF" w14:textId="77777777" w:rsidR="005C6718" w:rsidRDefault="005C6718" w:rsidP="005C6718">
      <w:pPr>
        <w:spacing w:after="120"/>
        <w:rPr>
          <w:rFonts w:ascii="Times" w:hAnsi="Times"/>
          <w:b/>
          <w:sz w:val="20"/>
        </w:rPr>
      </w:pPr>
      <w:r>
        <w:rPr>
          <w:rFonts w:ascii="Times" w:hAnsi="Times"/>
          <w:b/>
          <w:sz w:val="22"/>
        </w:rPr>
        <w:t>4</w:t>
      </w:r>
      <w:r w:rsidRPr="00FE4A7F">
        <w:rPr>
          <w:rFonts w:ascii="Times" w:hAnsi="Times"/>
          <w:b/>
          <w:sz w:val="22"/>
        </w:rPr>
        <w:t xml:space="preserve">. </w:t>
      </w:r>
      <w:r>
        <w:rPr>
          <w:rFonts w:ascii="Times" w:hAnsi="Times"/>
          <w:b/>
          <w:sz w:val="20"/>
        </w:rPr>
        <w:t>Conclusions</w:t>
      </w:r>
    </w:p>
    <w:p w14:paraId="11EC95BC" w14:textId="77777777" w:rsidR="00167C1F" w:rsidRDefault="00167C1F" w:rsidP="00167C1F">
      <w:pPr>
        <w:spacing w:after="120"/>
        <w:ind w:firstLine="284"/>
        <w:jc w:val="both"/>
        <w:rPr>
          <w:rFonts w:ascii="Times" w:hAnsi="Times"/>
          <w:sz w:val="20"/>
        </w:rPr>
      </w:pPr>
      <w:r w:rsidRPr="00167C1F">
        <w:rPr>
          <w:rFonts w:ascii="Times" w:hAnsi="Times"/>
          <w:sz w:val="20"/>
        </w:rPr>
        <w:t>A</w:t>
      </w:r>
      <w:r w:rsidR="00F3668A">
        <w:rPr>
          <w:rFonts w:ascii="Times" w:hAnsi="Times"/>
          <w:sz w:val="20"/>
        </w:rPr>
        <w:t>n analysis</w:t>
      </w:r>
      <w:r w:rsidRPr="00167C1F">
        <w:rPr>
          <w:rFonts w:ascii="Times" w:hAnsi="Times"/>
          <w:sz w:val="20"/>
        </w:rPr>
        <w:t xml:space="preserve"> str</w:t>
      </w:r>
      <w:r>
        <w:rPr>
          <w:rFonts w:ascii="Times" w:hAnsi="Times"/>
          <w:sz w:val="20"/>
        </w:rPr>
        <w:t>ategy</w:t>
      </w:r>
      <w:r w:rsidR="0093287F">
        <w:rPr>
          <w:rFonts w:ascii="Times" w:hAnsi="Times"/>
          <w:sz w:val="20"/>
        </w:rPr>
        <w:t>,</w:t>
      </w:r>
      <w:r w:rsidR="00F3668A">
        <w:rPr>
          <w:rFonts w:ascii="Times" w:hAnsi="Times"/>
          <w:sz w:val="20"/>
        </w:rPr>
        <w:t xml:space="preserve"> based on the static approach</w:t>
      </w:r>
      <w:r w:rsidR="0093287F">
        <w:rPr>
          <w:rFonts w:ascii="Times" w:hAnsi="Times"/>
          <w:sz w:val="20"/>
        </w:rPr>
        <w:t>,</w:t>
      </w:r>
      <w:r w:rsidR="00F3668A">
        <w:rPr>
          <w:rFonts w:ascii="Times" w:hAnsi="Times"/>
          <w:sz w:val="20"/>
        </w:rPr>
        <w:t xml:space="preserve"> was developed in order </w:t>
      </w:r>
      <w:r>
        <w:rPr>
          <w:rFonts w:ascii="Times" w:hAnsi="Times"/>
          <w:sz w:val="20"/>
        </w:rPr>
        <w:t xml:space="preserve">to </w:t>
      </w:r>
      <w:r w:rsidR="00F3668A">
        <w:rPr>
          <w:rFonts w:ascii="Times" w:hAnsi="Times"/>
          <w:sz w:val="20"/>
        </w:rPr>
        <w:t>assess</w:t>
      </w:r>
      <w:r>
        <w:rPr>
          <w:rFonts w:ascii="Times" w:hAnsi="Times"/>
          <w:sz w:val="20"/>
        </w:rPr>
        <w:t xml:space="preserve"> the DCPSP </w:t>
      </w:r>
      <w:r w:rsidR="0093287F">
        <w:rPr>
          <w:rFonts w:ascii="Times" w:hAnsi="Times"/>
          <w:sz w:val="20"/>
        </w:rPr>
        <w:t>mechanical integrity</w:t>
      </w:r>
      <w:r>
        <w:rPr>
          <w:rFonts w:ascii="Times" w:hAnsi="Times"/>
          <w:sz w:val="20"/>
        </w:rPr>
        <w:t xml:space="preserve"> against the loads </w:t>
      </w:r>
      <w:r w:rsidR="00F3668A">
        <w:rPr>
          <w:rFonts w:ascii="Times" w:hAnsi="Times"/>
          <w:sz w:val="20"/>
        </w:rPr>
        <w:t>occurring</w:t>
      </w:r>
      <w:r>
        <w:rPr>
          <w:rFonts w:ascii="Times" w:hAnsi="Times"/>
          <w:sz w:val="20"/>
        </w:rPr>
        <w:t xml:space="preserve"> </w:t>
      </w:r>
      <w:r w:rsidR="0093287F">
        <w:rPr>
          <w:rFonts w:ascii="Times" w:hAnsi="Times"/>
          <w:sz w:val="20"/>
        </w:rPr>
        <w:t>during the VV Baking + SL-</w:t>
      </w:r>
      <w:r>
        <w:rPr>
          <w:rFonts w:ascii="Times" w:hAnsi="Times"/>
          <w:sz w:val="20"/>
        </w:rPr>
        <w:t>2</w:t>
      </w:r>
      <w:r w:rsidR="00F3668A">
        <w:rPr>
          <w:rFonts w:ascii="Times" w:hAnsi="Times"/>
          <w:sz w:val="20"/>
        </w:rPr>
        <w:t xml:space="preserve"> load combination</w:t>
      </w:r>
      <w:r w:rsidR="00F0547A">
        <w:rPr>
          <w:rFonts w:ascii="Times" w:hAnsi="Times"/>
          <w:sz w:val="20"/>
        </w:rPr>
        <w:t xml:space="preserve"> (</w:t>
      </w:r>
      <w:r w:rsidR="00E50536">
        <w:rPr>
          <w:rFonts w:ascii="Times" w:hAnsi="Times"/>
          <w:sz w:val="20"/>
        </w:rPr>
        <w:t xml:space="preserve">accidental </w:t>
      </w:r>
      <w:r w:rsidR="00F0547A">
        <w:rPr>
          <w:rFonts w:ascii="Times" w:hAnsi="Times"/>
          <w:sz w:val="20"/>
        </w:rPr>
        <w:t>event)</w:t>
      </w:r>
      <w:r w:rsidR="00F3668A">
        <w:rPr>
          <w:rFonts w:ascii="Times" w:hAnsi="Times"/>
          <w:sz w:val="20"/>
        </w:rPr>
        <w:t>.</w:t>
      </w:r>
    </w:p>
    <w:p w14:paraId="3C38F576" w14:textId="4887830B" w:rsidR="00954D32" w:rsidRDefault="00F3668A" w:rsidP="00954D32">
      <w:pPr>
        <w:spacing w:after="120"/>
        <w:ind w:firstLine="284"/>
        <w:jc w:val="both"/>
        <w:rPr>
          <w:rFonts w:ascii="Times" w:hAnsi="Times"/>
          <w:sz w:val="20"/>
        </w:rPr>
      </w:pPr>
      <w:r>
        <w:rPr>
          <w:rFonts w:ascii="Times" w:hAnsi="Times"/>
          <w:sz w:val="20"/>
        </w:rPr>
        <w:t xml:space="preserve">The modal analysis </w:t>
      </w:r>
      <w:r w:rsidR="0093287F">
        <w:rPr>
          <w:rFonts w:ascii="Times" w:hAnsi="Times"/>
          <w:sz w:val="20"/>
        </w:rPr>
        <w:t xml:space="preserve">of the DCPSP </w:t>
      </w:r>
      <w:r>
        <w:rPr>
          <w:rFonts w:ascii="Times" w:hAnsi="Times"/>
          <w:sz w:val="20"/>
        </w:rPr>
        <w:t xml:space="preserve">shows that </w:t>
      </w:r>
      <w:r w:rsidR="0093287F">
        <w:rPr>
          <w:rFonts w:ascii="Times" w:hAnsi="Times"/>
          <w:sz w:val="20"/>
        </w:rPr>
        <w:t xml:space="preserve">only </w:t>
      </w:r>
      <w:r>
        <w:rPr>
          <w:rFonts w:ascii="Times" w:hAnsi="Times"/>
          <w:sz w:val="20"/>
        </w:rPr>
        <w:t xml:space="preserve">the first two natural frequencies are below the </w:t>
      </w:r>
      <w:proofErr w:type="spellStart"/>
      <w:r w:rsidRPr="00FB4311">
        <w:rPr>
          <w:rFonts w:ascii="Times" w:hAnsi="Times"/>
          <w:sz w:val="20"/>
        </w:rPr>
        <w:t>f</w:t>
      </w:r>
      <w:r w:rsidRPr="00FB4311">
        <w:rPr>
          <w:rFonts w:ascii="Times" w:hAnsi="Times"/>
          <w:sz w:val="20"/>
          <w:vertAlign w:val="subscript"/>
        </w:rPr>
        <w:t>ZPA</w:t>
      </w:r>
      <w:proofErr w:type="spellEnd"/>
      <w:r w:rsidR="0093287F">
        <w:rPr>
          <w:rFonts w:ascii="Times" w:hAnsi="Times"/>
          <w:sz w:val="20"/>
        </w:rPr>
        <w:t xml:space="preserve">, </w:t>
      </w:r>
      <w:r w:rsidR="009B3DE0">
        <w:rPr>
          <w:rFonts w:ascii="Times" w:hAnsi="Times"/>
          <w:sz w:val="20"/>
        </w:rPr>
        <w:t xml:space="preserve">but </w:t>
      </w:r>
      <w:r w:rsidR="0093287F">
        <w:rPr>
          <w:rFonts w:ascii="Times" w:hAnsi="Times"/>
          <w:sz w:val="20"/>
        </w:rPr>
        <w:t xml:space="preserve">are </w:t>
      </w:r>
      <w:r>
        <w:rPr>
          <w:rFonts w:ascii="Times" w:hAnsi="Times"/>
          <w:sz w:val="20"/>
        </w:rPr>
        <w:t xml:space="preserve">far from the FRS peaks. </w:t>
      </w:r>
      <w:r w:rsidR="00954D32">
        <w:rPr>
          <w:rFonts w:ascii="Times" w:hAnsi="Times"/>
          <w:sz w:val="20"/>
        </w:rPr>
        <w:t xml:space="preserve">This explains the good agreement between the results obtained from the RS and static approaches. </w:t>
      </w:r>
      <w:r w:rsidR="006C0588">
        <w:rPr>
          <w:rFonts w:ascii="Times" w:hAnsi="Times"/>
          <w:sz w:val="20"/>
        </w:rPr>
        <w:t>Nevertheless, a</w:t>
      </w:r>
      <w:r w:rsidR="00954D32" w:rsidRPr="00167C1F">
        <w:rPr>
          <w:rFonts w:ascii="Times" w:hAnsi="Times"/>
          <w:sz w:val="20"/>
        </w:rPr>
        <w:t xml:space="preserve"> dynamic amplification factor of 1.25</w:t>
      </w:r>
      <w:r w:rsidR="00954D32">
        <w:rPr>
          <w:rFonts w:ascii="Times" w:hAnsi="Times"/>
          <w:sz w:val="20"/>
        </w:rPr>
        <w:t>, which</w:t>
      </w:r>
      <w:r w:rsidR="00954D32" w:rsidRPr="00167C1F">
        <w:rPr>
          <w:rFonts w:ascii="Times" w:hAnsi="Times"/>
          <w:sz w:val="20"/>
        </w:rPr>
        <w:t xml:space="preserve"> multipli</w:t>
      </w:r>
      <w:r w:rsidR="00954D32">
        <w:rPr>
          <w:rFonts w:ascii="Times" w:hAnsi="Times"/>
          <w:sz w:val="20"/>
        </w:rPr>
        <w:t>es</w:t>
      </w:r>
      <w:r w:rsidR="00954D32" w:rsidRPr="00167C1F">
        <w:rPr>
          <w:rFonts w:ascii="Times" w:hAnsi="Times"/>
          <w:sz w:val="20"/>
        </w:rPr>
        <w:t xml:space="preserve"> the static accelerations</w:t>
      </w:r>
      <w:r w:rsidR="00954D32">
        <w:rPr>
          <w:rFonts w:ascii="Times" w:hAnsi="Times"/>
          <w:sz w:val="20"/>
        </w:rPr>
        <w:t>,</w:t>
      </w:r>
      <w:r w:rsidR="00954D32" w:rsidRPr="00167C1F">
        <w:rPr>
          <w:rFonts w:ascii="Times" w:hAnsi="Times"/>
          <w:sz w:val="20"/>
        </w:rPr>
        <w:t xml:space="preserve"> </w:t>
      </w:r>
      <w:r w:rsidR="00860658">
        <w:rPr>
          <w:rFonts w:ascii="Times" w:hAnsi="Times"/>
          <w:sz w:val="20"/>
        </w:rPr>
        <w:t>was</w:t>
      </w:r>
      <w:r w:rsidR="00954D32">
        <w:rPr>
          <w:rFonts w:ascii="Times" w:hAnsi="Times"/>
          <w:sz w:val="20"/>
        </w:rPr>
        <w:t xml:space="preserve"> introduced in order to take into account the slightly higher values </w:t>
      </w:r>
      <w:r w:rsidR="00954D32" w:rsidRPr="00167C1F">
        <w:rPr>
          <w:rFonts w:ascii="Times" w:hAnsi="Times"/>
          <w:sz w:val="20"/>
        </w:rPr>
        <w:t xml:space="preserve">produced with the </w:t>
      </w:r>
      <w:r w:rsidR="00860658">
        <w:rPr>
          <w:rFonts w:ascii="Times" w:hAnsi="Times"/>
          <w:sz w:val="20"/>
        </w:rPr>
        <w:t>RS</w:t>
      </w:r>
      <w:r w:rsidR="00954D32" w:rsidRPr="00167C1F">
        <w:rPr>
          <w:rFonts w:ascii="Times" w:hAnsi="Times"/>
          <w:sz w:val="20"/>
        </w:rPr>
        <w:t xml:space="preserve"> method</w:t>
      </w:r>
      <w:r w:rsidR="00954D32">
        <w:rPr>
          <w:rFonts w:ascii="Times" w:hAnsi="Times"/>
          <w:sz w:val="20"/>
        </w:rPr>
        <w:t>.</w:t>
      </w:r>
    </w:p>
    <w:p w14:paraId="702D7121" w14:textId="77777777" w:rsidR="00860658" w:rsidRDefault="00860658" w:rsidP="005E682F">
      <w:pPr>
        <w:spacing w:after="120"/>
        <w:ind w:firstLine="284"/>
        <w:jc w:val="both"/>
        <w:rPr>
          <w:rFonts w:ascii="Times" w:hAnsi="Times"/>
          <w:sz w:val="20"/>
        </w:rPr>
      </w:pPr>
      <w:r>
        <w:rPr>
          <w:rFonts w:ascii="Times" w:hAnsi="Times"/>
          <w:sz w:val="20"/>
        </w:rPr>
        <w:t xml:space="preserve">The thermo-mechanical analysis </w:t>
      </w:r>
      <w:r w:rsidR="007B3C8F">
        <w:rPr>
          <w:rFonts w:ascii="Times" w:hAnsi="Times"/>
          <w:sz w:val="20"/>
        </w:rPr>
        <w:t xml:space="preserve">of the DCPSP </w:t>
      </w:r>
      <w:r w:rsidR="007B3C8F" w:rsidRPr="00E15DEB">
        <w:rPr>
          <w:rFonts w:ascii="Times" w:hAnsi="Times"/>
          <w:sz w:val="20"/>
        </w:rPr>
        <w:t>seismic event occurring during the VV baking scenario</w:t>
      </w:r>
      <w:r w:rsidR="007B3C8F">
        <w:rPr>
          <w:rFonts w:ascii="Times" w:hAnsi="Times"/>
          <w:sz w:val="20"/>
        </w:rPr>
        <w:t xml:space="preserve"> produces categorized stresses lower than the allowable limits defined in ASME</w:t>
      </w:r>
      <w:r w:rsidR="005E682F">
        <w:rPr>
          <w:rFonts w:ascii="Times" w:hAnsi="Times"/>
          <w:sz w:val="20"/>
        </w:rPr>
        <w:t xml:space="preserve"> </w:t>
      </w:r>
      <w:r w:rsidR="00204CA4">
        <w:rPr>
          <w:rFonts w:ascii="Times" w:hAnsi="Times"/>
          <w:sz w:val="20"/>
        </w:rPr>
        <w:fldChar w:fldCharType="begin"/>
      </w:r>
      <w:r w:rsidR="00204CA4">
        <w:rPr>
          <w:rFonts w:ascii="Times" w:hAnsi="Times"/>
          <w:sz w:val="20"/>
        </w:rPr>
        <w:instrText xml:space="preserve"> REF _Ref488832744 \r \h </w:instrText>
      </w:r>
      <w:r w:rsidR="00204CA4">
        <w:rPr>
          <w:rFonts w:ascii="Times" w:hAnsi="Times"/>
          <w:sz w:val="20"/>
        </w:rPr>
      </w:r>
      <w:r w:rsidR="00204CA4">
        <w:rPr>
          <w:rFonts w:ascii="Times" w:hAnsi="Times"/>
          <w:sz w:val="20"/>
        </w:rPr>
        <w:fldChar w:fldCharType="separate"/>
      </w:r>
      <w:r w:rsidR="00204CA4">
        <w:rPr>
          <w:rFonts w:ascii="Times" w:hAnsi="Times"/>
          <w:sz w:val="20"/>
        </w:rPr>
        <w:t>[10]</w:t>
      </w:r>
      <w:r w:rsidR="00204CA4">
        <w:rPr>
          <w:rFonts w:ascii="Times" w:hAnsi="Times"/>
          <w:sz w:val="20"/>
        </w:rPr>
        <w:fldChar w:fldCharType="end"/>
      </w:r>
      <w:r w:rsidR="005E682F">
        <w:rPr>
          <w:rFonts w:ascii="Times" w:hAnsi="Times"/>
          <w:sz w:val="20"/>
        </w:rPr>
        <w:t xml:space="preserve"> according the </w:t>
      </w:r>
      <w:r w:rsidR="005E682F" w:rsidRPr="005E682F">
        <w:rPr>
          <w:rFonts w:ascii="Times" w:hAnsi="Times"/>
          <w:sz w:val="20"/>
        </w:rPr>
        <w:t>load category and component safety classification</w:t>
      </w:r>
      <w:r w:rsidR="007B3C8F">
        <w:rPr>
          <w:rFonts w:ascii="Times" w:hAnsi="Times"/>
          <w:sz w:val="20"/>
        </w:rPr>
        <w:t>.</w:t>
      </w:r>
    </w:p>
    <w:p w14:paraId="1A59E0D9" w14:textId="46384B0D" w:rsidR="007B3C8F" w:rsidRDefault="00F82CC2" w:rsidP="007B3C8F">
      <w:pPr>
        <w:spacing w:after="120"/>
        <w:ind w:firstLine="284"/>
        <w:jc w:val="both"/>
        <w:rPr>
          <w:rFonts w:ascii="Times" w:hAnsi="Times"/>
          <w:sz w:val="20"/>
        </w:rPr>
      </w:pPr>
      <w:r>
        <w:rPr>
          <w:rFonts w:ascii="Times" w:hAnsi="Times"/>
          <w:sz w:val="20"/>
        </w:rPr>
        <w:t>Additional</w:t>
      </w:r>
      <w:r w:rsidR="005F687A">
        <w:rPr>
          <w:rFonts w:ascii="Times" w:hAnsi="Times"/>
          <w:sz w:val="20"/>
        </w:rPr>
        <w:t xml:space="preserve"> analyses covering all the </w:t>
      </w:r>
      <w:r w:rsidR="00B4128D">
        <w:rPr>
          <w:rFonts w:ascii="Times" w:hAnsi="Times"/>
          <w:sz w:val="20"/>
        </w:rPr>
        <w:t xml:space="preserve">rest of </w:t>
      </w:r>
      <w:r w:rsidR="00361920">
        <w:rPr>
          <w:rFonts w:ascii="Times" w:hAnsi="Times"/>
          <w:sz w:val="20"/>
        </w:rPr>
        <w:t xml:space="preserve">the </w:t>
      </w:r>
      <w:r w:rsidR="00B4128D">
        <w:rPr>
          <w:rFonts w:ascii="Times" w:hAnsi="Times"/>
          <w:sz w:val="20"/>
        </w:rPr>
        <w:t xml:space="preserve">applicable </w:t>
      </w:r>
      <w:r w:rsidR="005F687A">
        <w:rPr>
          <w:rFonts w:ascii="Times" w:hAnsi="Times"/>
          <w:sz w:val="20"/>
        </w:rPr>
        <w:t>load combinations shall be</w:t>
      </w:r>
      <w:r w:rsidR="005E682F">
        <w:rPr>
          <w:rFonts w:ascii="Times" w:hAnsi="Times"/>
          <w:sz w:val="20"/>
        </w:rPr>
        <w:t xml:space="preserve"> carried out</w:t>
      </w:r>
      <w:r w:rsidR="005F687A">
        <w:rPr>
          <w:rFonts w:ascii="Times" w:hAnsi="Times"/>
          <w:sz w:val="20"/>
        </w:rPr>
        <w:t xml:space="preserve"> in order to </w:t>
      </w:r>
      <w:r w:rsidR="005E682F">
        <w:rPr>
          <w:rFonts w:ascii="Times" w:hAnsi="Times"/>
          <w:sz w:val="20"/>
        </w:rPr>
        <w:t xml:space="preserve">fully </w:t>
      </w:r>
      <w:r w:rsidR="005F687A">
        <w:rPr>
          <w:rFonts w:ascii="Times" w:hAnsi="Times"/>
          <w:sz w:val="20"/>
        </w:rPr>
        <w:t xml:space="preserve">validate the DCPSP design </w:t>
      </w:r>
      <w:r w:rsidR="005F687A">
        <w:rPr>
          <w:rFonts w:ascii="Times" w:hAnsi="Times"/>
          <w:sz w:val="20"/>
        </w:rPr>
        <w:fldChar w:fldCharType="begin"/>
      </w:r>
      <w:r w:rsidR="005F687A">
        <w:rPr>
          <w:rFonts w:ascii="Times" w:hAnsi="Times"/>
          <w:sz w:val="20"/>
        </w:rPr>
        <w:instrText xml:space="preserve"> REF _Ref518640478 \r \h </w:instrText>
      </w:r>
      <w:r w:rsidR="005F687A">
        <w:rPr>
          <w:rFonts w:ascii="Times" w:hAnsi="Times"/>
          <w:sz w:val="20"/>
        </w:rPr>
      </w:r>
      <w:r w:rsidR="005F687A">
        <w:rPr>
          <w:rFonts w:ascii="Times" w:hAnsi="Times"/>
          <w:sz w:val="20"/>
        </w:rPr>
        <w:fldChar w:fldCharType="separate"/>
      </w:r>
      <w:r w:rsidR="00245F2E">
        <w:rPr>
          <w:rFonts w:ascii="Times" w:hAnsi="Times"/>
          <w:sz w:val="20"/>
        </w:rPr>
        <w:t>[7]</w:t>
      </w:r>
      <w:r w:rsidR="005F687A">
        <w:rPr>
          <w:rFonts w:ascii="Times" w:hAnsi="Times"/>
          <w:sz w:val="20"/>
        </w:rPr>
        <w:fldChar w:fldCharType="end"/>
      </w:r>
      <w:r w:rsidR="005F687A">
        <w:rPr>
          <w:rFonts w:ascii="Times" w:hAnsi="Times"/>
          <w:sz w:val="20"/>
        </w:rPr>
        <w:t>.</w:t>
      </w:r>
    </w:p>
    <w:p w14:paraId="0513A101" w14:textId="77777777" w:rsidR="00C16D0C" w:rsidRPr="00FE4A7F" w:rsidRDefault="00C16D0C" w:rsidP="008134AD">
      <w:pPr>
        <w:spacing w:after="120"/>
        <w:jc w:val="both"/>
        <w:rPr>
          <w:rFonts w:ascii="Times" w:hAnsi="Times"/>
          <w:b/>
          <w:sz w:val="22"/>
        </w:rPr>
      </w:pPr>
      <w:r w:rsidRPr="00FE4A7F">
        <w:rPr>
          <w:rFonts w:ascii="Times" w:hAnsi="Times"/>
          <w:b/>
          <w:sz w:val="22"/>
        </w:rPr>
        <w:t>Acknowledgments</w:t>
      </w:r>
    </w:p>
    <w:p w14:paraId="5D14515E" w14:textId="77777777" w:rsidR="00FE4A7F" w:rsidRPr="006A09A2" w:rsidRDefault="006A09A2" w:rsidP="00935701">
      <w:pPr>
        <w:spacing w:after="120"/>
        <w:ind w:firstLine="284"/>
        <w:jc w:val="both"/>
        <w:rPr>
          <w:rFonts w:ascii="Times" w:hAnsi="Times"/>
          <w:sz w:val="20"/>
          <w:lang w:val="en-GB"/>
        </w:rPr>
      </w:pPr>
      <w:r w:rsidRPr="006A09A2">
        <w:rPr>
          <w:rFonts w:ascii="Times" w:hAnsi="Times"/>
          <w:sz w:val="20"/>
        </w:rPr>
        <w:t xml:space="preserve">This work was supported in part by the Swiss National Science Foundation. This work was carried out within the framework of the ECHUL consortium, partially supported by the F4E grant F4E-GRT-615. The </w:t>
      </w:r>
      <w:r w:rsidRPr="006A09A2">
        <w:rPr>
          <w:rFonts w:ascii="Times" w:hAnsi="Times"/>
          <w:sz w:val="20"/>
        </w:rPr>
        <w:t>views and opinions expressed herein do not necessarily reflect those of the European Commission or the ITER Organization.</w:t>
      </w:r>
    </w:p>
    <w:p w14:paraId="6F827137" w14:textId="77777777" w:rsidR="00F74A7F" w:rsidRPr="00FE4A7F" w:rsidRDefault="00F74A7F" w:rsidP="0023086A">
      <w:pPr>
        <w:spacing w:after="120"/>
        <w:jc w:val="both"/>
        <w:rPr>
          <w:rFonts w:ascii="Times" w:hAnsi="Times"/>
          <w:b/>
          <w:sz w:val="22"/>
        </w:rPr>
      </w:pPr>
      <w:r w:rsidRPr="00FE4A7F">
        <w:rPr>
          <w:rFonts w:ascii="Times" w:hAnsi="Times" w:hint="eastAsia"/>
          <w:b/>
          <w:sz w:val="22"/>
        </w:rPr>
        <w:t>References</w:t>
      </w:r>
    </w:p>
    <w:p w14:paraId="7A3E44A9" w14:textId="77777777" w:rsidR="002C2D04" w:rsidRPr="002C2D04" w:rsidRDefault="002C2D04" w:rsidP="002C2D04">
      <w:pPr>
        <w:pStyle w:val="reference"/>
        <w:rPr>
          <w:spacing w:val="-2"/>
        </w:rPr>
      </w:pPr>
      <w:bookmarkStart w:id="4" w:name="_Ref518638160"/>
      <w:r w:rsidRPr="002C2D04">
        <w:rPr>
          <w:spacing w:val="-2"/>
        </w:rPr>
        <w:t>D. Strauss, et al., Progress of the ECRH upper launcher design for ITER, Fusion Eng. Des. 89 (2014) 1669–1673</w:t>
      </w:r>
      <w:bookmarkEnd w:id="4"/>
    </w:p>
    <w:p w14:paraId="41DD06FF" w14:textId="2A884699" w:rsidR="00055596" w:rsidRPr="00023421" w:rsidRDefault="00055596" w:rsidP="00023421">
      <w:pPr>
        <w:pStyle w:val="reference"/>
        <w:rPr>
          <w:spacing w:val="-2"/>
        </w:rPr>
      </w:pPr>
      <w:bookmarkStart w:id="5" w:name="_Ref518575381"/>
      <w:bookmarkStart w:id="6" w:name="_Ref519075155"/>
      <w:bookmarkStart w:id="7" w:name="_Ref487813805"/>
      <w:r>
        <w:rPr>
          <w:spacing w:val="-2"/>
        </w:rPr>
        <w:t>A. Mas Sánchez, et al.,</w:t>
      </w:r>
      <w:bookmarkEnd w:id="5"/>
      <w:r>
        <w:rPr>
          <w:spacing w:val="-2"/>
        </w:rPr>
        <w:t xml:space="preserve"> </w:t>
      </w:r>
      <w:r w:rsidR="00023421" w:rsidRPr="00023421">
        <w:rPr>
          <w:spacing w:val="-2"/>
        </w:rPr>
        <w:t>Design status of the double Closure Plate Sub-Plate concept for the ITER</w:t>
      </w:r>
      <w:r w:rsidR="00023421">
        <w:rPr>
          <w:spacing w:val="-2"/>
        </w:rPr>
        <w:t xml:space="preserve"> </w:t>
      </w:r>
      <w:r w:rsidR="00023421" w:rsidRPr="00023421">
        <w:rPr>
          <w:spacing w:val="-2"/>
        </w:rPr>
        <w:t>Electron Cyclotron Upper Launcher</w:t>
      </w:r>
      <w:r w:rsidR="00023421">
        <w:rPr>
          <w:spacing w:val="-2"/>
        </w:rPr>
        <w:t xml:space="preserve">, </w:t>
      </w:r>
      <w:bookmarkEnd w:id="6"/>
      <w:r w:rsidR="001B0E49" w:rsidRPr="002C2D04">
        <w:rPr>
          <w:spacing w:val="-2"/>
        </w:rPr>
        <w:t xml:space="preserve">Fusion Eng. Des. </w:t>
      </w:r>
      <w:r w:rsidR="001B0E49">
        <w:rPr>
          <w:spacing w:val="-2"/>
        </w:rPr>
        <w:t>136</w:t>
      </w:r>
      <w:r w:rsidR="001B0E49" w:rsidRPr="002C2D04">
        <w:rPr>
          <w:spacing w:val="-2"/>
        </w:rPr>
        <w:t xml:space="preserve"> (201</w:t>
      </w:r>
      <w:r w:rsidR="001B0E49">
        <w:rPr>
          <w:spacing w:val="-2"/>
        </w:rPr>
        <w:t>8</w:t>
      </w:r>
      <w:r w:rsidR="001B0E49" w:rsidRPr="002C2D04">
        <w:rPr>
          <w:spacing w:val="-2"/>
        </w:rPr>
        <w:t xml:space="preserve">) </w:t>
      </w:r>
      <w:r w:rsidR="001B0E49">
        <w:t>503-508</w:t>
      </w:r>
    </w:p>
    <w:p w14:paraId="57624B5D" w14:textId="77777777" w:rsidR="00055596" w:rsidRDefault="00055596" w:rsidP="00055596">
      <w:pPr>
        <w:pStyle w:val="reference"/>
        <w:rPr>
          <w:spacing w:val="-2"/>
        </w:rPr>
      </w:pPr>
      <w:bookmarkStart w:id="8" w:name="_Ref518575398"/>
      <w:r>
        <w:rPr>
          <w:spacing w:val="-2"/>
        </w:rPr>
        <w:t xml:space="preserve">A. Mas Sánchez, et al., </w:t>
      </w:r>
      <w:r>
        <w:t>Mechanical analyses of the ITER electron cyclotron upper launcher first confinement system</w:t>
      </w:r>
      <w:r>
        <w:rPr>
          <w:spacing w:val="-2"/>
        </w:rPr>
        <w:t xml:space="preserve">, Fusion Eng. Des. In Press, </w:t>
      </w:r>
      <w:bookmarkEnd w:id="7"/>
      <w:r w:rsidRPr="00055596">
        <w:rPr>
          <w:spacing w:val="-2"/>
        </w:rPr>
        <w:t>123 (2017) 458–462</w:t>
      </w:r>
      <w:bookmarkEnd w:id="8"/>
    </w:p>
    <w:bookmarkStart w:id="9" w:name="_Ref426374167"/>
    <w:p w14:paraId="70F209BF" w14:textId="77777777" w:rsidR="006679C9" w:rsidRPr="001A24F7" w:rsidRDefault="006679C9" w:rsidP="00055596">
      <w:pPr>
        <w:pStyle w:val="reference"/>
        <w:rPr>
          <w:spacing w:val="-2"/>
        </w:rPr>
      </w:pPr>
      <w:r>
        <w:fldChar w:fldCharType="begin"/>
      </w:r>
      <w:r>
        <w:instrText xml:space="preserve"> HYPERLINK "</w:instrText>
      </w:r>
      <w:r w:rsidRPr="00725703">
        <w:instrText>http://www.ansys.com/</w:instrText>
      </w:r>
      <w:r>
        <w:instrText xml:space="preserve">" </w:instrText>
      </w:r>
      <w:r>
        <w:fldChar w:fldCharType="separate"/>
      </w:r>
      <w:bookmarkStart w:id="10" w:name="_Ref518638164"/>
      <w:r w:rsidRPr="00D76EE1">
        <w:rPr>
          <w:rStyle w:val="Hyperlink"/>
        </w:rPr>
        <w:t>http://www.ansys.com/</w:t>
      </w:r>
      <w:bookmarkEnd w:id="9"/>
      <w:bookmarkEnd w:id="10"/>
      <w:r>
        <w:fldChar w:fldCharType="end"/>
      </w:r>
    </w:p>
    <w:p w14:paraId="106CD1DC" w14:textId="77777777" w:rsidR="001A24F7" w:rsidRDefault="001A24F7" w:rsidP="001A24F7">
      <w:pPr>
        <w:pStyle w:val="reference"/>
      </w:pPr>
      <w:bookmarkStart w:id="11" w:name="_Ref487450800"/>
      <w:bookmarkStart w:id="12" w:name="_Ref487797780"/>
      <w:bookmarkStart w:id="13" w:name="_Ref518640376"/>
      <w:bookmarkStart w:id="14" w:name="_Ref424572580"/>
      <w:r w:rsidRPr="00D95BAC">
        <w:t xml:space="preserve">V. </w:t>
      </w:r>
      <w:proofErr w:type="spellStart"/>
      <w:r w:rsidRPr="00D95BAC">
        <w:t>Barabash</w:t>
      </w:r>
      <w:proofErr w:type="spellEnd"/>
      <w:r w:rsidRPr="00D95BAC">
        <w:t>, et al., ITER MPH - AA04 316L(N)-IG – Annealed</w:t>
      </w:r>
      <w:bookmarkEnd w:id="11"/>
      <w:bookmarkEnd w:id="12"/>
      <w:r w:rsidRPr="00D95BAC">
        <w:t>, ITER_D_222W67 v2.0</w:t>
      </w:r>
      <w:bookmarkEnd w:id="13"/>
    </w:p>
    <w:p w14:paraId="39BBA6EF" w14:textId="77777777" w:rsidR="001A24F7" w:rsidRDefault="001A24F7" w:rsidP="001A24F7">
      <w:pPr>
        <w:pStyle w:val="reference"/>
      </w:pPr>
      <w:bookmarkStart w:id="15" w:name="_Ref518640388"/>
      <w:r>
        <w:rPr>
          <w:szCs w:val="18"/>
        </w:rPr>
        <w:t>D. Rasmussen</w:t>
      </w:r>
      <w:r>
        <w:t xml:space="preserve">, </w:t>
      </w:r>
      <w:r w:rsidRPr="005A1C55">
        <w:t>Deviation Request for Addition of Aluminum Alloy Grades to the ITER Material Properties Handbook</w:t>
      </w:r>
      <w:bookmarkEnd w:id="14"/>
      <w:r>
        <w:t>,</w:t>
      </w:r>
      <w:r w:rsidRPr="005A1C55">
        <w:t xml:space="preserve"> </w:t>
      </w:r>
      <w:r w:rsidRPr="00C06C11">
        <w:t>ITER_D_G8XR8D v1.1</w:t>
      </w:r>
      <w:bookmarkEnd w:id="15"/>
    </w:p>
    <w:p w14:paraId="6EFFF9A3" w14:textId="77777777" w:rsidR="001A24F7" w:rsidRPr="00D95BAC" w:rsidRDefault="001A24F7" w:rsidP="001A24F7">
      <w:pPr>
        <w:pStyle w:val="reference"/>
        <w:rPr>
          <w:spacing w:val="-2"/>
        </w:rPr>
      </w:pPr>
      <w:bookmarkStart w:id="16" w:name="_Ref487204642"/>
      <w:bookmarkStart w:id="17" w:name="_Ref518640478"/>
      <w:r w:rsidRPr="00D95BAC">
        <w:rPr>
          <w:spacing w:val="-2"/>
        </w:rPr>
        <w:t xml:space="preserve">N. Casal, </w:t>
      </w:r>
      <w:r>
        <w:t>EC UL Sub-System Load Specification [SSLS-52.UL]</w:t>
      </w:r>
      <w:bookmarkEnd w:id="16"/>
      <w:r>
        <w:t>,</w:t>
      </w:r>
      <w:r w:rsidRPr="00D95BAC">
        <w:t xml:space="preserve"> </w:t>
      </w:r>
      <w:r>
        <w:rPr>
          <w:spacing w:val="-2"/>
        </w:rPr>
        <w:t>F4E</w:t>
      </w:r>
      <w:r w:rsidRPr="00D95BAC">
        <w:rPr>
          <w:spacing w:val="-2"/>
        </w:rPr>
        <w:t>_D_25QD28</w:t>
      </w:r>
      <w:r>
        <w:rPr>
          <w:spacing w:val="-2"/>
        </w:rPr>
        <w:t xml:space="preserve"> v5.0</w:t>
      </w:r>
      <w:bookmarkEnd w:id="17"/>
    </w:p>
    <w:p w14:paraId="6D18C1BF" w14:textId="77777777" w:rsidR="001A24F7" w:rsidRPr="00CB1E5A" w:rsidRDefault="00CB1E5A" w:rsidP="00CB1E5A">
      <w:pPr>
        <w:pStyle w:val="reference"/>
      </w:pPr>
      <w:bookmarkStart w:id="18" w:name="_Ref518640995"/>
      <w:r w:rsidRPr="00CB1E5A">
        <w:t xml:space="preserve">G. </w:t>
      </w:r>
      <w:proofErr w:type="spellStart"/>
      <w:r w:rsidRPr="00CB1E5A">
        <w:t>Mazzone</w:t>
      </w:r>
      <w:proofErr w:type="spellEnd"/>
      <w:r w:rsidRPr="00CB1E5A">
        <w:t>, Global Tokamak Seismic Report</w:t>
      </w:r>
      <w:r>
        <w:t xml:space="preserve">, </w:t>
      </w:r>
      <w:r w:rsidRPr="00CB1E5A">
        <w:rPr>
          <w:spacing w:val="-2"/>
        </w:rPr>
        <w:t>IT-ER_D_33W3P4</w:t>
      </w:r>
      <w:r>
        <w:rPr>
          <w:spacing w:val="-2"/>
        </w:rPr>
        <w:t xml:space="preserve"> v2.1</w:t>
      </w:r>
      <w:bookmarkEnd w:id="18"/>
    </w:p>
    <w:p w14:paraId="69CDAD00" w14:textId="77777777" w:rsidR="00CB1E5A" w:rsidRPr="00E9019D" w:rsidRDefault="00CB1E5A" w:rsidP="00CB1E5A">
      <w:pPr>
        <w:pStyle w:val="reference"/>
      </w:pPr>
      <w:bookmarkStart w:id="19" w:name="_Ref518641192"/>
      <w:r w:rsidRPr="00CB1E5A">
        <w:t>F. Rueda, Guid</w:t>
      </w:r>
      <w:r w:rsidR="00483DF9">
        <w:t>elines for seismic design, anal</w:t>
      </w:r>
      <w:r w:rsidRPr="00CB1E5A">
        <w:t>ysis and qualification of complex industrial and nuclear facilities against seismic hazard</w:t>
      </w:r>
      <w:r>
        <w:t xml:space="preserve">, </w:t>
      </w:r>
      <w:r w:rsidRPr="001E7936">
        <w:rPr>
          <w:spacing w:val="-2"/>
        </w:rPr>
        <w:t>F4E_D_26R65J</w:t>
      </w:r>
      <w:r>
        <w:rPr>
          <w:spacing w:val="-2"/>
        </w:rPr>
        <w:t xml:space="preserve"> v2.0</w:t>
      </w:r>
      <w:bookmarkEnd w:id="19"/>
    </w:p>
    <w:p w14:paraId="1272D981" w14:textId="77777777" w:rsidR="002B0D46" w:rsidRPr="00767707" w:rsidRDefault="00E9019D" w:rsidP="00C82E99">
      <w:pPr>
        <w:pStyle w:val="reference"/>
        <w:rPr>
          <w:lang w:val="fr-CH"/>
        </w:rPr>
      </w:pPr>
      <w:bookmarkStart w:id="20" w:name="_Ref488832744"/>
      <w:proofErr w:type="gramStart"/>
      <w:r w:rsidRPr="00767707">
        <w:rPr>
          <w:lang w:val="fr-CH"/>
        </w:rPr>
        <w:t>2010  ASME</w:t>
      </w:r>
      <w:proofErr w:type="gramEnd"/>
      <w:r w:rsidRPr="00767707">
        <w:rPr>
          <w:lang w:val="fr-CH"/>
        </w:rPr>
        <w:t xml:space="preserve">  Boiler  &amp;  Pressure  </w:t>
      </w:r>
      <w:proofErr w:type="spellStart"/>
      <w:r w:rsidRPr="00767707">
        <w:rPr>
          <w:lang w:val="fr-CH"/>
        </w:rPr>
        <w:t>Vessel</w:t>
      </w:r>
      <w:proofErr w:type="spellEnd"/>
      <w:r w:rsidRPr="00767707">
        <w:rPr>
          <w:lang w:val="fr-CH"/>
        </w:rPr>
        <w:t xml:space="preserve">  Code,  Section  III,  Division  1,  </w:t>
      </w:r>
      <w:proofErr w:type="spellStart"/>
      <w:r w:rsidRPr="00767707">
        <w:rPr>
          <w:lang w:val="fr-CH"/>
        </w:rPr>
        <w:t>Subsection</w:t>
      </w:r>
      <w:proofErr w:type="spellEnd"/>
      <w:r w:rsidRPr="00767707">
        <w:rPr>
          <w:lang w:val="fr-CH"/>
        </w:rPr>
        <w:t xml:space="preserve">  NC  –  Class 2 Components.</w:t>
      </w:r>
      <w:bookmarkEnd w:id="20"/>
      <w:r w:rsidRPr="00767707">
        <w:rPr>
          <w:lang w:val="fr-CH"/>
        </w:rPr>
        <w:t xml:space="preserve">  </w:t>
      </w:r>
    </w:p>
    <w:sectPr w:rsidR="002B0D46" w:rsidRPr="00767707" w:rsidSect="00C16D0C">
      <w:footerReference w:type="default" r:id="rId14"/>
      <w:type w:val="continuous"/>
      <w:pgSz w:w="11900" w:h="16840"/>
      <w:pgMar w:top="1134" w:right="1134" w:bottom="1134" w:left="1134" w:header="567" w:footer="1134"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BD6E" w14:textId="77777777" w:rsidR="00EF0B6A" w:rsidRDefault="00EF0B6A" w:rsidP="009A789B">
      <w:r>
        <w:separator/>
      </w:r>
    </w:p>
  </w:endnote>
  <w:endnote w:type="continuationSeparator" w:id="0">
    <w:p w14:paraId="3BCCF564" w14:textId="77777777" w:rsidR="00EF0B6A" w:rsidRDefault="00EF0B6A" w:rsidP="009A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C597" w14:textId="77777777" w:rsidR="002E6906" w:rsidRDefault="002E6906">
    <w:pPr>
      <w:pStyle w:val="Footer"/>
      <w:rPr>
        <w:i/>
        <w:sz w:val="16"/>
      </w:rPr>
    </w:pPr>
    <w:r>
      <w:rPr>
        <w:i/>
        <w:sz w:val="16"/>
      </w:rPr>
      <w:t>_______________________________________________________________________________</w:t>
    </w:r>
  </w:p>
  <w:p w14:paraId="580BECE6" w14:textId="77777777" w:rsidR="002E6906" w:rsidRPr="00C16D0C" w:rsidRDefault="002E6906">
    <w:pPr>
      <w:pStyle w:val="Footer"/>
      <w:rPr>
        <w:i/>
        <w:sz w:val="16"/>
      </w:rPr>
    </w:pPr>
    <w:r w:rsidRPr="00C16D0C">
      <w:rPr>
        <w:i/>
        <w:sz w:val="16"/>
      </w:rPr>
      <w:t xml:space="preserve">author’s email: </w:t>
    </w:r>
    <w:r>
      <w:rPr>
        <w:i/>
        <w:sz w:val="16"/>
      </w:rPr>
      <w:t>avelino.massanchez@epfl.ch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3009" w14:textId="77777777" w:rsidR="002E6906" w:rsidRPr="008F4F09" w:rsidRDefault="002E690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2EA5" w14:textId="77777777" w:rsidR="00EF0B6A" w:rsidRDefault="00EF0B6A" w:rsidP="009A789B">
      <w:r>
        <w:separator/>
      </w:r>
    </w:p>
  </w:footnote>
  <w:footnote w:type="continuationSeparator" w:id="0">
    <w:p w14:paraId="30EC41C4" w14:textId="77777777" w:rsidR="00EF0B6A" w:rsidRDefault="00EF0B6A" w:rsidP="009A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C82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1"/>
      <w:numFmt w:val="decimal"/>
      <w:pStyle w:val="reference"/>
      <w:lvlText w:val="[%1]"/>
      <w:lvlJc w:val="left"/>
      <w:pPr>
        <w:tabs>
          <w:tab w:val="num" w:pos="420"/>
        </w:tabs>
        <w:ind w:left="420" w:hanging="420"/>
      </w:pPr>
      <w:rPr>
        <w:rFonts w:hint="default"/>
      </w:rPr>
    </w:lvl>
  </w:abstractNum>
  <w:abstractNum w:abstractNumId="2" w15:restartNumberingAfterBreak="0">
    <w:nsid w:val="2429698B"/>
    <w:multiLevelType w:val="hybridMultilevel"/>
    <w:tmpl w:val="90B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F2FF4"/>
    <w:multiLevelType w:val="hybridMultilevel"/>
    <w:tmpl w:val="6A28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1343D"/>
    <w:multiLevelType w:val="hybridMultilevel"/>
    <w:tmpl w:val="9E80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
  </w:num>
  <w:num w:numId="6">
    <w:abstractNumId w:val="1"/>
  </w:num>
  <w:num w:numId="7">
    <w:abstractNumId w:val="0"/>
  </w:num>
  <w:num w:numId="8">
    <w:abstractNumId w:val="1"/>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hyphenationZone w:val="425"/>
  <w:drawingGridHorizontalSpacing w:val="57"/>
  <w:drawingGridVerticalSpacing w:val="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GyMLIwMDEyMTU3NzBX0lEKTi0uzszPAykwrAUArhxTYCwAAAA="/>
  </w:docVars>
  <w:rsids>
    <w:rsidRoot w:val="002B0D46"/>
    <w:rsid w:val="000055A0"/>
    <w:rsid w:val="000163BE"/>
    <w:rsid w:val="000169E4"/>
    <w:rsid w:val="0002140C"/>
    <w:rsid w:val="000220EE"/>
    <w:rsid w:val="00022D22"/>
    <w:rsid w:val="00023421"/>
    <w:rsid w:val="00027778"/>
    <w:rsid w:val="00046530"/>
    <w:rsid w:val="00055596"/>
    <w:rsid w:val="00067295"/>
    <w:rsid w:val="00074A9B"/>
    <w:rsid w:val="0007748C"/>
    <w:rsid w:val="00082EC8"/>
    <w:rsid w:val="0008511B"/>
    <w:rsid w:val="00087A24"/>
    <w:rsid w:val="00095B19"/>
    <w:rsid w:val="000A0E2B"/>
    <w:rsid w:val="000A4180"/>
    <w:rsid w:val="000A50B8"/>
    <w:rsid w:val="000A64D0"/>
    <w:rsid w:val="000A780A"/>
    <w:rsid w:val="000D55E7"/>
    <w:rsid w:val="000F576F"/>
    <w:rsid w:val="00103B85"/>
    <w:rsid w:val="0013766D"/>
    <w:rsid w:val="00140414"/>
    <w:rsid w:val="00142602"/>
    <w:rsid w:val="00146AC5"/>
    <w:rsid w:val="00152F35"/>
    <w:rsid w:val="00152F5D"/>
    <w:rsid w:val="00163101"/>
    <w:rsid w:val="00163FBA"/>
    <w:rsid w:val="00167C1F"/>
    <w:rsid w:val="00172DB7"/>
    <w:rsid w:val="001A24F7"/>
    <w:rsid w:val="001B0344"/>
    <w:rsid w:val="001B0E49"/>
    <w:rsid w:val="001C46F3"/>
    <w:rsid w:val="001E3B4F"/>
    <w:rsid w:val="001E422E"/>
    <w:rsid w:val="001F7200"/>
    <w:rsid w:val="002034FB"/>
    <w:rsid w:val="002038A8"/>
    <w:rsid w:val="00204CA4"/>
    <w:rsid w:val="00226795"/>
    <w:rsid w:val="002267CE"/>
    <w:rsid w:val="0023086A"/>
    <w:rsid w:val="00245CFB"/>
    <w:rsid w:val="00245F2E"/>
    <w:rsid w:val="00247DD5"/>
    <w:rsid w:val="00271E7A"/>
    <w:rsid w:val="00273711"/>
    <w:rsid w:val="00290F10"/>
    <w:rsid w:val="002B0D46"/>
    <w:rsid w:val="002B14B7"/>
    <w:rsid w:val="002B6BE4"/>
    <w:rsid w:val="002B6D70"/>
    <w:rsid w:val="002C0A52"/>
    <w:rsid w:val="002C2D04"/>
    <w:rsid w:val="002D0CC3"/>
    <w:rsid w:val="002E2DDA"/>
    <w:rsid w:val="002E4B4C"/>
    <w:rsid w:val="002E5D6D"/>
    <w:rsid w:val="002E6906"/>
    <w:rsid w:val="002F67F7"/>
    <w:rsid w:val="0030112A"/>
    <w:rsid w:val="00306F41"/>
    <w:rsid w:val="00327D16"/>
    <w:rsid w:val="003343B8"/>
    <w:rsid w:val="00346351"/>
    <w:rsid w:val="00356B91"/>
    <w:rsid w:val="00361920"/>
    <w:rsid w:val="00395B13"/>
    <w:rsid w:val="003B5409"/>
    <w:rsid w:val="003C052D"/>
    <w:rsid w:val="003C4FD9"/>
    <w:rsid w:val="003C7A30"/>
    <w:rsid w:val="003D55D2"/>
    <w:rsid w:val="003E19A4"/>
    <w:rsid w:val="003E7593"/>
    <w:rsid w:val="003F6F6D"/>
    <w:rsid w:val="0040365E"/>
    <w:rsid w:val="004104E1"/>
    <w:rsid w:val="00415DFB"/>
    <w:rsid w:val="004262D6"/>
    <w:rsid w:val="00445CC4"/>
    <w:rsid w:val="00453E92"/>
    <w:rsid w:val="00454609"/>
    <w:rsid w:val="00454943"/>
    <w:rsid w:val="00462F90"/>
    <w:rsid w:val="00483DF9"/>
    <w:rsid w:val="00486BE0"/>
    <w:rsid w:val="00492FBB"/>
    <w:rsid w:val="004941DB"/>
    <w:rsid w:val="00495F60"/>
    <w:rsid w:val="004C2AD2"/>
    <w:rsid w:val="004C48B9"/>
    <w:rsid w:val="004C4EF2"/>
    <w:rsid w:val="004E250D"/>
    <w:rsid w:val="004E689A"/>
    <w:rsid w:val="00512904"/>
    <w:rsid w:val="00541FBF"/>
    <w:rsid w:val="005566D5"/>
    <w:rsid w:val="00573031"/>
    <w:rsid w:val="00580C02"/>
    <w:rsid w:val="00583E2B"/>
    <w:rsid w:val="00586E11"/>
    <w:rsid w:val="0059195C"/>
    <w:rsid w:val="005C1759"/>
    <w:rsid w:val="005C2D6A"/>
    <w:rsid w:val="005C38D5"/>
    <w:rsid w:val="005C6718"/>
    <w:rsid w:val="005E23EB"/>
    <w:rsid w:val="005E46B9"/>
    <w:rsid w:val="005E682F"/>
    <w:rsid w:val="005F687A"/>
    <w:rsid w:val="00601BA7"/>
    <w:rsid w:val="006112AF"/>
    <w:rsid w:val="006232B6"/>
    <w:rsid w:val="0062640F"/>
    <w:rsid w:val="00635D8D"/>
    <w:rsid w:val="00637741"/>
    <w:rsid w:val="00641B47"/>
    <w:rsid w:val="00646494"/>
    <w:rsid w:val="006470A8"/>
    <w:rsid w:val="0065102C"/>
    <w:rsid w:val="00653C55"/>
    <w:rsid w:val="00657A1F"/>
    <w:rsid w:val="00662E02"/>
    <w:rsid w:val="00666465"/>
    <w:rsid w:val="006679C9"/>
    <w:rsid w:val="00677422"/>
    <w:rsid w:val="00684AAD"/>
    <w:rsid w:val="006952B5"/>
    <w:rsid w:val="00695CB5"/>
    <w:rsid w:val="006969E3"/>
    <w:rsid w:val="006A09A2"/>
    <w:rsid w:val="006B711E"/>
    <w:rsid w:val="006C0588"/>
    <w:rsid w:val="006C2553"/>
    <w:rsid w:val="006C3CC8"/>
    <w:rsid w:val="006C45D3"/>
    <w:rsid w:val="006C6CA6"/>
    <w:rsid w:val="006D3B72"/>
    <w:rsid w:val="006F24AC"/>
    <w:rsid w:val="007006DA"/>
    <w:rsid w:val="00712B30"/>
    <w:rsid w:val="00721A6B"/>
    <w:rsid w:val="00726E31"/>
    <w:rsid w:val="00731905"/>
    <w:rsid w:val="0074156E"/>
    <w:rsid w:val="0075798C"/>
    <w:rsid w:val="00761E6C"/>
    <w:rsid w:val="00762410"/>
    <w:rsid w:val="0076522F"/>
    <w:rsid w:val="00767707"/>
    <w:rsid w:val="00776AB2"/>
    <w:rsid w:val="00785F61"/>
    <w:rsid w:val="007861E1"/>
    <w:rsid w:val="00791AD4"/>
    <w:rsid w:val="00796ECC"/>
    <w:rsid w:val="00797213"/>
    <w:rsid w:val="007A0A64"/>
    <w:rsid w:val="007A435E"/>
    <w:rsid w:val="007A486A"/>
    <w:rsid w:val="007B08A0"/>
    <w:rsid w:val="007B0BCF"/>
    <w:rsid w:val="007B3C8F"/>
    <w:rsid w:val="007C70AA"/>
    <w:rsid w:val="007E0B78"/>
    <w:rsid w:val="007E73EE"/>
    <w:rsid w:val="007F2601"/>
    <w:rsid w:val="00802717"/>
    <w:rsid w:val="008134AD"/>
    <w:rsid w:val="00822066"/>
    <w:rsid w:val="00827627"/>
    <w:rsid w:val="008362CE"/>
    <w:rsid w:val="00844792"/>
    <w:rsid w:val="0084696E"/>
    <w:rsid w:val="00853054"/>
    <w:rsid w:val="00860658"/>
    <w:rsid w:val="0087747F"/>
    <w:rsid w:val="00885CFB"/>
    <w:rsid w:val="0089025B"/>
    <w:rsid w:val="008A05D3"/>
    <w:rsid w:val="008C1A73"/>
    <w:rsid w:val="008D14D4"/>
    <w:rsid w:val="008D1A86"/>
    <w:rsid w:val="008D2518"/>
    <w:rsid w:val="008E5FD8"/>
    <w:rsid w:val="008F3651"/>
    <w:rsid w:val="008F4F09"/>
    <w:rsid w:val="009005E8"/>
    <w:rsid w:val="00903379"/>
    <w:rsid w:val="0090449D"/>
    <w:rsid w:val="009052FD"/>
    <w:rsid w:val="0091505C"/>
    <w:rsid w:val="009242A8"/>
    <w:rsid w:val="0093287F"/>
    <w:rsid w:val="00935701"/>
    <w:rsid w:val="00954D32"/>
    <w:rsid w:val="00961037"/>
    <w:rsid w:val="00966AF0"/>
    <w:rsid w:val="00967EFD"/>
    <w:rsid w:val="009761D8"/>
    <w:rsid w:val="009808B5"/>
    <w:rsid w:val="0098429B"/>
    <w:rsid w:val="0098645B"/>
    <w:rsid w:val="009A6F94"/>
    <w:rsid w:val="009A789B"/>
    <w:rsid w:val="009B18FB"/>
    <w:rsid w:val="009B3DE0"/>
    <w:rsid w:val="009B6B3E"/>
    <w:rsid w:val="009C0BBD"/>
    <w:rsid w:val="009C5689"/>
    <w:rsid w:val="009D251C"/>
    <w:rsid w:val="009F094A"/>
    <w:rsid w:val="009F3EA9"/>
    <w:rsid w:val="009F571B"/>
    <w:rsid w:val="009F7968"/>
    <w:rsid w:val="00A06829"/>
    <w:rsid w:val="00A21852"/>
    <w:rsid w:val="00A22044"/>
    <w:rsid w:val="00A312D0"/>
    <w:rsid w:val="00A323EC"/>
    <w:rsid w:val="00A4430B"/>
    <w:rsid w:val="00A64E3F"/>
    <w:rsid w:val="00A66D0F"/>
    <w:rsid w:val="00A679C4"/>
    <w:rsid w:val="00A76203"/>
    <w:rsid w:val="00A823CF"/>
    <w:rsid w:val="00A827C8"/>
    <w:rsid w:val="00A86C52"/>
    <w:rsid w:val="00A87E11"/>
    <w:rsid w:val="00A976C7"/>
    <w:rsid w:val="00AA77BF"/>
    <w:rsid w:val="00AB2247"/>
    <w:rsid w:val="00AB34AE"/>
    <w:rsid w:val="00AC15FC"/>
    <w:rsid w:val="00AD3622"/>
    <w:rsid w:val="00AD6BD9"/>
    <w:rsid w:val="00AE0BD7"/>
    <w:rsid w:val="00B04646"/>
    <w:rsid w:val="00B114BC"/>
    <w:rsid w:val="00B118B1"/>
    <w:rsid w:val="00B1224C"/>
    <w:rsid w:val="00B138A7"/>
    <w:rsid w:val="00B4128D"/>
    <w:rsid w:val="00B41C35"/>
    <w:rsid w:val="00B47481"/>
    <w:rsid w:val="00B52AF8"/>
    <w:rsid w:val="00B64433"/>
    <w:rsid w:val="00B71B31"/>
    <w:rsid w:val="00B833D0"/>
    <w:rsid w:val="00BA7130"/>
    <w:rsid w:val="00BA71A4"/>
    <w:rsid w:val="00BB2962"/>
    <w:rsid w:val="00BC00AC"/>
    <w:rsid w:val="00BC76D3"/>
    <w:rsid w:val="00BD61D4"/>
    <w:rsid w:val="00BF6499"/>
    <w:rsid w:val="00C02AA4"/>
    <w:rsid w:val="00C05287"/>
    <w:rsid w:val="00C16D0C"/>
    <w:rsid w:val="00C23365"/>
    <w:rsid w:val="00C3234D"/>
    <w:rsid w:val="00C33061"/>
    <w:rsid w:val="00C34B3E"/>
    <w:rsid w:val="00C437FB"/>
    <w:rsid w:val="00C55FD2"/>
    <w:rsid w:val="00C6449F"/>
    <w:rsid w:val="00C81CC2"/>
    <w:rsid w:val="00C82E99"/>
    <w:rsid w:val="00C91A05"/>
    <w:rsid w:val="00CA5BD6"/>
    <w:rsid w:val="00CB0EA0"/>
    <w:rsid w:val="00CB1503"/>
    <w:rsid w:val="00CB1E5A"/>
    <w:rsid w:val="00CB6660"/>
    <w:rsid w:val="00CD0766"/>
    <w:rsid w:val="00CE0F4C"/>
    <w:rsid w:val="00CE6AC6"/>
    <w:rsid w:val="00CF6DCF"/>
    <w:rsid w:val="00D014B6"/>
    <w:rsid w:val="00D05438"/>
    <w:rsid w:val="00D063E4"/>
    <w:rsid w:val="00D15670"/>
    <w:rsid w:val="00D225AD"/>
    <w:rsid w:val="00D23E8C"/>
    <w:rsid w:val="00D401A0"/>
    <w:rsid w:val="00D5236B"/>
    <w:rsid w:val="00D52E4F"/>
    <w:rsid w:val="00D736D6"/>
    <w:rsid w:val="00D8261F"/>
    <w:rsid w:val="00D877DB"/>
    <w:rsid w:val="00DB4D8E"/>
    <w:rsid w:val="00DB788E"/>
    <w:rsid w:val="00DC57A8"/>
    <w:rsid w:val="00DC57EC"/>
    <w:rsid w:val="00DD117F"/>
    <w:rsid w:val="00DD16B0"/>
    <w:rsid w:val="00DD6D03"/>
    <w:rsid w:val="00DE532A"/>
    <w:rsid w:val="00DF3771"/>
    <w:rsid w:val="00DF5EC1"/>
    <w:rsid w:val="00E040D7"/>
    <w:rsid w:val="00E12523"/>
    <w:rsid w:val="00E15DEB"/>
    <w:rsid w:val="00E15F39"/>
    <w:rsid w:val="00E16220"/>
    <w:rsid w:val="00E271ED"/>
    <w:rsid w:val="00E418FB"/>
    <w:rsid w:val="00E50536"/>
    <w:rsid w:val="00E605DC"/>
    <w:rsid w:val="00E67F1B"/>
    <w:rsid w:val="00E7420F"/>
    <w:rsid w:val="00E82059"/>
    <w:rsid w:val="00E8789B"/>
    <w:rsid w:val="00E9019D"/>
    <w:rsid w:val="00EB5D36"/>
    <w:rsid w:val="00ED5A6B"/>
    <w:rsid w:val="00ED6953"/>
    <w:rsid w:val="00EF0B6A"/>
    <w:rsid w:val="00EF7099"/>
    <w:rsid w:val="00F0547A"/>
    <w:rsid w:val="00F31EF8"/>
    <w:rsid w:val="00F3231B"/>
    <w:rsid w:val="00F340CD"/>
    <w:rsid w:val="00F3668A"/>
    <w:rsid w:val="00F44CB4"/>
    <w:rsid w:val="00F56565"/>
    <w:rsid w:val="00F651D5"/>
    <w:rsid w:val="00F65C64"/>
    <w:rsid w:val="00F70D5C"/>
    <w:rsid w:val="00F74A7F"/>
    <w:rsid w:val="00F82495"/>
    <w:rsid w:val="00F82CC2"/>
    <w:rsid w:val="00F90917"/>
    <w:rsid w:val="00F95C14"/>
    <w:rsid w:val="00F96275"/>
    <w:rsid w:val="00FA39E0"/>
    <w:rsid w:val="00FB4311"/>
    <w:rsid w:val="00FB4A1F"/>
    <w:rsid w:val="00FD4BDF"/>
    <w:rsid w:val="00FD5499"/>
    <w:rsid w:val="00FE3313"/>
    <w:rsid w:val="00FE4A7F"/>
    <w:rsid w:val="00FF4FB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B049A"/>
  <w15:docId w15:val="{5F01C003-A74F-4CB5-9708-AF36EE70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dnmka1zvraznn21">
    <w:name w:val="Střední mřížka 1 – zvýraznění 21"/>
    <w:basedOn w:val="Normal"/>
    <w:uiPriority w:val="34"/>
    <w:qFormat/>
    <w:rsid w:val="002B0D46"/>
    <w:pPr>
      <w:ind w:left="720"/>
      <w:contextualSpacing/>
    </w:pPr>
  </w:style>
  <w:style w:type="table" w:styleId="TableGrid">
    <w:name w:val="Table Grid"/>
    <w:basedOn w:val="TableNormal"/>
    <w:uiPriority w:val="59"/>
    <w:rsid w:val="00CE6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395B13"/>
    <w:rPr>
      <w:b/>
      <w:bCs/>
      <w:sz w:val="20"/>
      <w:szCs w:val="20"/>
    </w:rPr>
  </w:style>
  <w:style w:type="paragraph" w:styleId="FootnoteText">
    <w:name w:val="footnote text"/>
    <w:basedOn w:val="Normal"/>
    <w:link w:val="FootnoteTextChar"/>
    <w:uiPriority w:val="99"/>
    <w:semiHidden/>
    <w:unhideWhenUsed/>
    <w:rsid w:val="00762410"/>
  </w:style>
  <w:style w:type="character" w:customStyle="1" w:styleId="FootnoteTextChar">
    <w:name w:val="Footnote Text Char"/>
    <w:link w:val="FootnoteText"/>
    <w:uiPriority w:val="99"/>
    <w:semiHidden/>
    <w:rsid w:val="00762410"/>
    <w:rPr>
      <w:sz w:val="24"/>
      <w:szCs w:val="24"/>
    </w:rPr>
  </w:style>
  <w:style w:type="character" w:styleId="FootnoteReference">
    <w:name w:val="footnote reference"/>
    <w:uiPriority w:val="99"/>
    <w:semiHidden/>
    <w:unhideWhenUsed/>
    <w:rsid w:val="00762410"/>
    <w:rPr>
      <w:vertAlign w:val="superscript"/>
    </w:rPr>
  </w:style>
  <w:style w:type="paragraph" w:customStyle="1" w:styleId="text">
    <w:name w:val="text"/>
    <w:basedOn w:val="BodyTextIndent"/>
    <w:rsid w:val="00F82495"/>
  </w:style>
  <w:style w:type="paragraph" w:styleId="BodyTextIndent">
    <w:name w:val="Body Text Indent"/>
    <w:basedOn w:val="Normal"/>
    <w:link w:val="BodyTextIndentChar"/>
    <w:uiPriority w:val="99"/>
    <w:semiHidden/>
    <w:unhideWhenUsed/>
    <w:rsid w:val="00F82495"/>
    <w:pPr>
      <w:spacing w:after="120"/>
      <w:ind w:left="283"/>
    </w:pPr>
  </w:style>
  <w:style w:type="character" w:customStyle="1" w:styleId="BodyTextIndentChar">
    <w:name w:val="Body Text Indent Char"/>
    <w:link w:val="BodyTextIndent"/>
    <w:uiPriority w:val="99"/>
    <w:semiHidden/>
    <w:rsid w:val="00F82495"/>
    <w:rPr>
      <w:sz w:val="24"/>
      <w:szCs w:val="24"/>
    </w:rPr>
  </w:style>
  <w:style w:type="paragraph" w:customStyle="1" w:styleId="Referenceshead">
    <w:name w:val="References head"/>
    <w:basedOn w:val="Normal"/>
    <w:next w:val="Normal"/>
    <w:rsid w:val="00F74A7F"/>
    <w:pPr>
      <w:widowControl w:val="0"/>
      <w:snapToGrid w:val="0"/>
      <w:spacing w:before="100" w:beforeAutospacing="1" w:line="260" w:lineRule="exact"/>
      <w:jc w:val="center"/>
    </w:pPr>
    <w:rPr>
      <w:rFonts w:ascii="Times" w:eastAsia="MS Mincho" w:hAnsi="Times"/>
      <w:b/>
      <w:kern w:val="2"/>
      <w:sz w:val="22"/>
      <w:szCs w:val="20"/>
      <w:lang w:eastAsia="ja-JP"/>
    </w:rPr>
  </w:style>
  <w:style w:type="paragraph" w:customStyle="1" w:styleId="reference">
    <w:name w:val="reference"/>
    <w:basedOn w:val="Normal"/>
    <w:rsid w:val="000A0E2B"/>
    <w:pPr>
      <w:widowControl w:val="0"/>
      <w:numPr>
        <w:numId w:val="4"/>
      </w:numPr>
      <w:snapToGrid w:val="0"/>
      <w:spacing w:line="240" w:lineRule="atLeast"/>
      <w:jc w:val="both"/>
    </w:pPr>
    <w:rPr>
      <w:rFonts w:ascii="Times" w:eastAsia="MS Mincho" w:hAnsi="Times"/>
      <w:kern w:val="2"/>
      <w:sz w:val="18"/>
      <w:szCs w:val="20"/>
      <w:lang w:eastAsia="ja-JP"/>
    </w:rPr>
  </w:style>
  <w:style w:type="character" w:customStyle="1" w:styleId="apple-style-span">
    <w:name w:val="apple-style-span"/>
    <w:basedOn w:val="DefaultParagraphFont"/>
    <w:rsid w:val="00844792"/>
  </w:style>
  <w:style w:type="paragraph" w:styleId="Header">
    <w:name w:val="header"/>
    <w:basedOn w:val="Normal"/>
    <w:link w:val="HeaderChar"/>
    <w:rsid w:val="00721A6B"/>
    <w:pPr>
      <w:tabs>
        <w:tab w:val="center" w:pos="4320"/>
        <w:tab w:val="right" w:pos="8640"/>
      </w:tabs>
    </w:pPr>
  </w:style>
  <w:style w:type="character" w:customStyle="1" w:styleId="HeaderChar">
    <w:name w:val="Header Char"/>
    <w:basedOn w:val="DefaultParagraphFont"/>
    <w:link w:val="Header"/>
    <w:rsid w:val="00721A6B"/>
  </w:style>
  <w:style w:type="paragraph" w:styleId="Footer">
    <w:name w:val="footer"/>
    <w:basedOn w:val="Normal"/>
    <w:link w:val="FooterChar"/>
    <w:rsid w:val="00721A6B"/>
    <w:pPr>
      <w:tabs>
        <w:tab w:val="center" w:pos="4320"/>
        <w:tab w:val="right" w:pos="8640"/>
      </w:tabs>
    </w:pPr>
  </w:style>
  <w:style w:type="character" w:customStyle="1" w:styleId="FooterChar">
    <w:name w:val="Footer Char"/>
    <w:basedOn w:val="DefaultParagraphFont"/>
    <w:link w:val="Footer"/>
    <w:rsid w:val="00721A6B"/>
  </w:style>
  <w:style w:type="character" w:customStyle="1" w:styleId="apple-converted-space">
    <w:name w:val="apple-converted-space"/>
    <w:basedOn w:val="DefaultParagraphFont"/>
    <w:rsid w:val="00C16D0C"/>
  </w:style>
  <w:style w:type="character" w:styleId="Hyperlink">
    <w:name w:val="Hyperlink"/>
    <w:uiPriority w:val="99"/>
    <w:rsid w:val="00C16D0C"/>
    <w:rPr>
      <w:color w:val="0000FF"/>
      <w:u w:val="single"/>
    </w:rPr>
  </w:style>
  <w:style w:type="character" w:styleId="FollowedHyperlink">
    <w:name w:val="FollowedHyperlink"/>
    <w:rsid w:val="00CB6660"/>
    <w:rPr>
      <w:color w:val="954F72"/>
      <w:u w:val="single"/>
    </w:rPr>
  </w:style>
  <w:style w:type="character" w:styleId="PlaceholderText">
    <w:name w:val="Placeholder Text"/>
    <w:basedOn w:val="DefaultParagraphFont"/>
    <w:semiHidden/>
    <w:rsid w:val="008134AD"/>
    <w:rPr>
      <w:color w:val="808080"/>
    </w:rPr>
  </w:style>
  <w:style w:type="table" w:customStyle="1" w:styleId="PlainTable21">
    <w:name w:val="Plain Table 21"/>
    <w:basedOn w:val="TableNormal"/>
    <w:rsid w:val="00A679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954D32"/>
    <w:rPr>
      <w:sz w:val="16"/>
      <w:szCs w:val="16"/>
    </w:rPr>
  </w:style>
  <w:style w:type="paragraph" w:styleId="CommentText">
    <w:name w:val="annotation text"/>
    <w:basedOn w:val="Normal"/>
    <w:link w:val="CommentTextChar"/>
    <w:semiHidden/>
    <w:unhideWhenUsed/>
    <w:rsid w:val="00954D32"/>
    <w:rPr>
      <w:sz w:val="20"/>
      <w:szCs w:val="20"/>
    </w:rPr>
  </w:style>
  <w:style w:type="character" w:customStyle="1" w:styleId="CommentTextChar">
    <w:name w:val="Comment Text Char"/>
    <w:basedOn w:val="DefaultParagraphFont"/>
    <w:link w:val="CommentText"/>
    <w:semiHidden/>
    <w:rsid w:val="00954D32"/>
    <w:rPr>
      <w:lang w:val="en-US" w:eastAsia="en-US"/>
    </w:rPr>
  </w:style>
  <w:style w:type="paragraph" w:styleId="CommentSubject">
    <w:name w:val="annotation subject"/>
    <w:basedOn w:val="CommentText"/>
    <w:next w:val="CommentText"/>
    <w:link w:val="CommentSubjectChar"/>
    <w:semiHidden/>
    <w:unhideWhenUsed/>
    <w:rsid w:val="00954D32"/>
    <w:rPr>
      <w:b/>
      <w:bCs/>
    </w:rPr>
  </w:style>
  <w:style w:type="character" w:customStyle="1" w:styleId="CommentSubjectChar">
    <w:name w:val="Comment Subject Char"/>
    <w:basedOn w:val="CommentTextChar"/>
    <w:link w:val="CommentSubject"/>
    <w:semiHidden/>
    <w:rsid w:val="00954D32"/>
    <w:rPr>
      <w:b/>
      <w:bCs/>
      <w:lang w:val="en-US" w:eastAsia="en-US"/>
    </w:rPr>
  </w:style>
  <w:style w:type="paragraph" w:styleId="BalloonText">
    <w:name w:val="Balloon Text"/>
    <w:basedOn w:val="Normal"/>
    <w:link w:val="BalloonTextChar"/>
    <w:semiHidden/>
    <w:unhideWhenUsed/>
    <w:rsid w:val="00954D32"/>
    <w:rPr>
      <w:rFonts w:ascii="Segoe UI" w:hAnsi="Segoe UI" w:cs="Segoe UI"/>
      <w:sz w:val="18"/>
      <w:szCs w:val="18"/>
    </w:rPr>
  </w:style>
  <w:style w:type="character" w:customStyle="1" w:styleId="BalloonTextChar">
    <w:name w:val="Balloon Text Char"/>
    <w:basedOn w:val="DefaultParagraphFont"/>
    <w:link w:val="BalloonText"/>
    <w:semiHidden/>
    <w:rsid w:val="00954D3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624">
      <w:bodyDiv w:val="1"/>
      <w:marLeft w:val="0"/>
      <w:marRight w:val="0"/>
      <w:marTop w:val="0"/>
      <w:marBottom w:val="0"/>
      <w:divBdr>
        <w:top w:val="none" w:sz="0" w:space="0" w:color="auto"/>
        <w:left w:val="none" w:sz="0" w:space="0" w:color="auto"/>
        <w:bottom w:val="none" w:sz="0" w:space="0" w:color="auto"/>
        <w:right w:val="none" w:sz="0" w:space="0" w:color="auto"/>
      </w:divBdr>
    </w:div>
    <w:div w:id="342443143">
      <w:bodyDiv w:val="1"/>
      <w:marLeft w:val="0"/>
      <w:marRight w:val="0"/>
      <w:marTop w:val="0"/>
      <w:marBottom w:val="0"/>
      <w:divBdr>
        <w:top w:val="none" w:sz="0" w:space="0" w:color="auto"/>
        <w:left w:val="none" w:sz="0" w:space="0" w:color="auto"/>
        <w:bottom w:val="none" w:sz="0" w:space="0" w:color="auto"/>
        <w:right w:val="none" w:sz="0" w:space="0" w:color="auto"/>
      </w:divBdr>
    </w:div>
    <w:div w:id="459037492">
      <w:bodyDiv w:val="1"/>
      <w:marLeft w:val="0"/>
      <w:marRight w:val="0"/>
      <w:marTop w:val="0"/>
      <w:marBottom w:val="0"/>
      <w:divBdr>
        <w:top w:val="none" w:sz="0" w:space="0" w:color="auto"/>
        <w:left w:val="none" w:sz="0" w:space="0" w:color="auto"/>
        <w:bottom w:val="none" w:sz="0" w:space="0" w:color="auto"/>
        <w:right w:val="none" w:sz="0" w:space="0" w:color="auto"/>
      </w:divBdr>
    </w:div>
    <w:div w:id="714043955">
      <w:bodyDiv w:val="1"/>
      <w:marLeft w:val="0"/>
      <w:marRight w:val="0"/>
      <w:marTop w:val="0"/>
      <w:marBottom w:val="0"/>
      <w:divBdr>
        <w:top w:val="none" w:sz="0" w:space="0" w:color="auto"/>
        <w:left w:val="none" w:sz="0" w:space="0" w:color="auto"/>
        <w:bottom w:val="none" w:sz="0" w:space="0" w:color="auto"/>
        <w:right w:val="none" w:sz="0" w:space="0" w:color="auto"/>
      </w:divBdr>
    </w:div>
    <w:div w:id="1102334055">
      <w:bodyDiv w:val="1"/>
      <w:marLeft w:val="0"/>
      <w:marRight w:val="0"/>
      <w:marTop w:val="0"/>
      <w:marBottom w:val="0"/>
      <w:divBdr>
        <w:top w:val="none" w:sz="0" w:space="0" w:color="auto"/>
        <w:left w:val="none" w:sz="0" w:space="0" w:color="auto"/>
        <w:bottom w:val="none" w:sz="0" w:space="0" w:color="auto"/>
        <w:right w:val="none" w:sz="0" w:space="0" w:color="auto"/>
      </w:divBdr>
    </w:div>
    <w:div w:id="1262765498">
      <w:bodyDiv w:val="1"/>
      <w:marLeft w:val="0"/>
      <w:marRight w:val="0"/>
      <w:marTop w:val="0"/>
      <w:marBottom w:val="0"/>
      <w:divBdr>
        <w:top w:val="none" w:sz="0" w:space="0" w:color="auto"/>
        <w:left w:val="none" w:sz="0" w:space="0" w:color="auto"/>
        <w:bottom w:val="none" w:sz="0" w:space="0" w:color="auto"/>
        <w:right w:val="none" w:sz="0" w:space="0" w:color="auto"/>
      </w:divBdr>
    </w:div>
    <w:div w:id="1462917061">
      <w:bodyDiv w:val="1"/>
      <w:marLeft w:val="0"/>
      <w:marRight w:val="0"/>
      <w:marTop w:val="0"/>
      <w:marBottom w:val="0"/>
      <w:divBdr>
        <w:top w:val="none" w:sz="0" w:space="0" w:color="auto"/>
        <w:left w:val="none" w:sz="0" w:space="0" w:color="auto"/>
        <w:bottom w:val="none" w:sz="0" w:space="0" w:color="auto"/>
        <w:right w:val="none" w:sz="0" w:space="0" w:color="auto"/>
      </w:divBdr>
    </w:div>
    <w:div w:id="1718315214">
      <w:bodyDiv w:val="1"/>
      <w:marLeft w:val="0"/>
      <w:marRight w:val="0"/>
      <w:marTop w:val="0"/>
      <w:marBottom w:val="0"/>
      <w:divBdr>
        <w:top w:val="none" w:sz="0" w:space="0" w:color="auto"/>
        <w:left w:val="none" w:sz="0" w:space="0" w:color="auto"/>
        <w:bottom w:val="none" w:sz="0" w:space="0" w:color="auto"/>
        <w:right w:val="none" w:sz="0" w:space="0" w:color="auto"/>
      </w:divBdr>
    </w:div>
    <w:div w:id="1878465966">
      <w:bodyDiv w:val="1"/>
      <w:marLeft w:val="0"/>
      <w:marRight w:val="0"/>
      <w:marTop w:val="0"/>
      <w:marBottom w:val="0"/>
      <w:divBdr>
        <w:top w:val="none" w:sz="0" w:space="0" w:color="auto"/>
        <w:left w:val="none" w:sz="0" w:space="0" w:color="auto"/>
        <w:bottom w:val="none" w:sz="0" w:space="0" w:color="auto"/>
        <w:right w:val="none" w:sz="0" w:space="0" w:color="auto"/>
      </w:divBdr>
    </w:div>
    <w:div w:id="209663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8651-8BBB-4D0B-A3A6-325F1348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2660</Words>
  <Characters>14631</Characters>
  <Application>Microsoft Office Word</Application>
  <DocSecurity>0</DocSecurity>
  <Lines>121</Lines>
  <Paragraphs>34</Paragraphs>
  <ScaleCrop>false</ScaleCrop>
  <HeadingPairs>
    <vt:vector size="6" baseType="variant">
      <vt:variant>
        <vt:lpstr>Title</vt:lpstr>
      </vt:variant>
      <vt:variant>
        <vt:i4>1</vt:i4>
      </vt:variant>
      <vt:variant>
        <vt:lpstr>Název</vt:lpstr>
      </vt:variant>
      <vt:variant>
        <vt:i4>1</vt:i4>
      </vt:variant>
      <vt:variant>
        <vt:lpstr>Título</vt:lpstr>
      </vt:variant>
      <vt:variant>
        <vt:i4>1</vt:i4>
      </vt:variant>
    </vt:vector>
  </HeadingPairs>
  <TitlesOfParts>
    <vt:vector size="3" baseType="lpstr">
      <vt:lpstr/>
      <vt:lpstr/>
      <vt:lpstr/>
    </vt:vector>
  </TitlesOfParts>
  <Company>IPFN</Company>
  <LinksUpToDate>false</LinksUpToDate>
  <CharactersWithSpaces>17257</CharactersWithSpaces>
  <SharedDoc>false</SharedDoc>
  <HLinks>
    <vt:vector size="12" baseType="variant">
      <vt:variant>
        <vt:i4>7078009</vt:i4>
      </vt:variant>
      <vt:variant>
        <vt:i4>3</vt:i4>
      </vt:variant>
      <vt:variant>
        <vt:i4>0</vt:i4>
      </vt:variant>
      <vt:variant>
        <vt:i4>5</vt:i4>
      </vt:variant>
      <vt:variant>
        <vt:lpwstr>http://www.elsevier.com/wps/find/authorsview.authors/latex</vt:lpwstr>
      </vt:variant>
      <vt:variant>
        <vt:lpwstr/>
      </vt:variant>
      <vt:variant>
        <vt:i4>458873</vt:i4>
      </vt:variant>
      <vt:variant>
        <vt:i4>0</vt:i4>
      </vt:variant>
      <vt:variant>
        <vt:i4>0</vt:i4>
      </vt:variant>
      <vt:variant>
        <vt:i4>5</vt:i4>
      </vt:variant>
      <vt:variant>
        <vt:lpwstr>http://www.elsevier.com/wps/find/journaldescription.cws_home/505650/authorinstructions</vt:lpwstr>
      </vt:variant>
      <vt:variant>
        <vt:lpwstr>22000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Varela</dc:creator>
  <cp:keywords/>
  <cp:lastModifiedBy>massanch</cp:lastModifiedBy>
  <cp:revision>84</cp:revision>
  <cp:lastPrinted>2018-07-16T15:13:00Z</cp:lastPrinted>
  <dcterms:created xsi:type="dcterms:W3CDTF">2018-07-25T16:14:00Z</dcterms:created>
  <dcterms:modified xsi:type="dcterms:W3CDTF">2019-02-08T15:30:00Z</dcterms:modified>
</cp:coreProperties>
</file>