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52A98A" w14:textId="5538DE65" w:rsidR="00CC5313" w:rsidRPr="00CD566A" w:rsidRDefault="00015F56" w:rsidP="005732D6">
      <w:pPr>
        <w:spacing w:line="360" w:lineRule="auto"/>
        <w:jc w:val="center"/>
        <w:rPr>
          <w:rFonts w:cs="Arial"/>
          <w:b/>
        </w:rPr>
      </w:pPr>
      <w:r w:rsidRPr="00CD566A">
        <w:rPr>
          <w:rFonts w:cs="Arial"/>
          <w:b/>
        </w:rPr>
        <w:t xml:space="preserve">Dimensional </w:t>
      </w:r>
      <w:r w:rsidR="00CC5313" w:rsidRPr="00CD566A">
        <w:rPr>
          <w:rFonts w:cs="Arial"/>
          <w:b/>
        </w:rPr>
        <w:t xml:space="preserve">Tailoring </w:t>
      </w:r>
      <w:r w:rsidRPr="00CD566A">
        <w:rPr>
          <w:rFonts w:cs="Arial"/>
          <w:b/>
        </w:rPr>
        <w:t xml:space="preserve">of </w:t>
      </w:r>
      <w:r w:rsidR="00E3598E" w:rsidRPr="00CD566A">
        <w:rPr>
          <w:rFonts w:cs="Arial"/>
          <w:b/>
        </w:rPr>
        <w:t>Hybrid P</w:t>
      </w:r>
      <w:r w:rsidRPr="00CD566A">
        <w:rPr>
          <w:rFonts w:cs="Arial"/>
          <w:b/>
        </w:rPr>
        <w:t>erovskite</w:t>
      </w:r>
      <w:r w:rsidR="00334C86" w:rsidRPr="00CD566A">
        <w:rPr>
          <w:rFonts w:cs="Arial"/>
          <w:b/>
        </w:rPr>
        <w:t>s</w:t>
      </w:r>
      <w:r w:rsidR="00CC5313" w:rsidRPr="00CD566A">
        <w:rPr>
          <w:rFonts w:cs="Arial"/>
          <w:b/>
        </w:rPr>
        <w:t xml:space="preserve"> </w:t>
      </w:r>
      <w:r w:rsidR="00E3598E" w:rsidRPr="00CD566A">
        <w:rPr>
          <w:rFonts w:cs="Arial"/>
          <w:b/>
        </w:rPr>
        <w:t xml:space="preserve">for </w:t>
      </w:r>
      <w:commentRangeStart w:id="0"/>
      <w:r w:rsidR="004431AE" w:rsidRPr="00CD566A">
        <w:rPr>
          <w:rFonts w:cs="Arial"/>
          <w:b/>
        </w:rPr>
        <w:t>Photovoltaics</w:t>
      </w:r>
      <w:commentRangeEnd w:id="0"/>
      <w:r w:rsidR="004431AE" w:rsidRPr="00CD566A">
        <w:rPr>
          <w:rStyle w:val="CommentReference"/>
        </w:rPr>
        <w:commentReference w:id="0"/>
      </w:r>
    </w:p>
    <w:p w14:paraId="00FC5651" w14:textId="663F4AE5" w:rsidR="009315B6" w:rsidRPr="00CD566A" w:rsidRDefault="009315B6" w:rsidP="005732D6">
      <w:pPr>
        <w:spacing w:line="360" w:lineRule="auto"/>
        <w:jc w:val="center"/>
        <w:rPr>
          <w:rFonts w:cs="Arial"/>
          <w:bCs/>
          <w:vertAlign w:val="superscript"/>
          <w:lang w:val="en-GB"/>
        </w:rPr>
      </w:pPr>
      <w:r w:rsidRPr="00CD566A">
        <w:rPr>
          <w:rFonts w:cs="Arial"/>
          <w:lang w:val="en-GB"/>
        </w:rPr>
        <w:t>Giulia Grancini</w:t>
      </w:r>
      <w:r w:rsidR="00D73E2E" w:rsidRPr="00CD566A">
        <w:rPr>
          <w:rFonts w:cs="Arial"/>
          <w:lang w:val="en-GB"/>
        </w:rPr>
        <w:t>*</w:t>
      </w:r>
      <w:r w:rsidRPr="00CD566A">
        <w:rPr>
          <w:rFonts w:cs="Arial"/>
          <w:lang w:val="en-GB"/>
        </w:rPr>
        <w:t xml:space="preserve"> and </w:t>
      </w:r>
      <w:r w:rsidRPr="00CD566A">
        <w:rPr>
          <w:rFonts w:cs="Arial"/>
          <w:bCs/>
          <w:lang w:val="en-GB"/>
        </w:rPr>
        <w:t>Mohammad Khaja Nazeeruddin</w:t>
      </w:r>
      <w:r w:rsidR="00D73E2E" w:rsidRPr="00CD566A">
        <w:rPr>
          <w:rFonts w:cs="Arial"/>
          <w:bCs/>
          <w:lang w:val="en-GB"/>
        </w:rPr>
        <w:t>*</w:t>
      </w:r>
    </w:p>
    <w:p w14:paraId="6B8817D2" w14:textId="77777777" w:rsidR="009315B6" w:rsidRPr="00CD566A" w:rsidRDefault="009315B6" w:rsidP="005732D6">
      <w:pPr>
        <w:spacing w:line="360" w:lineRule="auto"/>
        <w:jc w:val="center"/>
        <w:rPr>
          <w:rFonts w:cs="Arial"/>
          <w:bCs/>
          <w:vertAlign w:val="superscript"/>
          <w:lang w:val="en-GB"/>
        </w:rPr>
      </w:pPr>
    </w:p>
    <w:p w14:paraId="232EAE99" w14:textId="12A7081C" w:rsidR="00CC5313" w:rsidRPr="00CD566A" w:rsidRDefault="00494467" w:rsidP="005732D6">
      <w:pPr>
        <w:spacing w:line="360" w:lineRule="auto"/>
        <w:rPr>
          <w:rFonts w:cs="Arial"/>
          <w:i/>
        </w:rPr>
      </w:pPr>
      <w:r w:rsidRPr="00CD566A">
        <w:rPr>
          <w:rFonts w:cs="Arial"/>
          <w:i/>
        </w:rPr>
        <w:t xml:space="preserve">Group for Molecular Engineering of Functional Materials, </w:t>
      </w:r>
      <w:r w:rsidR="002F13A4" w:rsidRPr="00CD566A">
        <w:rPr>
          <w:rFonts w:cs="Arial"/>
          <w:i/>
        </w:rPr>
        <w:t xml:space="preserve">Institute of Chemical Sciences and Emngineering, </w:t>
      </w:r>
      <w:r w:rsidRPr="00CD566A">
        <w:rPr>
          <w:rFonts w:cs="Arial"/>
          <w:i/>
        </w:rPr>
        <w:t xml:space="preserve">Ecole Polytechnique Fédérale Lausanne Valais Wallis, CH-1951 Sion, Switzerland. </w:t>
      </w:r>
    </w:p>
    <w:p w14:paraId="27940D87" w14:textId="4030AFF5" w:rsidR="00A13F30" w:rsidRPr="00CD566A" w:rsidRDefault="00631E8C" w:rsidP="005732D6">
      <w:pPr>
        <w:spacing w:line="360" w:lineRule="auto"/>
        <w:rPr>
          <w:rFonts w:cs="Arial"/>
          <w:u w:val="single"/>
        </w:rPr>
      </w:pPr>
      <w:r w:rsidRPr="00CD566A">
        <w:rPr>
          <w:rFonts w:cs="Arial"/>
        </w:rPr>
        <w:t>*</w:t>
      </w:r>
      <w:r w:rsidR="00D73E2E" w:rsidRPr="00CD566A">
        <w:rPr>
          <w:rFonts w:cs="Arial"/>
        </w:rPr>
        <w:t xml:space="preserve">Email: </w:t>
      </w:r>
      <w:hyperlink r:id="rId10" w:history="1">
        <w:r w:rsidR="00D73E2E" w:rsidRPr="00CD566A">
          <w:rPr>
            <w:rStyle w:val="Hyperlink"/>
            <w:rFonts w:cs="Arial"/>
          </w:rPr>
          <w:t>giulia.grancini@epfl.ch</w:t>
        </w:r>
      </w:hyperlink>
      <w:r w:rsidR="00D73E2E" w:rsidRPr="00CD566A">
        <w:rPr>
          <w:rFonts w:cs="Arial"/>
          <w:u w:val="single"/>
        </w:rPr>
        <w:t xml:space="preserve">; </w:t>
      </w:r>
      <w:hyperlink r:id="rId11" w:history="1">
        <w:r w:rsidR="002F13A4" w:rsidRPr="00CD566A">
          <w:rPr>
            <w:rStyle w:val="Hyperlink"/>
            <w:rFonts w:cs="Arial"/>
          </w:rPr>
          <w:t>mdkhaja.nazeeruddin@epfl.ch</w:t>
        </w:r>
      </w:hyperlink>
    </w:p>
    <w:p w14:paraId="50ECDFF9" w14:textId="45AF1A2D" w:rsidR="00CC5313" w:rsidRPr="00CD566A" w:rsidRDefault="00CC5313" w:rsidP="005732D6">
      <w:pPr>
        <w:spacing w:line="360" w:lineRule="auto"/>
        <w:jc w:val="both"/>
        <w:rPr>
          <w:rFonts w:cs="Arial"/>
        </w:rPr>
      </w:pPr>
      <w:r w:rsidRPr="00CD566A">
        <w:rPr>
          <w:rFonts w:cs="Arial"/>
          <w:b/>
        </w:rPr>
        <w:t>Abstract.</w:t>
      </w:r>
      <w:r w:rsidR="00C41F5E" w:rsidRPr="00CD566A">
        <w:rPr>
          <w:rFonts w:cs="Arial"/>
          <w:b/>
        </w:rPr>
        <w:t xml:space="preserve"> </w:t>
      </w:r>
      <w:r w:rsidR="00953BF0" w:rsidRPr="00CD566A">
        <w:rPr>
          <w:rFonts w:cs="Arial"/>
        </w:rPr>
        <w:t xml:space="preserve">Hybrid perovskites </w:t>
      </w:r>
      <w:r w:rsidR="00850801" w:rsidRPr="00CD566A">
        <w:rPr>
          <w:rFonts w:cs="Arial"/>
        </w:rPr>
        <w:t xml:space="preserve">have been recently listed as </w:t>
      </w:r>
      <w:r w:rsidR="00953BF0" w:rsidRPr="00CD566A">
        <w:rPr>
          <w:rFonts w:cs="Arial"/>
        </w:rPr>
        <w:t>one of the most attractive field</w:t>
      </w:r>
      <w:r w:rsidR="00EC230A" w:rsidRPr="00CD566A">
        <w:rPr>
          <w:rFonts w:cs="Arial"/>
        </w:rPr>
        <w:t>s</w:t>
      </w:r>
      <w:r w:rsidR="00953BF0" w:rsidRPr="00CD566A">
        <w:rPr>
          <w:rFonts w:cs="Arial"/>
        </w:rPr>
        <w:t xml:space="preserve"> of </w:t>
      </w:r>
      <w:r w:rsidR="00850801" w:rsidRPr="00CD566A">
        <w:rPr>
          <w:rFonts w:cs="Arial"/>
        </w:rPr>
        <w:t xml:space="preserve">research of </w:t>
      </w:r>
      <w:r w:rsidR="00953BF0" w:rsidRPr="00CD566A">
        <w:rPr>
          <w:rFonts w:cs="Arial"/>
        </w:rPr>
        <w:t xml:space="preserve">our time, given their enormous </w:t>
      </w:r>
      <w:r w:rsidR="00850801" w:rsidRPr="00CD566A">
        <w:rPr>
          <w:rFonts w:cs="Arial"/>
        </w:rPr>
        <w:t xml:space="preserve">demonstrated </w:t>
      </w:r>
      <w:r w:rsidR="00953BF0" w:rsidRPr="00CD566A">
        <w:rPr>
          <w:rFonts w:cs="Arial"/>
        </w:rPr>
        <w:t xml:space="preserve">potential in optoelectronics, </w:t>
      </w:r>
      <w:r w:rsidR="00803A20" w:rsidRPr="00CD566A">
        <w:rPr>
          <w:rFonts w:cs="Arial"/>
        </w:rPr>
        <w:t xml:space="preserve">and </w:t>
      </w:r>
      <w:r w:rsidR="00953BF0" w:rsidRPr="00CD566A">
        <w:rPr>
          <w:rFonts w:cs="Arial"/>
        </w:rPr>
        <w:t>photovoltaics. T</w:t>
      </w:r>
      <w:r w:rsidR="001F027A" w:rsidRPr="00CD566A">
        <w:rPr>
          <w:rFonts w:cs="Arial"/>
        </w:rPr>
        <w:t xml:space="preserve">hree dimensional </w:t>
      </w:r>
      <w:r w:rsidR="000D3AF1" w:rsidRPr="00CD566A">
        <w:rPr>
          <w:rFonts w:cs="Arial"/>
        </w:rPr>
        <w:t>hybrid perovskites</w:t>
      </w:r>
      <w:r w:rsidR="001F027A" w:rsidRPr="00CD566A">
        <w:rPr>
          <w:rFonts w:cs="Arial"/>
        </w:rPr>
        <w:t xml:space="preserve"> (</w:t>
      </w:r>
      <w:r w:rsidR="002200D8" w:rsidRPr="00CD566A">
        <w:rPr>
          <w:rFonts w:cs="Arial"/>
        </w:rPr>
        <w:t>3DP</w:t>
      </w:r>
      <w:r w:rsidR="001F027A" w:rsidRPr="00CD566A">
        <w:rPr>
          <w:rFonts w:cs="Arial"/>
        </w:rPr>
        <w:t>)</w:t>
      </w:r>
      <w:r w:rsidR="000D3AF1" w:rsidRPr="00CD566A">
        <w:rPr>
          <w:rFonts w:cs="Arial"/>
        </w:rPr>
        <w:t xml:space="preserve"> </w:t>
      </w:r>
      <w:r w:rsidR="00953BF0" w:rsidRPr="00CD566A">
        <w:rPr>
          <w:rFonts w:cs="Arial"/>
        </w:rPr>
        <w:t xml:space="preserve">in the form of </w:t>
      </w:r>
      <w:r w:rsidR="00850801" w:rsidRPr="00CD566A">
        <w:rPr>
          <w:rFonts w:cs="Arial"/>
        </w:rPr>
        <w:t>organic-inorganic metal</w:t>
      </w:r>
      <w:r w:rsidR="00953BF0" w:rsidRPr="00CD566A">
        <w:rPr>
          <w:rFonts w:cs="Arial"/>
        </w:rPr>
        <w:t>-halide</w:t>
      </w:r>
      <w:r w:rsidR="00850801" w:rsidRPr="00CD566A">
        <w:rPr>
          <w:rFonts w:cs="Arial"/>
        </w:rPr>
        <w:t xml:space="preserve"> structure</w:t>
      </w:r>
      <w:r w:rsidR="00953BF0" w:rsidRPr="00CD566A">
        <w:rPr>
          <w:rFonts w:cs="Arial"/>
        </w:rPr>
        <w:t xml:space="preserve"> </w:t>
      </w:r>
      <w:r w:rsidR="000D3AF1" w:rsidRPr="00CD566A">
        <w:rPr>
          <w:rFonts w:cs="Arial"/>
        </w:rPr>
        <w:t xml:space="preserve">have been </w:t>
      </w:r>
      <w:r w:rsidR="00EC230A" w:rsidRPr="00CD566A">
        <w:rPr>
          <w:rFonts w:cs="Arial"/>
        </w:rPr>
        <w:t>in</w:t>
      </w:r>
      <w:r w:rsidR="00BF34CC" w:rsidRPr="00CD566A">
        <w:rPr>
          <w:rFonts w:cs="Arial"/>
        </w:rPr>
        <w:t xml:space="preserve"> photov</w:t>
      </w:r>
      <w:r w:rsidR="000D3AF1" w:rsidRPr="00CD566A">
        <w:rPr>
          <w:rFonts w:cs="Arial"/>
        </w:rPr>
        <w:t>oltaic</w:t>
      </w:r>
      <w:r w:rsidR="001F027A" w:rsidRPr="00CD566A">
        <w:rPr>
          <w:rFonts w:cs="Arial"/>
        </w:rPr>
        <w:t xml:space="preserve"> </w:t>
      </w:r>
      <w:r w:rsidR="000D3AF1" w:rsidRPr="00CD566A">
        <w:rPr>
          <w:rFonts w:cs="Arial"/>
        </w:rPr>
        <w:t xml:space="preserve">scene </w:t>
      </w:r>
      <w:r w:rsidR="00850801" w:rsidRPr="00CD566A">
        <w:rPr>
          <w:rFonts w:cs="Arial"/>
        </w:rPr>
        <w:t>owing to their unique optoelectronic properties leading to high power conversion efficiency (PC</w:t>
      </w:r>
      <w:r w:rsidR="002200D8" w:rsidRPr="00CD566A">
        <w:rPr>
          <w:rFonts w:cs="Arial"/>
        </w:rPr>
        <w:t>E</w:t>
      </w:r>
      <w:r w:rsidR="00850801" w:rsidRPr="00CD566A">
        <w:rPr>
          <w:rFonts w:cs="Arial"/>
        </w:rPr>
        <w:t xml:space="preserve">) along with their low-cost </w:t>
      </w:r>
      <w:r w:rsidR="00C41F5E" w:rsidRPr="00CD566A">
        <w:rPr>
          <w:rFonts w:cs="Arial"/>
        </w:rPr>
        <w:t>and scalable solution</w:t>
      </w:r>
      <w:r w:rsidR="00BF34CC" w:rsidRPr="00CD566A">
        <w:rPr>
          <w:rFonts w:cs="Arial"/>
        </w:rPr>
        <w:t xml:space="preserve">-based </w:t>
      </w:r>
      <w:r w:rsidR="00C41F5E" w:rsidRPr="00CD566A">
        <w:rPr>
          <w:rFonts w:cs="Arial"/>
        </w:rPr>
        <w:t>fabrication pro</w:t>
      </w:r>
      <w:r w:rsidR="00850801" w:rsidRPr="00CD566A">
        <w:rPr>
          <w:rFonts w:cs="Arial"/>
        </w:rPr>
        <w:t>cesses</w:t>
      </w:r>
      <w:r w:rsidR="0028332C" w:rsidRPr="00CD566A">
        <w:rPr>
          <w:rFonts w:cs="Arial"/>
        </w:rPr>
        <w:fldChar w:fldCharType="begin"/>
      </w:r>
      <w:r w:rsidR="0028332C" w:rsidRPr="00CD566A">
        <w:rPr>
          <w:rFonts w:cs="Arial"/>
        </w:rPr>
        <w:instrText xml:space="preserve"> ADDIN ZOTERO_ITEM CSL_CITATION {"citationID":"W5kVo7cU","properties":{"formattedCitation":"{\\rtf \\super 1\\uc0\\u8211{}4\\nosupersub{}}","plainCitation":"1–4"},"citationItems":[{"id":880,"uris":["http://zotero.org/users/local/6uiBC8Ma/items/BS7G7U4I"],"uri":["http://zotero.org/users/local/6uiBC8Ma/items/BS7G7U4I"],"itemData":{"id":880,"type":"article-journal","title":"Perovskite Solar Cells: The Birth of a New Era in Photovoltaics","container-title":"ACS Energy Letters","page":"822-830","volume":"2","issue":"4","source":"ACS Publications","abstract":"One of the most exciting developments in photovoltaics over recent years has been the emergence of organic–inorganic lead halide perovskites as a promising new material for low-cost, high-efficiency photovoltaics. In record time, confirmed laboratory energy conversion efficiencies have increased from a few percent to over 22%. Although there remains uncertainty as to whether materials with the required stability can be found within the associated material system and whether the presence of Pb in highly soluble form will limit commercial application, it is certain that these perovskite cells will remain the focus of concerted research efforts over the coming decade. The early history of the development of this technology leading to the first perovskite cells is documented as are significant recent developments.","DOI":"10.1021/acsenergylett.7b00137","shortTitle":"Perovskite Solar Cells","journalAbbreviation":"ACS Energy Lett.","author":[{"family":"Green","given":"Martin A."},{"family":"Ho-Baillie","given":"Anita"}],"issued":{"date-parts":[["2017",4,14]]}}},{"id":50,"uris":["http://zotero.org/users/local/6uiBC8Ma/items/96K4B2FU"],"uri":["http://zotero.org/users/local/6uiBC8Ma/items/96K4B2FU"],"itemData":{"id":50,"type":"book","title":"http://www.nrel.gov/ncpv/images/efficiency_chart.jpg."}},{"id":1324,"uris":["http://zotero.org/users/local/6uiBC8Ma/items/GB7ISAHK"],"uri":["http://zotero.org/users/local/6uiBC8Ma/items/GB7ISAHK"],"itemData":{"id":1324,"type":"article-journal","title":"Promises and challenges of perovskite solar cells","container-title":"Science","page":"739-744","volume":"358","issue":"6364","source":"science.sciencemag.org","abstract":"The efficiencies of perovskite solar cells have gone from single digits to a certified 22.1% in a few years’ time. At this stage of their development, the key issues concern how to achieve further improvements in efficiency and long-term stability. We review recent developments in the quest to improve the current state of the art. Because photocurrents are near the theoretical maximum, our focus is on efforts to increase open-circuit voltage by means of improving charge-selective contacts and charge carrier lifetimes in perovskites via processes such as ion tailoring. The challenges associated with long-term perovskite solar cell device stability include the role of testing protocols, ionic movement affecting performance metrics over extended periods of time, and determination of the best ways to counteract degradation mechanisms.","DOI":"10.1126/science.aam6323","ISSN":"0036-8075, 1095-9203","note":"PMID: 29123060","language":"en","author":[{"family":"Correa-Baena","given":"Juan-Pablo"},{"family":"Saliba","given":"Michael"},{"family":"Buonassisi","given":"Tonio"},{"family":"Grätzel","given":"Michael"},{"family":"Abate","given":"Antonio"},{"family":"Tress","given":"Wolfgang"},{"family":"Hagfeldt","given":"Anders"}],"issued":{"date-parts":[["2017",11,10]]},"PMID":"29123060"}},{"id":1319,"uris":["http://zotero.org/users/local/6uiBC8Ma/items/BSW755X6"],"uri":["http://zotero.org/users/local/6uiBC8Ma/items/BSW755X6"],"itemData":{"id":1319,"type":"article-journal","title":"Perovskite solar cells must come of age","container-title":"Science","page":"388-389","volume":"359","issue":"6374","source":"science.sciencemag.org","abstract":"Perovskite solar cells (PSCs) have reached peak performances rivaling those of established technologies that have been painstakingly optimized for decades (1–3). Their high power outputs and low production costs have attracted serious industry attention from established companies and have led to the founding of multiple start-up companies (4). However, for commercial products, long-term stability is crucial. Thus, for perovskites to succeed, an informed discussion on a standard for stability data is required.\nDeveloping aging standards is required for industrialization\nDeveloping aging standards is required for industrialization","DOI":"10.1126/science.aar5684","ISSN":"0036-8075, 1095-9203","note":"PMID: 29371453","language":"en","author":[{"family":"Saliba","given":"Michael"}],"issued":{"date-parts":[["2018",1,26]]},"PMID":"29371453"}}],"schema":"https://github.com/citation-style-language/schema/raw/master/csl-citation.json"} </w:instrText>
      </w:r>
      <w:r w:rsidR="0028332C" w:rsidRPr="00CD566A">
        <w:rPr>
          <w:rFonts w:cs="Arial"/>
        </w:rPr>
        <w:fldChar w:fldCharType="separate"/>
      </w:r>
      <w:r w:rsidR="0028332C" w:rsidRPr="00CD566A">
        <w:rPr>
          <w:rFonts w:ascii="Calibri" w:hAnsi="Calibri" w:cs="Times New Roman"/>
          <w:szCs w:val="24"/>
          <w:vertAlign w:val="superscript"/>
        </w:rPr>
        <w:t>1–4</w:t>
      </w:r>
      <w:r w:rsidR="0028332C" w:rsidRPr="00CD566A">
        <w:rPr>
          <w:rFonts w:cs="Arial"/>
        </w:rPr>
        <w:fldChar w:fldCharType="end"/>
      </w:r>
      <w:r w:rsidR="00C41F5E" w:rsidRPr="00CD566A">
        <w:rPr>
          <w:rFonts w:cs="Arial"/>
        </w:rPr>
        <w:t xml:space="preserve">. </w:t>
      </w:r>
      <w:r w:rsidR="000D3AF1" w:rsidRPr="00CD566A">
        <w:rPr>
          <w:rFonts w:cs="Arial"/>
        </w:rPr>
        <w:t xml:space="preserve">However, their </w:t>
      </w:r>
      <w:r w:rsidR="00EC230A" w:rsidRPr="00CD566A">
        <w:rPr>
          <w:rFonts w:cs="Arial"/>
        </w:rPr>
        <w:t>market exploitation</w:t>
      </w:r>
      <w:r w:rsidR="00850801" w:rsidRPr="00CD566A">
        <w:rPr>
          <w:rFonts w:cs="Arial"/>
        </w:rPr>
        <w:t xml:space="preserve"> is still inhibited by their </w:t>
      </w:r>
      <w:r w:rsidR="000D3AF1" w:rsidRPr="00CD566A">
        <w:rPr>
          <w:rFonts w:cs="Arial"/>
        </w:rPr>
        <w:t>inherent</w:t>
      </w:r>
      <w:r w:rsidR="00850801" w:rsidRPr="00CD566A">
        <w:rPr>
          <w:rFonts w:cs="Arial"/>
        </w:rPr>
        <w:t>ly</w:t>
      </w:r>
      <w:r w:rsidR="000D3AF1" w:rsidRPr="00CD566A">
        <w:rPr>
          <w:rFonts w:cs="Arial"/>
        </w:rPr>
        <w:t xml:space="preserve"> poor stability </w:t>
      </w:r>
      <w:r w:rsidR="00850801" w:rsidRPr="00CD566A">
        <w:rPr>
          <w:rFonts w:cs="Arial"/>
        </w:rPr>
        <w:t>(</w:t>
      </w:r>
      <w:r w:rsidR="00EC230A" w:rsidRPr="00CD566A">
        <w:rPr>
          <w:rFonts w:cs="Arial"/>
        </w:rPr>
        <w:t>i.e.,</w:t>
      </w:r>
      <w:r w:rsidR="00850801" w:rsidRPr="00CD566A">
        <w:rPr>
          <w:rFonts w:cs="Arial"/>
        </w:rPr>
        <w:t xml:space="preserve"> product lifetime), due to their ease of degradation when exposed to</w:t>
      </w:r>
      <w:r w:rsidR="000D3AF1" w:rsidRPr="00CD566A">
        <w:rPr>
          <w:rFonts w:cs="Arial"/>
        </w:rPr>
        <w:t xml:space="preserve"> moisture</w:t>
      </w:r>
      <w:r w:rsidR="0028332C" w:rsidRPr="00CD566A">
        <w:rPr>
          <w:rFonts w:cs="Arial"/>
        </w:rPr>
        <w:fldChar w:fldCharType="begin"/>
      </w:r>
      <w:r w:rsidR="0028332C" w:rsidRPr="00CD566A">
        <w:rPr>
          <w:rFonts w:cs="Arial"/>
        </w:rPr>
        <w:instrText xml:space="preserve"> ADDIN ZOTERO_ITEM CSL_CITATION {"citationID":"pbYaf7Qa","properties":{"formattedCitation":"{\\rtf \\super 3\\uc0\\u8211{}6\\nosupersub{}}","plainCitation":"3–6"},"citationItems":[{"id":807,"uris":["http://zotero.org/users/local/6uiBC8Ma/items/SARTFERJ"],"uri":["http://zotero.org/users/local/6uiBC8Ma/items/SARTFERJ"],"itemData":{"id":807,"type":"article-journal","title":"The Rise of Highly Efficient and Stable Perovskite Solar Cells","container-title":"Accounts of Chemical Research","page":"487-491","volume":"50","issue":"3","source":"ACS Publications","abstract":"Recently, metal halide perovskite solar cells (PSCs) of the general formular ABX3 where A is a monovalent cation, that is, methylammonium (MA) CH3NH3+•, formamidinium CH2(NH2)2+, Cs+, or Rb+, B stands for Pb(II) or Sn(II), and X for iodide or bromide have achieved solar to electric power conversion efficiencies (PCEs) above 22%, exceeding the efficiency of the present market leader polycrystalline silicon while using 1000 times less light harvesting material and simple solution processing for their fabrication. The top performing devices all employ formulations containing a mixture of up to four A cations and iodide as well as a small fraction of bromide as anion, whose emergence will be described in this Commentary. Apart from leading the current PV efficiency race, these new perovskite materials exhibit intense electroluminescence and an extraordinarily high stability under heat and light stress.","DOI":"10.1021/acs.accounts.6b00492","ISSN":"0001-4842","journalAbbreviation":"Acc. Chem. Res.","author":[{"family":"Grätzel","given":"Michael"}],"issued":{"date-parts":[["2017",3,21]]}}},{"id":846,"uris":["http://zotero.org/users/local/6uiBC8Ma/items/3TXRI624"],"uri":["http://zotero.org/users/local/6uiBC8Ma/items/3TXRI624"],"itemData":{"id":846,"type":"article-journal","title":"Stability of perovskite solar cells","container-title":"Solar Energy Materials and Solar Cells","page":"255-275","volume":"147","issue":"Supplement C","source":"ScienceDirect","abstract":"The performance of perovskite solar cells has increased at an unprecedented rate, with efficiencies currently exceeding 20%. This technology is particularly promising, as it is compatible with cheap solution processing. For a thin-film solar product to be commercially viable, it must pass the IEC 61646 testing standards, regarding the environmental stability. Currently, the poor stability of perovskite solar cells is a barrier to commercialisation. The main issue causing this problem is the instability of the perovskite layer when in contact with moisture; however, it is important to explore stability problems with the other layers and interfaces within the device. The stability issues discussed in this review highlight the need to view the device as a whole system, due to the interdependent relationships between the layers, including: the perovskite absorber, electron transport layers, hole transport layers, other buffer layers and the electrodes. We also discuss other issues pertaining to device stability, such as measurement-induced hysteresis and the requirement for standard testing protocols. For perovskite solar cells to achieve the required stability, future research must focus on improving the intrinsic stability of the perovskite absorber layer, carefully designing the device geometry, and finding durable encapsulant materials, which seal the device from moisture.","DOI":"10.1016/j.solmat.2015.12.025","ISSN":"0927-0248","journalAbbreviation":"Solar Energy Materials and Solar Cells","author":[{"family":"Wang","given":"Dian"},{"family":"Wright","given":"Matthew"},{"family":"Elumalai","given":"Naveen Kumar"},{"family":"Uddin","given":"Ashraf"}],"issued":{"date-parts":[["2016",4,1]]}}},{"id":1319,"uris":["http://zotero.org/users/local/6uiBC8Ma/items/BSW755X6"],"uri":["http://zotero.org/users/local/6uiBC8Ma/items/BSW755X6"],"itemData":{"id":1319,"type":"article-journal","title":"Perovskite solar cells must come of age","container-title":"Science","page":"388-389","volume":"359","issue":"6374","source":"science.sciencemag.org","abstract":"Perovskite solar cells (PSCs) have reached peak performances rivaling those of established technologies that have been painstakingly optimized for decades (1–3). Their high power outputs and low production costs have attracted serious industry attention from established companies and have led to the founding of multiple start-up companies (4). However, for commercial products, long-term stability is crucial. Thus, for perovskites to succeed, an informed discussion on a standard for stability data is required.\nDeveloping aging standards is required for industrialization\nDeveloping aging standards is required for industrialization","DOI":"10.1126/science.aar5684","ISSN":"0036-8075, 1095-9203","note":"PMID: 29371453","language":"en","author":[{"family":"Saliba","given":"Michael"}],"issued":{"date-parts":[["2018",1,26]]},"PMID":"29371453"}},{"id":1324,"uris":["http://zotero.org/users/local/6uiBC8Ma/items/GB7ISAHK"],"uri":["http://zotero.org/users/local/6uiBC8Ma/items/GB7ISAHK"],"itemData":{"id":1324,"type":"article-journal","title":"Promises and challenges of perovskite solar cells","container-title":"Science","page":"739-744","volume":"358","issue":"6364","source":"science.sciencemag.org","abstract":"The efficiencies of perovskite solar cells have gone from single digits to a certified 22.1% in a few years’ time. At this stage of their development, the key issues concern how to achieve further improvements in efficiency and long-term stability. We review recent developments in the quest to improve the current state of the art. Because photocurrents are near the theoretical maximum, our focus is on efforts to increase open-circuit voltage by means of improving charge-selective contacts and charge carrier lifetimes in perovskites via processes such as ion tailoring. The challenges associated with long-term perovskite solar cell device stability include the role of testing protocols, ionic movement affecting performance metrics over extended periods of time, and determination of the best ways to counteract degradation mechanisms.","DOI":"10.1126/science.aam6323","ISSN":"0036-8075, 1095-9203","note":"PMID: 29123060","language":"en","author":[{"family":"Correa-Baena","given":"Juan-Pablo"},{"family":"Saliba","given":"Michael"},{"family":"Buonassisi","given":"Tonio"},{"family":"Grätzel","given":"Michael"},{"family":"Abate","given":"Antonio"},{"family":"Tress","given":"Wolfgang"},{"family":"Hagfeldt","given":"Anders"}],"issued":{"date-parts":[["2017",11,10]]},"PMID":"29123060"}}],"schema":"https://github.com/citation-style-language/schema/raw/master/csl-citation.json"} </w:instrText>
      </w:r>
      <w:r w:rsidR="0028332C" w:rsidRPr="00CD566A">
        <w:rPr>
          <w:rFonts w:cs="Arial"/>
        </w:rPr>
        <w:fldChar w:fldCharType="separate"/>
      </w:r>
      <w:r w:rsidR="0028332C" w:rsidRPr="00CD566A">
        <w:rPr>
          <w:rFonts w:ascii="Calibri" w:hAnsi="Calibri" w:cs="Times New Roman"/>
          <w:szCs w:val="24"/>
          <w:vertAlign w:val="superscript"/>
        </w:rPr>
        <w:t>3–6</w:t>
      </w:r>
      <w:r w:rsidR="0028332C" w:rsidRPr="00CD566A">
        <w:rPr>
          <w:rFonts w:cs="Arial"/>
        </w:rPr>
        <w:fldChar w:fldCharType="end"/>
      </w:r>
      <w:r w:rsidR="000D3AF1" w:rsidRPr="00CD566A">
        <w:rPr>
          <w:rFonts w:cs="Arial"/>
        </w:rPr>
        <w:t xml:space="preserve">. </w:t>
      </w:r>
      <w:r w:rsidR="00C41F5E" w:rsidRPr="00CD566A">
        <w:rPr>
          <w:rFonts w:cs="Arial"/>
        </w:rPr>
        <w:t xml:space="preserve">In this </w:t>
      </w:r>
      <w:r w:rsidR="002200D8" w:rsidRPr="00CD566A">
        <w:rPr>
          <w:rFonts w:cs="Arial"/>
        </w:rPr>
        <w:t>r</w:t>
      </w:r>
      <w:r w:rsidR="00C41F5E" w:rsidRPr="00CD566A">
        <w:rPr>
          <w:rFonts w:cs="Arial"/>
        </w:rPr>
        <w:t xml:space="preserve">eview, we </w:t>
      </w:r>
      <w:r w:rsidR="00850801" w:rsidRPr="00CD566A">
        <w:rPr>
          <w:rFonts w:cs="Arial"/>
        </w:rPr>
        <w:t xml:space="preserve">focus on </w:t>
      </w:r>
      <w:r w:rsidR="000D3AF1" w:rsidRPr="00CD566A">
        <w:rPr>
          <w:rFonts w:cs="Arial"/>
        </w:rPr>
        <w:t>a</w:t>
      </w:r>
      <w:r w:rsidR="00BF34CC" w:rsidRPr="00CD566A">
        <w:rPr>
          <w:rFonts w:cs="Arial"/>
        </w:rPr>
        <w:t xml:space="preserve"> different</w:t>
      </w:r>
      <w:r w:rsidR="0086173C" w:rsidRPr="00CD566A">
        <w:rPr>
          <w:rFonts w:cs="Arial"/>
        </w:rPr>
        <w:t xml:space="preserve"> </w:t>
      </w:r>
      <w:r w:rsidR="00850801" w:rsidRPr="00CD566A">
        <w:rPr>
          <w:rFonts w:cs="Arial"/>
        </w:rPr>
        <w:t>class of hybrid perovskites materials which self-assemble</w:t>
      </w:r>
      <w:r w:rsidR="002200D8" w:rsidRPr="00CD566A">
        <w:rPr>
          <w:rFonts w:cs="Arial"/>
        </w:rPr>
        <w:t>s</w:t>
      </w:r>
      <w:r w:rsidR="00850801" w:rsidRPr="00CD566A">
        <w:rPr>
          <w:rFonts w:cs="Arial"/>
        </w:rPr>
        <w:t xml:space="preserve"> into a </w:t>
      </w:r>
      <w:r w:rsidR="001F027A" w:rsidRPr="00CD566A">
        <w:rPr>
          <w:rFonts w:cs="Arial"/>
        </w:rPr>
        <w:t xml:space="preserve">low dimensional </w:t>
      </w:r>
      <w:r w:rsidR="00F648E5" w:rsidRPr="00CD566A">
        <w:rPr>
          <w:rFonts w:cs="Arial"/>
        </w:rPr>
        <w:t>structure, i.e.</w:t>
      </w:r>
      <w:r w:rsidR="00EC230A" w:rsidRPr="00CD566A">
        <w:rPr>
          <w:rFonts w:cs="Arial"/>
        </w:rPr>
        <w:t>,</w:t>
      </w:r>
      <w:r w:rsidR="00F648E5" w:rsidRPr="00CD566A">
        <w:rPr>
          <w:rFonts w:cs="Arial"/>
        </w:rPr>
        <w:t xml:space="preserve"> </w:t>
      </w:r>
      <w:r w:rsidR="001F027A" w:rsidRPr="00CD566A">
        <w:rPr>
          <w:rFonts w:cs="Arial"/>
        </w:rPr>
        <w:t xml:space="preserve">two-dimensional </w:t>
      </w:r>
      <w:r w:rsidR="00850801" w:rsidRPr="00CD566A">
        <w:rPr>
          <w:rFonts w:cs="Arial"/>
        </w:rPr>
        <w:t>perovskite</w:t>
      </w:r>
      <w:r w:rsidR="002200D8" w:rsidRPr="00CD566A">
        <w:rPr>
          <w:rFonts w:cs="Arial"/>
        </w:rPr>
        <w:t xml:space="preserve"> (</w:t>
      </w:r>
      <w:r w:rsidR="00F648E5" w:rsidRPr="00CD566A">
        <w:rPr>
          <w:rFonts w:cs="Arial"/>
        </w:rPr>
        <w:t>2DP</w:t>
      </w:r>
      <w:r w:rsidR="002200D8" w:rsidRPr="00CD566A">
        <w:rPr>
          <w:rFonts w:cs="Arial"/>
        </w:rPr>
        <w:t>)</w:t>
      </w:r>
      <w:r w:rsidR="001F027A" w:rsidRPr="00CD566A">
        <w:rPr>
          <w:rFonts w:cs="Arial"/>
        </w:rPr>
        <w:t>.</w:t>
      </w:r>
      <w:r w:rsidR="00BF34CC" w:rsidRPr="00CD566A">
        <w:rPr>
          <w:rFonts w:cs="Arial"/>
        </w:rPr>
        <w:t xml:space="preserve"> </w:t>
      </w:r>
      <w:r w:rsidR="00F648E5" w:rsidRPr="00CD566A">
        <w:rPr>
          <w:rFonts w:cs="Arial"/>
        </w:rPr>
        <w:t>Based on alternating organic – inorganic layers, similar to a hybrid quantum well system, their inherent versatile structure enables the fine tuning of their optoelectronic properties, with a large scope for many different optoelectronic applications</w:t>
      </w:r>
      <w:r w:rsidR="0028332C" w:rsidRPr="00CD566A">
        <w:rPr>
          <w:rFonts w:cs="Arial"/>
        </w:rPr>
        <w:fldChar w:fldCharType="begin"/>
      </w:r>
      <w:r w:rsidR="0028332C" w:rsidRPr="00CD566A">
        <w:rPr>
          <w:rFonts w:cs="Arial"/>
        </w:rPr>
        <w:instrText xml:space="preserve"> ADDIN ZOTERO_ITEM CSL_CITATION {"citationID":"1sgd838m93","properties":{"formattedCitation":"{\\rtf \\super 7\\uc0\\u8211{}10\\nosupersub{}}","plainCitation":"7–10"},"citationItems":[{"id":1314,"uris":["http://zotero.org/users/local/6uiBC8Ma/items/2JTCCV82"],"uri":["http://zotero.org/users/local/6uiBC8Ma/items/2JTCCV82"],"itemData":{"id":1314,"type":"article-journal","title":"Low-Dimensional Organic–Inorganic Halide Perovskite: Structure, Properties, and Applications","container-title":"ChemSusChem","page":"3712-3721","volume":"10","issue":"19","source":"Wiley Online Library","abstract":"Three-dimensional (3 D) perovskite has attracted a lot of attention owing to its success in photovoltaic (PV) solar cells. However, one of its major crucial issues lies in its stability, which has limited its commercialization. An important property of organic–inorganic perovskite is the possibility of forming a layered material by using long organic cations that do not fit into the octahedral cage. These long organic cations act as a “barrier” that “caps” 3 D perovskite to form the layered material. Controlling the number of perovskite layers could provide a confined structure with chemical and physical properties that are different from those of 3 D perovskite. This opens up a whole new batch of interesting materials with huge potential for optoelectronic applications. This Minireview presents the synthesis, properties, and structural orientation of low-dimensional perovskite. It also discusses the progress of low-dimensional perovskite in PV solar cells, which, to date, have performance comparable to that of 3 D perovskite but with enhanced stability. Finally, the use of low-dimensional perovskite in light-emitting diodes (LEDs) and photodetectors is discussed. The low-dimensional perovskites are promising candidates for LED devices, mainly because of their high radiative recombination as a result of the confined low-dimensional quantum well.","DOI":"10.1002/cssc.201701026","ISSN":"1864-564X","shortTitle":"Low-Dimensional Organic–Inorganic Halide Perovskite","journalAbbreviation":"ChemSusChem","language":"en","author":[{"family":"Misra","given":"Ravi K."},{"family":"Cohen","given":"Bat-El"},{"family":"Iagher","given":"Lior"},{"family":"Etgar","given":"Lioz"}],"issued":{"date-parts":[["2017",10,9]]}}},{"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G."}],"issued":{"date-parts":[["2016",4,26]]}}},{"id":595,"uris":["http://zotero.org/users/local/6uiBC8Ma/items/IQU4IV5M"],"uri":["http://zotero.org/users/local/6uiBC8Ma/items/IQU4IV5M"],"itemData":{"id":595,"type":"article-journal","title":"High-efficiency two-dimensional Ruddlesden–Popper perovskite solar cells","container-title":"Nature","page":"312-316","volume":"536","issue":"7616","source":"www.nature.com","abstract":"Three-dimensional organic–inorganic perovskites have emerged as one of the most promising thin-film solar cell materials owing to their remarkable photophysical properties, which have led to power conversion efficiencies exceeding 20 per cent, with the prospect of further improvements towards the Shockley–Queisser limit for a single‐junction solar cell (33.5 per cent). Besides efficiency, another critical factor for photovoltaics and other optoelectronic applications is environmental stability and photostability under operating conditions. In contrast to their three-dimensional counterparts, Ruddlesden–Popper phases—layered two-dimensional perovskite films—have shown promising stability, but poor efficiency at only 4.73 per cent.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relevant long-term stability.","DOI":"10.1038/nature18306","ISSN":"0028-0836","journalAbbreviation":"Nature","language":"en","author":[{"family":"Tsai","given":"Hsinhan"},{"family":"Nie","given":"Wanyi"},{"family":"Blancon","given":"Jean-Christophe"},{"family":"Stoumpos","given":"Constantinos C."},{"family":"Asadpour","given":"Reza"},{"family":"Harutyunyan","given":"Boris"},{"family":"Neukirch","given":"Amanda J."},{"family":"Verduzco","given":"Rafael"},{"family":"Crochet","given":"Jared J."},{"family":"Tretiak","given":"Sergei"},{"family":"Pedesseau","given":"Laurent"},{"family":"Even","given":"Jacky"},{"family":"Alam","given":"Muhammad A."},{"family":"Gupta","given":"Gautam"},{"family":"Lou","given":"Jun"},{"family":"Ajayan","given":"Pulickel M."},{"family":"Bedzyk","given":"Michael J."},{"family":"Kanatzidis","given":"Mercouri G."},{"family":"Mohite","given":"Aditya D."}],"issued":{"date-parts":[["2016",8,18]]}}},{"id":1010,"uris":["http://zotero.org/users/local/6uiBC8Ma/items/IBIQCU4U"],"uri":["http://zotero.org/users/local/6uiBC8Ma/items/IBIQCU4U"],"itemData":{"id":1010,"type":"article-journal","title":"2D Ruddlesden–Popper Perovskites for Optoelectronics","container-title":"Advanced Materials","page":"n/a-n/a","source":"Wiley Online Library","abstract":"Conventional 3D organic–inorganic halide perovskites have recently undergone unprecedented rapid development. Yet, their inherent instabilities over moisture, light, and heat remain a crucial challenge prior to the realization of commercialization. By contrast, the emerging 2D Ruddlesden−Popper-type perovskites have recently attracted increasing attention owing to their great environmental stability. However, the research of 2D perovskites is just in their infancy. In comparison to 3D analogues, they are natural quantum wells with a much larger exciton binding energy. Moreover, their inner structural, dielectric, optical, and excitonic properties remain to be largely explored, limiting further applications. This review begins with an introduction to 2D perovskites, along with a detailed comparison to 3D counterparts. Then, a discussion of the organic spacer cation engineering of 2D perovskites is presented. Next, quasi-2D perovskites that fall between 3D and 2D perovskites are reviewed and compared. The unique excitonic properties, electron–phonon coupling, and polarons of 2D perovskites are then be revealed. A range of their (opto)electronic applications is highlighted in each section. Finally, a summary is given, and the strategies toward structural design, growth control, and photophysics studies of 2D perovskites for high-performance electronic devices are rationalized.","DOI":"10.1002/adma.201703487","ISSN":"1521-4095","journalAbbreviation":"Adv. Mater.","language":"en","author":[{"family":"Chen","given":"Yani"},{"family":"Sun","given":"Yong"},{"family":"Peng","given":"Jiajun"},{"family":"Tang","given":"Junhui"},{"family":"Zheng","given":"Kaibo"},{"family":"Liang","given":"Ziqi"}]}}],"schema":"https://github.com/citation-style-language/schema/raw/master/csl-citation.json"} </w:instrText>
      </w:r>
      <w:r w:rsidR="0028332C" w:rsidRPr="00CD566A">
        <w:rPr>
          <w:rFonts w:cs="Arial"/>
        </w:rPr>
        <w:fldChar w:fldCharType="separate"/>
      </w:r>
      <w:r w:rsidR="0028332C" w:rsidRPr="00CD566A">
        <w:rPr>
          <w:rFonts w:ascii="Calibri" w:hAnsi="Calibri" w:cs="Times New Roman"/>
          <w:szCs w:val="24"/>
          <w:vertAlign w:val="superscript"/>
        </w:rPr>
        <w:t>7–10</w:t>
      </w:r>
      <w:r w:rsidR="0028332C" w:rsidRPr="00CD566A">
        <w:rPr>
          <w:rFonts w:cs="Arial"/>
        </w:rPr>
        <w:fldChar w:fldCharType="end"/>
      </w:r>
      <w:r w:rsidR="00F648E5" w:rsidRPr="00CD566A">
        <w:rPr>
          <w:rFonts w:cs="Arial"/>
        </w:rPr>
        <w:t xml:space="preserve">. </w:t>
      </w:r>
      <w:r w:rsidR="002200D8" w:rsidRPr="00CD566A">
        <w:rPr>
          <w:rFonts w:cs="Arial"/>
        </w:rPr>
        <w:t xml:space="preserve">Their </w:t>
      </w:r>
      <w:r w:rsidR="00F648E5" w:rsidRPr="00CD566A">
        <w:rPr>
          <w:rFonts w:cs="Arial"/>
        </w:rPr>
        <w:t>highest value relies</w:t>
      </w:r>
      <w:r w:rsidR="002200D8" w:rsidRPr="00CD566A">
        <w:rPr>
          <w:rFonts w:cs="Arial"/>
        </w:rPr>
        <w:t xml:space="preserve"> on their </w:t>
      </w:r>
      <w:r w:rsidR="00BF34CC" w:rsidRPr="00CD566A">
        <w:rPr>
          <w:rFonts w:cs="Arial"/>
        </w:rPr>
        <w:t>superior</w:t>
      </w:r>
      <w:r w:rsidR="00F648E5" w:rsidRPr="00CD566A">
        <w:rPr>
          <w:rFonts w:cs="Arial"/>
        </w:rPr>
        <w:t xml:space="preserve"> moisture</w:t>
      </w:r>
      <w:r w:rsidR="00BF34CC" w:rsidRPr="00CD566A">
        <w:rPr>
          <w:rFonts w:cs="Arial"/>
        </w:rPr>
        <w:t xml:space="preserve"> </w:t>
      </w:r>
      <w:r w:rsidR="002200D8" w:rsidRPr="00CD566A">
        <w:rPr>
          <w:rFonts w:cs="Arial"/>
        </w:rPr>
        <w:t>s</w:t>
      </w:r>
      <w:r w:rsidR="00BF34CC" w:rsidRPr="00CD566A">
        <w:rPr>
          <w:rFonts w:cs="Arial"/>
        </w:rPr>
        <w:t>tability</w:t>
      </w:r>
      <w:r w:rsidR="002200D8" w:rsidRPr="00CD566A">
        <w:rPr>
          <w:rFonts w:cs="Arial"/>
        </w:rPr>
        <w:t>,</w:t>
      </w:r>
      <w:r w:rsidR="005943CE" w:rsidRPr="00CD566A">
        <w:rPr>
          <w:rFonts w:cs="Arial"/>
        </w:rPr>
        <w:t xml:space="preserve"> </w:t>
      </w:r>
      <w:r w:rsidR="00BB6B58" w:rsidRPr="00CD566A">
        <w:rPr>
          <w:rFonts w:cs="Arial"/>
        </w:rPr>
        <w:t>far beyond the one of standard</w:t>
      </w:r>
      <w:r w:rsidR="00BF34CC" w:rsidRPr="00CD566A">
        <w:rPr>
          <w:rFonts w:cs="Arial"/>
        </w:rPr>
        <w:t xml:space="preserve"> 3D</w:t>
      </w:r>
      <w:r w:rsidR="002200D8" w:rsidRPr="00CD566A">
        <w:rPr>
          <w:rFonts w:cs="Arial"/>
        </w:rPr>
        <w:t xml:space="preserve">P, forecasting </w:t>
      </w:r>
      <w:r w:rsidR="00F648E5" w:rsidRPr="00CD566A">
        <w:rPr>
          <w:rFonts w:cs="Arial"/>
        </w:rPr>
        <w:t>to be</w:t>
      </w:r>
      <w:r w:rsidR="002200D8" w:rsidRPr="00CD566A">
        <w:rPr>
          <w:rFonts w:cs="Arial"/>
        </w:rPr>
        <w:t xml:space="preserve"> the ideal solution for stable </w:t>
      </w:r>
      <w:r w:rsidR="00F648E5" w:rsidRPr="00CD566A">
        <w:rPr>
          <w:rFonts w:cs="Arial"/>
        </w:rPr>
        <w:t xml:space="preserve">photovoltaic </w:t>
      </w:r>
      <w:r w:rsidR="002200D8" w:rsidRPr="00CD566A">
        <w:rPr>
          <w:rFonts w:cs="Arial"/>
        </w:rPr>
        <w:t>devices</w:t>
      </w:r>
      <w:r w:rsidR="0028332C" w:rsidRPr="00CD566A">
        <w:rPr>
          <w:rFonts w:cs="Arial"/>
        </w:rPr>
        <w:fldChar w:fldCharType="begin"/>
      </w:r>
      <w:r w:rsidR="0028332C" w:rsidRPr="00CD566A">
        <w:rPr>
          <w:rFonts w:cs="Arial"/>
        </w:rPr>
        <w:instrText xml:space="preserve"> ADDIN ZOTERO_ITEM CSL_CITATION {"citationID":"edi5a2a20","properties":{"formattedCitation":"{\\rtf \\super 11\\uc0\\u8211{}13\\nosupersub{}}","plainCitation":"11–13"},"citationItems":[{"id":698,"uris":["http://zotero.org/users/local/6uiBC8Ma/items/5SRP59T8"],"uri":["http://zotero.org/users/local/6uiBC8Ma/items/5SRP59T8"],"itemData":{"id":698,"type":"article-journal","title":"One-Year stable perovskite solar cells by 2D/3D interface engineering","container-title":"Nature Communications","page":"ncomms15684","volume":"8","source":"www.nature.com","abstract":"&lt;p&gt;Up-scaling represents a key challenge for photovoltaics based on metal halide perovskites. Using a composite of 2D and 3D perovskites in combination with a printable carbon black/graphite counter electrode; Grancini &lt;i&gt;et al&lt;/i&gt;., report 11.2% efficient modules stable ove&amp;hellip;&lt;/p&gt;","DOI":"10.1038/ncomms15684","ISSN":"2041-1723","language":"en","author":[{"family":"Grancini","given":"G."},{"family":"Roldán-Carmona","given":"C."},{"family":"Zimmermann","given":"I."},{"family":"Mosconi","given":"E."},{"family":"Lee","given":"X."},{"family":"Martineau","given":"D."},{"family":"Narbey","given":"S."},{"family":"Oswald","given":"F."},{"family":"Angelis","given":"F. De"},{"family":"Graetzel","given":"M."},{"family":"Nazeeruddin","given":"Mohammad Khaja"}],"issued":{"date-parts":[["2017",6,1]]}}},{"id":1328,"uris":["http://zotero.org/users/local/6uiBC8Ma/items/R2RTH27K"],"uri":["http://zotero.org/users/local/6uiBC8Ma/items/R2RTH27K"],"itemData":{"id":1328,"type":"article-journal","title":"Selective growth of layered perovskites for stable and efficient photovoltaics","container-title":"Energy &amp; Environmental Science","source":"pubs.rsc.org","URL":"http://pubs.rsc.org/en/Content/ArticleLanding/2018/EE/C7EE03513F","DOI":"10.1039/C7EE03513F","language":"en","author":[{"family":"Taek Cho","given":"Kyung"},{"family":"Grancini","given":"Giulia"},{"family":"Lee","given":"Yonghui"},{"family":"Oveisi","given":"Emad"},{"family":"Ryu","given":"Jaehoon"},{"family":"Almora","given":"Osbel"},{"family":"Tschumi","given":"Manuel"},{"family":"Alexander Schouwink","given":"Pascal"},{"family":"Seo","given":"Gabseok"},{"family":"Heo","given":"Sung"},{"family":"Park","given":"Jucheol"},{"family":"Jang","given":"Jyongsik"},{"family":"Paek","given":"Sanghyun"},{"family":"Garcia-Belmonte","given":"Germà"},{"family":"Khaja Nazeeruddin","given":"Mohammad"}],"issued":{"date-parts":[["2018"]]},"accessed":{"date-parts":[["2018",3,22]]}}},{"id":949,"uris":["http://zotero.org/users/local/6uiBC8Ma/items/QZIGEMT8"],"uri":["http://zotero.org/users/local/6uiBC8Ma/items/QZIGEMT8"],"itemData":{"id":949,"type":"article-journal","title":"A Layered Hybrid Perovskite Solar-Cell Absorber with Enhanced Moisture Stability","container-title":"Angewandte Chemie International Edition","page":"11232-11235","volume":"53","issue":"42","source":"Wiley Online Library","abstract":"Two-dimensional hybrid perovskites are used as absorbers in solar cells. Our first-generation devices containing (PEA)2(MA)2[Pb3I10] (1; PEA=C6H5(CH2)2NH3+, MA=CH3NH3+) show an open-circuit voltage of 1.18 V and a power conversion efficiency of 4.73 %. The layered structure allows for high-quality films to be deposited through spin coating and high-temperature annealing is not required for device fabrication. The 3D perovskite (MA)[PbI3] (2) has recently been identified as a promising absorber for solar cells. However, its instability to moisture requires anhydrous processing and operating conditions. Films of 1 are more moisture resistant than films of 2 and devices containing 1 can be fabricated under ambient humidity levels. The larger bandgap of the 2D structure is also suitable as the higher bandgap absorber in a dual-absorber tandem device. Compared to 2, the layered perovskite structure may offer greater tunability at the molecular level for material optimization.","DOI":"10.1002/anie.201406466","ISSN":"1521-3773","journalAbbreviation":"Angew. Chem. Int. Ed.","language":"en","author":[{"family":"Smith","given":"Ian C."},{"family":"Hoke","given":"Eric T."},{"family":"Solis-Ibarra","given":"Diego"},{"family":"McGehee","given":"Michael D."},{"family":"Karunadasa","given":"Hemamala I."}],"issued":{"date-parts":[["2014",10,13]]}}}],"schema":"https://github.com/citation-style-language/schema/raw/master/csl-citation.json"} </w:instrText>
      </w:r>
      <w:r w:rsidR="0028332C" w:rsidRPr="00CD566A">
        <w:rPr>
          <w:rFonts w:cs="Arial"/>
        </w:rPr>
        <w:fldChar w:fldCharType="separate"/>
      </w:r>
      <w:r w:rsidR="0028332C" w:rsidRPr="00CD566A">
        <w:rPr>
          <w:rFonts w:ascii="Calibri" w:hAnsi="Calibri" w:cs="Times New Roman"/>
          <w:szCs w:val="24"/>
          <w:vertAlign w:val="superscript"/>
        </w:rPr>
        <w:t>11–13</w:t>
      </w:r>
      <w:r w:rsidR="0028332C" w:rsidRPr="00CD566A">
        <w:rPr>
          <w:rFonts w:cs="Arial"/>
        </w:rPr>
        <w:fldChar w:fldCharType="end"/>
      </w:r>
      <w:r w:rsidR="00BB6B58" w:rsidRPr="00CD566A">
        <w:rPr>
          <w:rFonts w:cs="Arial"/>
        </w:rPr>
        <w:t>.</w:t>
      </w:r>
      <w:r w:rsidR="00EC525E" w:rsidRPr="00CD566A">
        <w:rPr>
          <w:rFonts w:cs="Arial"/>
        </w:rPr>
        <w:t xml:space="preserve"> </w:t>
      </w:r>
      <w:r w:rsidR="003B709C" w:rsidRPr="00CD566A">
        <w:rPr>
          <w:rFonts w:cs="Arial"/>
        </w:rPr>
        <w:t xml:space="preserve">Being the </w:t>
      </w:r>
      <w:r w:rsidR="00177EE0" w:rsidRPr="00CD566A">
        <w:rPr>
          <w:rFonts w:cs="Arial"/>
        </w:rPr>
        <w:t xml:space="preserve">2DP </w:t>
      </w:r>
      <w:r w:rsidR="003B709C" w:rsidRPr="00CD566A">
        <w:rPr>
          <w:rFonts w:cs="Arial"/>
        </w:rPr>
        <w:t>field still at its infancy, several prominent topics on 2D</w:t>
      </w:r>
      <w:r w:rsidR="002200D8" w:rsidRPr="00CD566A">
        <w:rPr>
          <w:rFonts w:cs="Arial"/>
        </w:rPr>
        <w:t>P</w:t>
      </w:r>
      <w:r w:rsidR="003B709C" w:rsidRPr="00CD566A">
        <w:rPr>
          <w:rFonts w:cs="Arial"/>
        </w:rPr>
        <w:t>, such as design, fabrication</w:t>
      </w:r>
      <w:r w:rsidR="00D22DDD" w:rsidRPr="00CD566A">
        <w:rPr>
          <w:rFonts w:cs="Arial"/>
        </w:rPr>
        <w:t>,</w:t>
      </w:r>
      <w:r w:rsidR="003B709C" w:rsidRPr="00CD566A">
        <w:rPr>
          <w:rFonts w:cs="Arial"/>
        </w:rPr>
        <w:t xml:space="preserve"> and incorporation into working devices, are subject of intense ongoing research and will be discussed in </w:t>
      </w:r>
      <w:r w:rsidR="002200D8" w:rsidRPr="00CD566A">
        <w:rPr>
          <w:rFonts w:cs="Arial"/>
        </w:rPr>
        <w:t xml:space="preserve">the following in </w:t>
      </w:r>
      <w:r w:rsidR="003B709C" w:rsidRPr="00CD566A">
        <w:rPr>
          <w:rFonts w:cs="Arial"/>
        </w:rPr>
        <w:t xml:space="preserve">more details. </w:t>
      </w:r>
      <w:r w:rsidR="00BB6B58" w:rsidRPr="00CD566A">
        <w:rPr>
          <w:rFonts w:cs="Arial"/>
        </w:rPr>
        <w:t>The most common 2D</w:t>
      </w:r>
      <w:r w:rsidR="002200D8" w:rsidRPr="00CD566A">
        <w:rPr>
          <w:rFonts w:cs="Arial"/>
        </w:rPr>
        <w:t xml:space="preserve">P </w:t>
      </w:r>
      <w:r w:rsidR="00BB6B58" w:rsidRPr="00CD566A">
        <w:rPr>
          <w:rFonts w:cs="Arial"/>
        </w:rPr>
        <w:t>will be</w:t>
      </w:r>
      <w:r w:rsidR="00EC525E" w:rsidRPr="00CD566A">
        <w:rPr>
          <w:rFonts w:cs="Arial"/>
        </w:rPr>
        <w:t xml:space="preserve"> </w:t>
      </w:r>
      <w:r w:rsidR="00BB6B58" w:rsidRPr="00CD566A">
        <w:rPr>
          <w:rFonts w:cs="Arial"/>
        </w:rPr>
        <w:t>described</w:t>
      </w:r>
      <w:r w:rsidR="00EC525E" w:rsidRPr="00CD566A">
        <w:rPr>
          <w:rFonts w:cs="Arial"/>
        </w:rPr>
        <w:t xml:space="preserve"> </w:t>
      </w:r>
      <w:r w:rsidR="00BB6B58" w:rsidRPr="00CD566A">
        <w:rPr>
          <w:rFonts w:cs="Arial"/>
        </w:rPr>
        <w:t>with a special focus on chemical structure, material engineering aspects and optical and photophysical behavior.</w:t>
      </w:r>
      <w:r w:rsidR="003B709C" w:rsidRPr="00CD566A">
        <w:rPr>
          <w:rFonts w:cs="Arial"/>
        </w:rPr>
        <w:t xml:space="preserve"> </w:t>
      </w:r>
      <w:r w:rsidR="00F648E5" w:rsidRPr="00CD566A">
        <w:rPr>
          <w:rFonts w:cs="Arial"/>
        </w:rPr>
        <w:t>Importantly, we</w:t>
      </w:r>
      <w:r w:rsidR="003B709C" w:rsidRPr="00CD566A">
        <w:rPr>
          <w:rFonts w:cs="Arial"/>
        </w:rPr>
        <w:t xml:space="preserve"> will review the</w:t>
      </w:r>
      <w:r w:rsidR="00F648E5" w:rsidRPr="00CD566A">
        <w:rPr>
          <w:rFonts w:cs="Arial"/>
        </w:rPr>
        <w:t xml:space="preserve">ir main use </w:t>
      </w:r>
      <w:r w:rsidR="003B709C" w:rsidRPr="00CD566A">
        <w:rPr>
          <w:rFonts w:cs="Arial"/>
        </w:rPr>
        <w:t xml:space="preserve">as </w:t>
      </w:r>
      <w:r w:rsidR="00F648E5" w:rsidRPr="00CD566A">
        <w:rPr>
          <w:rFonts w:cs="Arial"/>
        </w:rPr>
        <w:t>a “stabilizer” agent in the active layer of perovskite solar cell. In a synergic action with 3DP b</w:t>
      </w:r>
      <w:r w:rsidR="003B709C" w:rsidRPr="00CD566A">
        <w:rPr>
          <w:rFonts w:cs="Arial"/>
        </w:rPr>
        <w:t>oost</w:t>
      </w:r>
      <w:r w:rsidR="00F648E5" w:rsidRPr="00CD566A">
        <w:rPr>
          <w:rFonts w:cs="Arial"/>
        </w:rPr>
        <w:t>ed</w:t>
      </w:r>
      <w:r w:rsidR="003B709C" w:rsidRPr="00CD566A">
        <w:rPr>
          <w:rFonts w:cs="Arial"/>
        </w:rPr>
        <w:t xml:space="preserve"> device </w:t>
      </w:r>
      <w:r w:rsidR="00F648E5" w:rsidRPr="00CD566A">
        <w:rPr>
          <w:rFonts w:cs="Arial"/>
        </w:rPr>
        <w:t xml:space="preserve">efficiency and </w:t>
      </w:r>
      <w:r w:rsidR="003B709C" w:rsidRPr="00CD566A">
        <w:rPr>
          <w:rFonts w:cs="Arial"/>
        </w:rPr>
        <w:t>stability</w:t>
      </w:r>
      <w:r w:rsidR="00F648E5" w:rsidRPr="00CD566A">
        <w:rPr>
          <w:rFonts w:cs="Arial"/>
        </w:rPr>
        <w:t xml:space="preserve"> are demonstrated, paving the way for a new era of mixed dimensional perovskite solar cells for market applications. </w:t>
      </w:r>
      <w:r w:rsidR="003B709C" w:rsidRPr="00CD566A">
        <w:rPr>
          <w:rFonts w:cs="Arial"/>
        </w:rPr>
        <w:t xml:space="preserve"> </w:t>
      </w:r>
    </w:p>
    <w:p w14:paraId="466D54A9" w14:textId="77777777" w:rsidR="005A1FA5" w:rsidRPr="00CD566A" w:rsidRDefault="005A1FA5" w:rsidP="005732D6">
      <w:pPr>
        <w:spacing w:line="360" w:lineRule="auto"/>
        <w:jc w:val="both"/>
        <w:rPr>
          <w:rFonts w:cs="Arial"/>
          <w:b/>
        </w:rPr>
      </w:pPr>
    </w:p>
    <w:p w14:paraId="3C7BB3A4" w14:textId="27EF3253" w:rsidR="00CC5313" w:rsidRPr="00CD566A" w:rsidRDefault="00A0069E" w:rsidP="005732D6">
      <w:pPr>
        <w:pStyle w:val="ListParagraph"/>
        <w:numPr>
          <w:ilvl w:val="0"/>
          <w:numId w:val="1"/>
        </w:numPr>
        <w:spacing w:line="360" w:lineRule="auto"/>
        <w:jc w:val="both"/>
        <w:rPr>
          <w:rFonts w:cs="Arial"/>
          <w:b/>
        </w:rPr>
      </w:pPr>
      <w:r w:rsidRPr="00CD566A">
        <w:rPr>
          <w:rFonts w:cs="Arial"/>
          <w:b/>
        </w:rPr>
        <w:t>Introduction: from 3D to 2D hybrid perovskites</w:t>
      </w:r>
      <w:r w:rsidR="0028332C" w:rsidRPr="00CD566A">
        <w:rPr>
          <w:rFonts w:cs="Arial"/>
          <w:b/>
        </w:rPr>
        <w:t xml:space="preserve"> </w:t>
      </w:r>
    </w:p>
    <w:p w14:paraId="3188D6CD" w14:textId="77777777" w:rsidR="005F0DC6" w:rsidRPr="00CD566A" w:rsidRDefault="0066100A" w:rsidP="005F0DC6">
      <w:pPr>
        <w:spacing w:line="360" w:lineRule="auto"/>
        <w:jc w:val="both"/>
        <w:rPr>
          <w:rFonts w:cs="Arial"/>
          <w:lang w:val="en-GB"/>
        </w:rPr>
      </w:pPr>
      <w:r w:rsidRPr="00CD566A">
        <w:rPr>
          <w:rFonts w:cs="Lucida Grande"/>
        </w:rPr>
        <w:t>In the last years</w:t>
      </w:r>
      <w:r w:rsidR="005A1FA5" w:rsidRPr="00CD566A">
        <w:rPr>
          <w:rFonts w:cs="Lucida Grande"/>
        </w:rPr>
        <w:t>,</w:t>
      </w:r>
      <w:r w:rsidRPr="00CD566A">
        <w:rPr>
          <w:rFonts w:cs="Lucida Grande"/>
        </w:rPr>
        <w:t xml:space="preserve"> the photovoltaic</w:t>
      </w:r>
      <w:r w:rsidR="00C41F5E" w:rsidRPr="00CD566A">
        <w:rPr>
          <w:rFonts w:cs="Lucida Grande"/>
        </w:rPr>
        <w:t xml:space="preserve"> (PV)</w:t>
      </w:r>
      <w:r w:rsidRPr="00CD566A">
        <w:rPr>
          <w:rFonts w:cs="Lucida Grande"/>
        </w:rPr>
        <w:t xml:space="preserve"> science has witnessed the </w:t>
      </w:r>
      <w:r w:rsidR="006F5C98" w:rsidRPr="00CD566A">
        <w:rPr>
          <w:rFonts w:cs="Lucida Grande"/>
        </w:rPr>
        <w:t xml:space="preserve">ascent </w:t>
      </w:r>
      <w:r w:rsidRPr="00CD566A">
        <w:rPr>
          <w:rFonts w:cs="Lucida Grande"/>
        </w:rPr>
        <w:t>of a new contender which promises efficient and cheap solar energy using solution</w:t>
      </w:r>
      <w:r w:rsidR="006F5C98" w:rsidRPr="00CD566A">
        <w:rPr>
          <w:rFonts w:cs="Lucida Grande"/>
        </w:rPr>
        <w:t>-</w:t>
      </w:r>
      <w:r w:rsidRPr="00CD566A">
        <w:rPr>
          <w:rFonts w:cs="Lucida Grande"/>
        </w:rPr>
        <w:t xml:space="preserve">processable </w:t>
      </w:r>
      <w:r w:rsidR="006F5C98" w:rsidRPr="00CD566A">
        <w:rPr>
          <w:rFonts w:cs="Lucida Grande"/>
        </w:rPr>
        <w:t xml:space="preserve">hybrid </w:t>
      </w:r>
      <w:r w:rsidRPr="00CD566A">
        <w:rPr>
          <w:rFonts w:cs="Lucida Grande"/>
        </w:rPr>
        <w:t>semiconductors</w:t>
      </w:r>
      <w:r w:rsidR="006F5C98" w:rsidRPr="00CD566A">
        <w:rPr>
          <w:rFonts w:cs="Lucida Grande"/>
        </w:rPr>
        <w:t xml:space="preserve"> in the form of organi</w:t>
      </w:r>
      <w:r w:rsidR="00C41F5E" w:rsidRPr="00CD566A">
        <w:rPr>
          <w:rFonts w:cs="Lucida Grande"/>
        </w:rPr>
        <w:t xml:space="preserve">c </w:t>
      </w:r>
      <w:r w:rsidR="006F5C98" w:rsidRPr="00CD566A">
        <w:rPr>
          <w:rFonts w:cs="Lucida Grande"/>
        </w:rPr>
        <w:t>- inorganic halide perovskites</w:t>
      </w:r>
      <w:r w:rsidRPr="00CD566A">
        <w:rPr>
          <w:rFonts w:cs="Lucida Grande"/>
        </w:rPr>
        <w:t>.</w:t>
      </w:r>
      <w:r w:rsidR="006F5C98" w:rsidRPr="00CD566A">
        <w:rPr>
          <w:rFonts w:cs="Lucida Grande"/>
        </w:rPr>
        <w:t xml:space="preserve"> In less than a decade, perovskite research is</w:t>
      </w:r>
      <w:r w:rsidRPr="00CD566A">
        <w:rPr>
          <w:rFonts w:cs="Lucida Grande"/>
        </w:rPr>
        <w:t xml:space="preserve"> taking over </w:t>
      </w:r>
      <w:r w:rsidRPr="00CD566A">
        <w:rPr>
          <w:rFonts w:cs="Lucida Grande"/>
        </w:rPr>
        <w:lastRenderedPageBreak/>
        <w:t xml:space="preserve">the academic and industrial </w:t>
      </w:r>
      <w:r w:rsidR="006F5C98" w:rsidRPr="00CD566A">
        <w:rPr>
          <w:rFonts w:cs="Lucida Grande"/>
        </w:rPr>
        <w:t>interest</w:t>
      </w:r>
      <w:r w:rsidR="00E732BC" w:rsidRPr="00CD566A">
        <w:rPr>
          <w:rFonts w:cs="Lucida Grande"/>
        </w:rPr>
        <w:t xml:space="preserve"> w</w:t>
      </w:r>
      <w:r w:rsidR="006F5C98" w:rsidRPr="00CD566A">
        <w:rPr>
          <w:rFonts w:cs="Lucida Grande"/>
        </w:rPr>
        <w:t>ith their</w:t>
      </w:r>
      <w:r w:rsidR="000F3245" w:rsidRPr="00CD566A">
        <w:rPr>
          <w:rFonts w:cs="Lucida Grande"/>
        </w:rPr>
        <w:t xml:space="preserve"> solar to electricity</w:t>
      </w:r>
      <w:r w:rsidR="006F5C98" w:rsidRPr="00CD566A">
        <w:rPr>
          <w:rFonts w:cs="Lucida Grande"/>
        </w:rPr>
        <w:t xml:space="preserve"> </w:t>
      </w:r>
      <w:r w:rsidR="00B44CC1" w:rsidRPr="00CD566A">
        <w:rPr>
          <w:rFonts w:cs="Lucida Grande"/>
        </w:rPr>
        <w:t>PCE</w:t>
      </w:r>
      <w:r w:rsidR="00ED760E" w:rsidRPr="00CD566A">
        <w:rPr>
          <w:rFonts w:cs="Lucida Grande"/>
        </w:rPr>
        <w:t xml:space="preserve"> </w:t>
      </w:r>
      <w:r w:rsidR="006F5C98" w:rsidRPr="00CD566A">
        <w:rPr>
          <w:rFonts w:cs="Lucida Grande"/>
        </w:rPr>
        <w:t xml:space="preserve">nowadays surpassing </w:t>
      </w:r>
      <w:r w:rsidR="005A1FA5" w:rsidRPr="00CD566A">
        <w:rPr>
          <w:rFonts w:cs="Lucida Grande"/>
        </w:rPr>
        <w:t>22</w:t>
      </w:r>
      <w:r w:rsidR="00ED760E" w:rsidRPr="00CD566A">
        <w:rPr>
          <w:rFonts w:cs="Lucida Grande"/>
        </w:rPr>
        <w:t>%</w:t>
      </w:r>
      <w:r w:rsidR="006F5C98" w:rsidRPr="00CD566A">
        <w:rPr>
          <w:rFonts w:cs="Lucida Grande"/>
        </w:rPr>
        <w:t xml:space="preserve">, comparable with </w:t>
      </w:r>
      <w:r w:rsidR="008D102A" w:rsidRPr="00CD566A">
        <w:rPr>
          <w:rFonts w:cs="Lucida Grande"/>
        </w:rPr>
        <w:t>commercially available</w:t>
      </w:r>
      <w:r w:rsidR="006F5C98" w:rsidRPr="00CD566A">
        <w:rPr>
          <w:rFonts w:cs="Lucida Grande"/>
        </w:rPr>
        <w:t xml:space="preserve"> sol</w:t>
      </w:r>
      <w:r w:rsidR="00E732BC" w:rsidRPr="00CD566A">
        <w:rPr>
          <w:rFonts w:cs="Lucida Grande"/>
        </w:rPr>
        <w:t>ar technologies</w:t>
      </w:r>
      <w:r w:rsidR="006B318F" w:rsidRPr="00CD566A">
        <w:rPr>
          <w:rFonts w:cs="Arial"/>
        </w:rPr>
        <w:fldChar w:fldCharType="begin"/>
      </w:r>
      <w:r w:rsidR="006B318F" w:rsidRPr="00CD566A">
        <w:rPr>
          <w:rFonts w:cs="Arial"/>
        </w:rPr>
        <w:instrText xml:space="preserve"> ADDIN ZOTERO_ITEM CSL_CITATION {"citationID":"gi10oe8rp","properties":{"formattedCitation":"{\\rtf \\super 1,3,5\\nosupersub{}}","plainCitation":"1,3,5"},"citationItems":[{"id":880,"uris":["http://zotero.org/users/local/6uiBC8Ma/items/BS7G7U4I"],"uri":["http://zotero.org/users/local/6uiBC8Ma/items/BS7G7U4I"],"itemData":{"id":880,"type":"article-journal","title":"Perovskite Solar Cells: The Birth of a New Era in Photovoltaics","container-title":"ACS Energy Letters","page":"822-830","volume":"2","issue":"4","source":"ACS Publications","abstract":"One of the most exciting developments in photovoltaics over recent years has been the emergence of organic–inorganic lead halide perovskites as a promising new material for low-cost, high-efficiency photovoltaics. In record time, confirmed laboratory energy conversion efficiencies have increased from a few percent to over 22%. Although there remains uncertainty as to whether materials with the required stability can be found within the associated material system and whether the presence of Pb in highly soluble form will limit commercial application, it is certain that these perovskite cells will remain the focus of concerted research efforts over the coming decade. The early history of the development of this technology leading to the first perovskite cells is documented as are significant recent developments.","DOI":"10.1021/acsenergylett.7b00137","shortTitle":"Perovskite Solar Cells","journalAbbreviation":"ACS Energy Lett.","author":[{"family":"Green","given":"Martin A."},{"family":"Ho-Baillie","given":"Anita"}],"issued":{"date-parts":[["2017",4,14]]}}},{"id":807,"uris":["http://zotero.org/users/local/6uiBC8Ma/items/SARTFERJ"],"uri":["http://zotero.org/users/local/6uiBC8Ma/items/SARTFERJ"],"itemData":{"id":807,"type":"article-journal","title":"The Rise of Highly Efficient and Stable Perovskite Solar Cells","container-title":"Accounts of Chemical Research","page":"487-491","volume":"50","issue":"3","source":"ACS Publications","abstract":"Recently, metal halide perovskite solar cells (PSCs) of the general formular ABX3 where A is a monovalent cation, that is, methylammonium (MA) CH3NH3+•, formamidinium CH2(NH2)2+, Cs+, or Rb+, B stands for Pb(II) or Sn(II), and X for iodide or bromide have achieved solar to electric power conversion efficiencies (PCEs) above 22%, exceeding the efficiency of the present market leader polycrystalline silicon while using 1000 times less light harvesting material and simple solution processing for their fabrication. The top performing devices all employ formulations containing a mixture of up to four A cations and iodide as well as a small fraction of bromide as anion, whose emergence will be described in this Commentary. Apart from leading the current PV efficiency race, these new perovskite materials exhibit intense electroluminescence and an extraordinarily high stability under heat and light stress.","DOI":"10.1021/acs.accounts.6b00492","ISSN":"0001-4842","journalAbbreviation":"Acc. Chem. Res.","author":[{"family":"Grätzel","given":"Michael"}],"issued":{"date-parts":[["2017",3,21]]}}},{"id":1324,"uris":["http://zotero.org/users/local/6uiBC8Ma/items/GB7ISAHK"],"uri":["http://zotero.org/users/local/6uiBC8Ma/items/GB7ISAHK"],"itemData":{"id":1324,"type":"article-journal","title":"Promises and challenges of perovskite solar cells","container-title":"Science","page":"739-744","volume":"358","issue":"6364","source":"science.sciencemag.org","abstract":"The efficiencies of perovskite solar cells have gone from single digits to a certified 22.1% in a few years’ time. At this stage of their development, the key issues concern how to achieve further improvements in efficiency and long-term stability. We review recent developments in the quest to improve the current state of the art. Because photocurrents are near the theoretical maximum, our focus is on efforts to increase open-circuit voltage by means of improving charge-selective contacts and charge carrier lifetimes in perovskites via processes such as ion tailoring. The challenges associated with long-term perovskite solar cell device stability include the role of testing protocols, ionic movement affecting performance metrics over extended periods of time, and determination of the best ways to counteract degradation mechanisms.","DOI":"10.1126/science.aam6323","ISSN":"0036-8075, 1095-9203","note":"PMID: 29123060","language":"en","author":[{"family":"Correa-Baena","given":"Juan-Pablo"},{"family":"Saliba","given":"Michael"},{"family":"Buonassisi","given":"Tonio"},{"family":"Grätzel","given":"Michael"},{"family":"Abate","given":"Antonio"},{"family":"Tress","given":"Wolfgang"},{"family":"Hagfeldt","given":"Anders"}],"issued":{"date-parts":[["2017",11,10]]},"PMID":"29123060"}}],"schema":"https://github.com/citation-style-language/schema/raw/master/csl-citation.json"} </w:instrText>
      </w:r>
      <w:r w:rsidR="006B318F" w:rsidRPr="00CD566A">
        <w:rPr>
          <w:rFonts w:cs="Arial"/>
        </w:rPr>
        <w:fldChar w:fldCharType="separate"/>
      </w:r>
      <w:r w:rsidR="006B318F" w:rsidRPr="00CD566A">
        <w:rPr>
          <w:rFonts w:ascii="Calibri" w:hAnsi="Calibri" w:cs="Times New Roman"/>
          <w:szCs w:val="24"/>
          <w:vertAlign w:val="superscript"/>
        </w:rPr>
        <w:t>1,3,5</w:t>
      </w:r>
      <w:r w:rsidR="006B318F" w:rsidRPr="00CD566A">
        <w:rPr>
          <w:rFonts w:cs="Arial"/>
        </w:rPr>
        <w:fldChar w:fldCharType="end"/>
      </w:r>
      <w:r w:rsidR="00E3598E" w:rsidRPr="00CD566A">
        <w:rPr>
          <w:rFonts w:cs="Arial"/>
        </w:rPr>
        <w:t xml:space="preserve">. </w:t>
      </w:r>
      <w:r w:rsidR="00E51836" w:rsidRPr="00CD566A">
        <w:rPr>
          <w:rFonts w:cs="Arial"/>
        </w:rPr>
        <w:t>The most known h</w:t>
      </w:r>
      <w:r w:rsidR="00C41F5E" w:rsidRPr="00CD566A">
        <w:rPr>
          <w:rFonts w:cs="Arial"/>
        </w:rPr>
        <w:t xml:space="preserve">ybrid perovskite, </w:t>
      </w:r>
      <w:r w:rsidR="00E732BC" w:rsidRPr="00CD566A">
        <w:rPr>
          <w:rFonts w:cs="Arial"/>
        </w:rPr>
        <w:t xml:space="preserve">i.e. </w:t>
      </w:r>
      <w:r w:rsidR="00C41F5E" w:rsidRPr="00CD566A">
        <w:rPr>
          <w:rFonts w:cs="Arial"/>
        </w:rPr>
        <w:t>methylammonium lead-iodide (CH</w:t>
      </w:r>
      <w:r w:rsidR="00C41F5E" w:rsidRPr="00CD566A">
        <w:rPr>
          <w:rFonts w:cs="Arial"/>
          <w:vertAlign w:val="subscript"/>
        </w:rPr>
        <w:t>3</w:t>
      </w:r>
      <w:r w:rsidR="00C41F5E" w:rsidRPr="00CD566A">
        <w:rPr>
          <w:rFonts w:cs="Arial"/>
        </w:rPr>
        <w:t>NH</w:t>
      </w:r>
      <w:r w:rsidR="00C41F5E" w:rsidRPr="00CD566A">
        <w:rPr>
          <w:rFonts w:cs="Arial"/>
          <w:vertAlign w:val="subscript"/>
        </w:rPr>
        <w:t>3</w:t>
      </w:r>
      <w:r w:rsidR="00C41F5E" w:rsidRPr="00CD566A">
        <w:rPr>
          <w:rFonts w:cs="Arial"/>
        </w:rPr>
        <w:t>PbI</w:t>
      </w:r>
      <w:r w:rsidR="00C41F5E" w:rsidRPr="00CD566A">
        <w:rPr>
          <w:rFonts w:cs="Arial"/>
          <w:vertAlign w:val="subscript"/>
        </w:rPr>
        <w:t>3</w:t>
      </w:r>
      <w:r w:rsidR="00C41F5E" w:rsidRPr="00CD566A">
        <w:rPr>
          <w:rFonts w:cs="Arial"/>
        </w:rPr>
        <w:t>)</w:t>
      </w:r>
      <w:r w:rsidR="00E00A10" w:rsidRPr="00CD566A">
        <w:rPr>
          <w:rFonts w:cs="Arial"/>
        </w:rPr>
        <w:t xml:space="preserve"> </w:t>
      </w:r>
      <w:r w:rsidR="00E51836" w:rsidRPr="00CD566A">
        <w:rPr>
          <w:rFonts w:cs="Arial"/>
        </w:rPr>
        <w:t>as test-bed system</w:t>
      </w:r>
      <w:r w:rsidR="00C41F5E" w:rsidRPr="00CD566A">
        <w:rPr>
          <w:rFonts w:cs="Arial"/>
        </w:rPr>
        <w:t>, consist</w:t>
      </w:r>
      <w:r w:rsidR="00EC525E" w:rsidRPr="00CD566A">
        <w:rPr>
          <w:rFonts w:cs="Arial"/>
        </w:rPr>
        <w:t>s</w:t>
      </w:r>
      <w:r w:rsidR="00C41F5E" w:rsidRPr="00CD566A">
        <w:rPr>
          <w:rFonts w:cs="Arial"/>
        </w:rPr>
        <w:t xml:space="preserve"> of a three-dimensional (3D) </w:t>
      </w:r>
      <w:r w:rsidR="005055C2" w:rsidRPr="00CD566A">
        <w:rPr>
          <w:rFonts w:cs="Arial"/>
        </w:rPr>
        <w:t>n</w:t>
      </w:r>
      <w:r w:rsidR="00E51836" w:rsidRPr="00CD566A">
        <w:rPr>
          <w:rFonts w:cs="Arial"/>
        </w:rPr>
        <w:t>etwork arranging into a</w:t>
      </w:r>
      <w:r w:rsidR="006B318F" w:rsidRPr="00CD566A">
        <w:rPr>
          <w:rFonts w:cs="Arial"/>
        </w:rPr>
        <w:t>n</w:t>
      </w:r>
      <w:r w:rsidR="00E51836" w:rsidRPr="00CD566A">
        <w:rPr>
          <w:rFonts w:cs="Arial"/>
        </w:rPr>
        <w:t xml:space="preserve"> </w:t>
      </w:r>
      <w:r w:rsidR="00C41F5E" w:rsidRPr="00CD566A">
        <w:rPr>
          <w:rFonts w:cs="Arial"/>
        </w:rPr>
        <w:t>ABX</w:t>
      </w:r>
      <w:r w:rsidR="00C41F5E" w:rsidRPr="00CD566A">
        <w:rPr>
          <w:rFonts w:cs="Arial"/>
          <w:vertAlign w:val="subscript"/>
        </w:rPr>
        <w:t xml:space="preserve">3 </w:t>
      </w:r>
      <w:r w:rsidR="00E51836" w:rsidRPr="00CD566A">
        <w:rPr>
          <w:rFonts w:cs="Arial"/>
        </w:rPr>
        <w:t>structure</w:t>
      </w:r>
      <w:r w:rsidR="00E00A10" w:rsidRPr="00CD566A">
        <w:rPr>
          <w:rFonts w:cs="Arial"/>
        </w:rPr>
        <w:t xml:space="preserve">, </w:t>
      </w:r>
      <w:r w:rsidR="00E51836" w:rsidRPr="00CD566A">
        <w:rPr>
          <w:rFonts w:cs="Arial"/>
        </w:rPr>
        <w:t>where A is the</w:t>
      </w:r>
      <w:r w:rsidR="00C41F5E" w:rsidRPr="00CD566A">
        <w:rPr>
          <w:rFonts w:cs="Arial"/>
        </w:rPr>
        <w:t xml:space="preserve"> organic cation (</w:t>
      </w:r>
      <w:r w:rsidR="00E51836" w:rsidRPr="00CD566A">
        <w:rPr>
          <w:rFonts w:cs="Arial"/>
        </w:rPr>
        <w:t xml:space="preserve">i.e. </w:t>
      </w:r>
      <w:r w:rsidR="00C41F5E" w:rsidRPr="00CD566A">
        <w:rPr>
          <w:rFonts w:cs="Arial"/>
        </w:rPr>
        <w:t>MA=CH</w:t>
      </w:r>
      <w:r w:rsidR="00C41F5E" w:rsidRPr="00CD566A">
        <w:rPr>
          <w:rFonts w:cs="Arial"/>
          <w:vertAlign w:val="subscript"/>
        </w:rPr>
        <w:t>3</w:t>
      </w:r>
      <w:r w:rsidR="00C41F5E" w:rsidRPr="00CD566A">
        <w:rPr>
          <w:rFonts w:cs="Arial"/>
        </w:rPr>
        <w:t>NH</w:t>
      </w:r>
      <w:r w:rsidR="00C41F5E" w:rsidRPr="00CD566A">
        <w:rPr>
          <w:rFonts w:cs="Arial"/>
          <w:vertAlign w:val="subscript"/>
        </w:rPr>
        <w:t>3</w:t>
      </w:r>
      <w:r w:rsidR="00C41F5E" w:rsidRPr="00CD566A">
        <w:rPr>
          <w:rFonts w:cs="Arial"/>
          <w:vertAlign w:val="superscript"/>
        </w:rPr>
        <w:t>+</w:t>
      </w:r>
      <w:r w:rsidR="00C41F5E" w:rsidRPr="00CD566A">
        <w:rPr>
          <w:rFonts w:cs="Arial"/>
        </w:rPr>
        <w:t xml:space="preserve">), B </w:t>
      </w:r>
      <w:r w:rsidR="00E51836" w:rsidRPr="00CD566A">
        <w:rPr>
          <w:rFonts w:cs="Arial"/>
        </w:rPr>
        <w:t>the metal cation (i.e.</w:t>
      </w:r>
      <w:r w:rsidR="00434E51" w:rsidRPr="00CD566A">
        <w:rPr>
          <w:rFonts w:cs="Arial"/>
        </w:rPr>
        <w:t>,</w:t>
      </w:r>
      <w:r w:rsidR="00E51836" w:rsidRPr="00CD566A">
        <w:rPr>
          <w:rFonts w:cs="Arial"/>
        </w:rPr>
        <w:t xml:space="preserve"> </w:t>
      </w:r>
      <w:r w:rsidR="00C41F5E" w:rsidRPr="00CD566A">
        <w:rPr>
          <w:rFonts w:cs="Arial"/>
        </w:rPr>
        <w:t>Pb</w:t>
      </w:r>
      <w:r w:rsidR="00C41F5E" w:rsidRPr="00CD566A">
        <w:rPr>
          <w:rFonts w:cs="Arial"/>
          <w:vertAlign w:val="superscript"/>
        </w:rPr>
        <w:t>2</w:t>
      </w:r>
      <w:r w:rsidR="000F3245" w:rsidRPr="00CD566A">
        <w:rPr>
          <w:rFonts w:cs="Arial"/>
          <w:vertAlign w:val="superscript"/>
        </w:rPr>
        <w:t>+</w:t>
      </w:r>
      <w:r w:rsidR="00C41F5E" w:rsidRPr="00CD566A">
        <w:rPr>
          <w:rFonts w:cs="Arial"/>
        </w:rPr>
        <w:t xml:space="preserve"> or Sn</w:t>
      </w:r>
      <w:r w:rsidR="00C41F5E" w:rsidRPr="00CD566A">
        <w:rPr>
          <w:rFonts w:cs="Arial"/>
          <w:vertAlign w:val="superscript"/>
        </w:rPr>
        <w:t>2</w:t>
      </w:r>
      <w:r w:rsidR="000F3245" w:rsidRPr="00CD566A">
        <w:rPr>
          <w:rFonts w:cs="Arial"/>
          <w:vertAlign w:val="superscript"/>
        </w:rPr>
        <w:t>+</w:t>
      </w:r>
      <w:r w:rsidR="00C41F5E" w:rsidRPr="00CD566A">
        <w:rPr>
          <w:rFonts w:cs="Arial"/>
        </w:rPr>
        <w:t xml:space="preserve">), and X </w:t>
      </w:r>
      <w:r w:rsidR="00E51836" w:rsidRPr="00CD566A">
        <w:rPr>
          <w:rFonts w:cs="Arial"/>
        </w:rPr>
        <w:t>the</w:t>
      </w:r>
      <w:r w:rsidR="00C41F5E" w:rsidRPr="00CD566A">
        <w:rPr>
          <w:rFonts w:cs="Arial"/>
        </w:rPr>
        <w:t xml:space="preserve"> halide anion (i.e.</w:t>
      </w:r>
      <w:r w:rsidR="00434E51" w:rsidRPr="00CD566A">
        <w:rPr>
          <w:rFonts w:cs="Arial"/>
        </w:rPr>
        <w:t>,</w:t>
      </w:r>
      <w:r w:rsidR="00C41F5E" w:rsidRPr="00CD566A">
        <w:rPr>
          <w:rFonts w:cs="Arial"/>
        </w:rPr>
        <w:t xml:space="preserve"> Cl</w:t>
      </w:r>
      <w:r w:rsidR="000F3245" w:rsidRPr="00CD566A">
        <w:rPr>
          <w:rFonts w:cs="Arial"/>
        </w:rPr>
        <w:t>¯</w:t>
      </w:r>
      <w:r w:rsidR="00C41F5E" w:rsidRPr="00CD566A">
        <w:rPr>
          <w:rFonts w:cs="Arial"/>
        </w:rPr>
        <w:t>, Br</w:t>
      </w:r>
      <w:r w:rsidR="000F3245" w:rsidRPr="00CD566A">
        <w:rPr>
          <w:rFonts w:cs="Arial"/>
        </w:rPr>
        <w:t>¯</w:t>
      </w:r>
      <w:r w:rsidR="00C41F5E" w:rsidRPr="00CD566A">
        <w:rPr>
          <w:rFonts w:cs="Arial"/>
        </w:rPr>
        <w:t>, I</w:t>
      </w:r>
      <w:r w:rsidR="000F3245" w:rsidRPr="00CD566A">
        <w:rPr>
          <w:rFonts w:cs="Arial"/>
        </w:rPr>
        <w:t>¯</w:t>
      </w:r>
      <w:r w:rsidR="00D81F22" w:rsidRPr="00CD566A">
        <w:rPr>
          <w:rFonts w:cs="Arial"/>
        </w:rPr>
        <w:t xml:space="preserve">) </w:t>
      </w:r>
      <w:r w:rsidR="00B44CC1" w:rsidRPr="00CD566A">
        <w:rPr>
          <w:rFonts w:cs="Arial"/>
        </w:rPr>
        <w:t>(</w:t>
      </w:r>
      <w:r w:rsidR="00C41F5E" w:rsidRPr="00CD566A">
        <w:rPr>
          <w:rFonts w:cs="Arial"/>
        </w:rPr>
        <w:t>Fig</w:t>
      </w:r>
      <w:r w:rsidR="00E51836" w:rsidRPr="00CD566A">
        <w:rPr>
          <w:rFonts w:cs="Arial"/>
        </w:rPr>
        <w:t>ure</w:t>
      </w:r>
      <w:r w:rsidR="00C41F5E" w:rsidRPr="00CD566A">
        <w:rPr>
          <w:rFonts w:cs="Arial"/>
        </w:rPr>
        <w:t xml:space="preserve"> 1</w:t>
      </w:r>
      <w:r w:rsidR="00B44CC1" w:rsidRPr="00CD566A">
        <w:rPr>
          <w:rFonts w:cs="Arial"/>
        </w:rPr>
        <w:t>a</w:t>
      </w:r>
      <w:r w:rsidR="00C41F5E" w:rsidRPr="00CD566A">
        <w:rPr>
          <w:rFonts w:cs="Arial"/>
        </w:rPr>
        <w:t>)</w:t>
      </w:r>
      <w:r w:rsidR="006B318F" w:rsidRPr="00CD566A">
        <w:rPr>
          <w:rFonts w:cs="Arial"/>
        </w:rPr>
        <w:fldChar w:fldCharType="begin"/>
      </w:r>
      <w:r w:rsidR="006B318F" w:rsidRPr="00CD566A">
        <w:rPr>
          <w:rFonts w:cs="Arial"/>
        </w:rPr>
        <w:instrText xml:space="preserve"> ADDIN ZOTERO_ITEM CSL_CITATION {"citationID":"29ojfonqah","properties":{"formattedCitation":"{\\rtf \\super 3,14\\nosupersub{}}","plainCitation":"3,14"},"citationItems":[{"id":817,"uris":["http://zotero.org/users/local/6uiBC8Ma/items/HM5BFRSZ"],"uri":["http://zotero.org/users/local/6uiBC8Ma/items/HM5BFRSZ"],"itemData":{"id":817,"type":"article-journal","title":"Perovskites: The Emergence of a New Era for Low-Cost, High-Efficiency Solar Cells","container-title":"The Journal of Physical Chemistry Letters","page":"3623-3630","volume":"4","issue":"21","source":"ACS Publications","abstract":"Over the last 12 months, we have witnessed an unexpected breakthrough and rapid evolution in the field of emerging photovoltaics, with the realization of highly efficient solid-state hybrid solar cells based on organometal trihalide perovskite absorbers. In this Perspective, the steps that have led to this discovery are discussed, and the future of this rapidly advancing concept have been considered. It is likely that the next few years of solar research will advance this technology to the very highest efficiencies while retaining the very lowest cost and embodied energy. Provided that the stability of the perovskite-based technology can be proven, we will witness the emergence of a contender for ultimately low-cost solar power.","DOI":"10.1021/jz4020162","ISSN":"1948-7185","shortTitle":"Perovskites","journalAbbreviation":"J. Phys. Chem. Lett.","author":[{"family":"Snaith","given":"Henry J."}],"issued":{"date-parts":[["2013",11,7]]}}},{"id":1324,"uris":["http://zotero.org/users/local/6uiBC8Ma/items/GB7ISAHK"],"uri":["http://zotero.org/users/local/6uiBC8Ma/items/GB7ISAHK"],"itemData":{"id":1324,"type":"article-journal","title":"Promises and challenges of perovskite solar cells","container-title":"Science","page":"739-744","volume":"358","issue":"6364","source":"science.sciencemag.org","abstract":"The efficiencies of perovskite solar cells have gone from single digits to a certified 22.1% in a few years’ time. At this stage of their development, the key issues concern how to achieve further improvements in efficiency and long-term stability. We review recent developments in the quest to improve the current state of the art. Because photocurrents are near the theoretical maximum, our focus is on efforts to increase open-circuit voltage by means of improving charge-selective contacts and charge carrier lifetimes in perovskites via processes such as ion tailoring. The challenges associated with long-term perovskite solar cell device stability include the role of testing protocols, ionic movement affecting performance metrics over extended periods of time, and determination of the best ways to counteract degradation mechanisms.","DOI":"10.1126/science.aam6323","ISSN":"0036-8075, 1095-9203","note":"PMID: 29123060","language":"en","author":[{"family":"Correa-Baena","given":"Juan-Pablo"},{"family":"Saliba","given":"Michael"},{"family":"Buonassisi","given":"Tonio"},{"family":"Grätzel","given":"Michael"},{"family":"Abate","given":"Antonio"},{"family":"Tress","given":"Wolfgang"},{"family":"Hagfeldt","given":"Anders"}],"issued":{"date-parts":[["2017",11,10]]},"PMID":"29123060"}}],"schema":"https://github.com/citation-style-language/schema/raw/master/csl-citation.json"} </w:instrText>
      </w:r>
      <w:r w:rsidR="006B318F" w:rsidRPr="00CD566A">
        <w:rPr>
          <w:rFonts w:cs="Arial"/>
        </w:rPr>
        <w:fldChar w:fldCharType="separate"/>
      </w:r>
      <w:r w:rsidR="006B318F" w:rsidRPr="00CD566A">
        <w:rPr>
          <w:rFonts w:ascii="Calibri" w:hAnsi="Calibri" w:cs="Times New Roman"/>
          <w:szCs w:val="24"/>
          <w:vertAlign w:val="superscript"/>
        </w:rPr>
        <w:t>3,14</w:t>
      </w:r>
      <w:r w:rsidR="006B318F" w:rsidRPr="00CD566A">
        <w:rPr>
          <w:rFonts w:cs="Arial"/>
        </w:rPr>
        <w:fldChar w:fldCharType="end"/>
      </w:r>
      <w:r w:rsidR="00C41F5E" w:rsidRPr="00CD566A">
        <w:rPr>
          <w:rFonts w:cs="Arial"/>
        </w:rPr>
        <w:t>. Notably, t</w:t>
      </w:r>
      <w:r w:rsidR="00C41F5E" w:rsidRPr="00CD566A">
        <w:t>he size of the A cations must be small</w:t>
      </w:r>
      <w:r w:rsidR="00E51836" w:rsidRPr="00CD566A">
        <w:t xml:space="preserve"> enough</w:t>
      </w:r>
      <w:r w:rsidR="00C41F5E" w:rsidRPr="00CD566A">
        <w:t xml:space="preserve"> to fit within the </w:t>
      </w:r>
      <w:r w:rsidR="00D81F22" w:rsidRPr="00CD566A">
        <w:t xml:space="preserve">voids of the </w:t>
      </w:r>
      <w:r w:rsidR="00C41F5E" w:rsidRPr="00CD566A">
        <w:t>octahedral unit (Fig</w:t>
      </w:r>
      <w:r w:rsidR="00E51836" w:rsidRPr="00CD566A">
        <w:t>ure</w:t>
      </w:r>
      <w:r w:rsidR="00C41F5E" w:rsidRPr="00CD566A">
        <w:t xml:space="preserve"> 1), keeping the stru</w:t>
      </w:r>
      <w:r w:rsidR="00E51836" w:rsidRPr="00CD566A">
        <w:t xml:space="preserve">ctural integrity of the 3D lattice. </w:t>
      </w:r>
      <w:r w:rsidR="0030111C" w:rsidRPr="00CD566A">
        <w:t>T</w:t>
      </w:r>
      <w:r w:rsidR="00C41F5E" w:rsidRPr="00CD566A">
        <w:t>h</w:t>
      </w:r>
      <w:r w:rsidR="00E51836" w:rsidRPr="00CD566A">
        <w:t>e</w:t>
      </w:r>
      <w:r w:rsidR="00C41F5E" w:rsidRPr="00CD566A">
        <w:t xml:space="preserve"> limit</w:t>
      </w:r>
      <w:r w:rsidR="00E51836" w:rsidRPr="00CD566A">
        <w:t xml:space="preserve"> in the size of the</w:t>
      </w:r>
      <w:r w:rsidR="00C41F5E" w:rsidRPr="00CD566A">
        <w:t xml:space="preserve"> A cation</w:t>
      </w:r>
      <w:r w:rsidR="00E51836" w:rsidRPr="00CD566A">
        <w:t xml:space="preserve"> </w:t>
      </w:r>
      <w:r w:rsidR="00E732BC" w:rsidRPr="00CD566A">
        <w:t xml:space="preserve">is </w:t>
      </w:r>
      <w:r w:rsidR="00E51836" w:rsidRPr="00CD566A">
        <w:t xml:space="preserve">2.6A as dictated by the empirical </w:t>
      </w:r>
      <w:r w:rsidR="00E51836" w:rsidRPr="00CD566A">
        <w:rPr>
          <w:i/>
        </w:rPr>
        <w:t xml:space="preserve">Goldschmidt tolerance </w:t>
      </w:r>
      <w:r w:rsidR="00E51836" w:rsidRPr="00CD566A">
        <w:t>factor</w:t>
      </w:r>
      <w:r w:rsidR="00E732BC" w:rsidRPr="00CD566A">
        <w:t xml:space="preserve">. This </w:t>
      </w:r>
      <w:r w:rsidR="00E51836" w:rsidRPr="00CD566A">
        <w:t xml:space="preserve">drastically </w:t>
      </w:r>
      <w:r w:rsidR="00C41F5E" w:rsidRPr="00CD566A">
        <w:t>reduc</w:t>
      </w:r>
      <w:r w:rsidR="00E51836" w:rsidRPr="00CD566A">
        <w:t>es</w:t>
      </w:r>
      <w:r w:rsidR="00C41F5E" w:rsidRPr="00CD566A">
        <w:t xml:space="preserve"> the </w:t>
      </w:r>
      <w:r w:rsidR="00E732BC" w:rsidRPr="00CD566A">
        <w:t xml:space="preserve">possible choice </w:t>
      </w:r>
      <w:r w:rsidR="00E51836" w:rsidRPr="00CD566A">
        <w:t>of organic cations that can form a 3D lattice to only a few</w:t>
      </w:r>
      <w:r w:rsidR="006B318F" w:rsidRPr="00CD566A">
        <w:fldChar w:fldCharType="begin"/>
      </w:r>
      <w:r w:rsidR="006B318F" w:rsidRPr="00CD566A">
        <w:instrText xml:space="preserve"> ADDIN ZOTERO_ITEM CSL_CITATION {"citationID":"1j2rvhu0o1","properties":{"formattedCitation":"{\\rtf \\super 3,15\\nosupersub{}}","plainCitation":"3,15"},"citationItems":[{"id":1324,"uris":["http://zotero.org/users/local/6uiBC8Ma/items/GB7ISAHK"],"uri":["http://zotero.org/users/local/6uiBC8Ma/items/GB7ISAHK"],"itemData":{"id":1324,"type":"article-journal","title":"Promises and challenges of perovskite solar cells","container-title":"Science","page":"739-744","volume":"358","issue":"6364","source":"science.sciencemag.org","abstract":"The efficiencies of perovskite solar cells have gone from single digits to a certified 22.1% in a few years’ time. At this stage of their development, the key issues concern how to achieve further improvements in efficiency and long-term stability. We review recent developments in the quest to improve the current state of the art. Because photocurrents are near the theoretical maximum, our focus is on efforts to increase open-circuit voltage by means of improving charge-selective contacts and charge carrier lifetimes in perovskites via processes such as ion tailoring. The challenges associated with long-term perovskite solar cell device stability include the role of testing protocols, ionic movement affecting performance metrics over extended periods of time, and determination of the best ways to counteract degradation mechanisms.","DOI":"10.1126/science.aam6323","ISSN":"0036-8075, 1095-9203","note":"PMID: 29123060","language":"en","author":[{"family":"Correa-Baena","given":"Juan-Pablo"},{"family":"Saliba","given":"Michael"},{"family":"Buonassisi","given":"Tonio"},{"family":"Grätzel","given":"Michael"},{"family":"Abate","given":"Antonio"},{"family":"Tress","given":"Wolfgang"},{"family":"Hagfeldt","given":"Anders"}],"issued":{"date-parts":[["2017",11,10]]},"PMID":"29123060"}},{"id":1332,"uris":["http://zotero.org/users/local/6uiBC8Ma/items/7X25MD3P"],"uri":["http://zotero.org/users/local/6uiBC8Ma/items/7X25MD3P"],"itemData":{"id":1332,"type":"article-journal","title":"Solid-state principles applied to organic–inorganic perovskites: new tricks for an old dog","container-title":"Chemical Science","page":"4712-4715","volume":"5","issue":"12","source":"pubs.rsc.org","abstract":"Hybrid organic–inorganic materials that adopt perovskite-like architectures show intriguing order–disorder phase transitions and exciting electronic properties. We extend the classical concept of ionic tolerance factors to this important class of materials and predict the existence of several hitherto undiscovered hybrid perovskite phases.","DOI":"10.1039/C4SC02211D","ISSN":"2041-6539","shortTitle":"Solid-state principles applied to organic–inorganic perovskites","journalAbbreviation":"Chem. Sci.","language":"en","author":[{"family":"Kieslich","given":"Gregor"},{"family":"Sun","given":"Shijing"},{"family":"Cheetham","given":"Anthony K."}],"issued":{"date-parts":[["2014",10,28]]}}}],"schema":"https://github.com/citation-style-language/schema/raw/master/csl-citation.json"} </w:instrText>
      </w:r>
      <w:r w:rsidR="006B318F" w:rsidRPr="00CD566A">
        <w:fldChar w:fldCharType="separate"/>
      </w:r>
      <w:r w:rsidR="006B318F" w:rsidRPr="00CD566A">
        <w:rPr>
          <w:rFonts w:ascii="Calibri" w:hAnsi="Calibri" w:cs="Times New Roman"/>
          <w:szCs w:val="24"/>
          <w:vertAlign w:val="superscript"/>
        </w:rPr>
        <w:t>3,15</w:t>
      </w:r>
      <w:r w:rsidR="006B318F" w:rsidRPr="00CD566A">
        <w:fldChar w:fldCharType="end"/>
      </w:r>
      <w:r w:rsidR="00E51836" w:rsidRPr="00CD566A">
        <w:t xml:space="preserve">. Behind the exceptional performances, </w:t>
      </w:r>
      <w:r w:rsidR="00B44CC1" w:rsidRPr="00CD566A">
        <w:t>3DPs</w:t>
      </w:r>
      <w:r w:rsidR="00E51836" w:rsidRPr="00CD566A">
        <w:t xml:space="preserve"> h</w:t>
      </w:r>
      <w:r w:rsidR="007D61A9" w:rsidRPr="00CD566A">
        <w:t>ol</w:t>
      </w:r>
      <w:r w:rsidR="00E51836" w:rsidRPr="00CD566A">
        <w:t xml:space="preserve">d unique </w:t>
      </w:r>
      <w:r w:rsidR="00471B32" w:rsidRPr="00CD566A">
        <w:t xml:space="preserve">electrical and optical properties </w:t>
      </w:r>
      <w:r w:rsidR="00C41F5E" w:rsidRPr="00CD566A">
        <w:t>manifested</w:t>
      </w:r>
      <w:r w:rsidR="00E51836" w:rsidRPr="00CD566A">
        <w:t xml:space="preserve"> as the</w:t>
      </w:r>
      <w:r w:rsidR="00471B32" w:rsidRPr="00CD566A">
        <w:t xml:space="preserve"> high absorption coefficient,</w:t>
      </w:r>
      <w:r w:rsidR="00471B32" w:rsidRPr="00CD566A">
        <w:rPr>
          <w:vertAlign w:val="superscript"/>
        </w:rPr>
        <w:t xml:space="preserve"> </w:t>
      </w:r>
      <w:r w:rsidR="00471B32" w:rsidRPr="00CD566A">
        <w:t>direct photo-generation of free carriers,</w:t>
      </w:r>
      <w:r w:rsidR="00471B32" w:rsidRPr="00CD566A">
        <w:rPr>
          <w:vertAlign w:val="superscript"/>
        </w:rPr>
        <w:t xml:space="preserve"> </w:t>
      </w:r>
      <w:r w:rsidR="00471B32" w:rsidRPr="00CD566A">
        <w:t>efficient charge transport,</w:t>
      </w:r>
      <w:r w:rsidR="00BA7B2B" w:rsidRPr="00CD566A">
        <w:t xml:space="preserve"> and</w:t>
      </w:r>
      <w:r w:rsidR="00C41F5E" w:rsidRPr="00CD566A">
        <w:t xml:space="preserve"> long carrier diffusion lengths</w:t>
      </w:r>
      <w:r w:rsidR="00E51836" w:rsidRPr="00CD566A">
        <w:t>, to mention a few</w:t>
      </w:r>
      <w:r w:rsidR="006B318F" w:rsidRPr="00CD566A">
        <w:fldChar w:fldCharType="begin"/>
      </w:r>
      <w:r w:rsidR="006B318F" w:rsidRPr="00CD566A">
        <w:instrText xml:space="preserve"> ADDIN ZOTERO_ITEM CSL_CITATION {"citationID":"gk5ha9gd9","properties":{"formattedCitation":"{\\rtf \\super 16\\nosupersub{}}","plainCitation":"16"},"citationItems":[{"id":360,"uris":["http://zotero.org/users/local/6uiBC8Ma/items/S8HUJ73Q"],"uri":["http://zotero.org/users/local/6uiBC8Ma/items/S8HUJ73Q"],"itemData":{"id":360,"type":"article-journal","title":"Excitons versus free charges in organo-lead tri-halide perovskites","container-title":"Nature communications","volume":"5","source":"Google Scholar","URL":"http://www.nature.com/ncomms/2014/140408/ncomms4586/full/ncomms4586.html","author":[{"family":"D’Innocenzo","given":"Valerio"},{"family":"Grancini","given":"Giulia"},{"family":"Alcocer","given":"Marcelo JP"},{"family":"Kandada","given":"Ajay Ram Srimath"},{"family":"Stranks","given":"Samuel D."},{"family":"Lee","given":"Michael M."},{"family":"Lanzani","given":"Guglielmo"},{"family":"Snaith","given":"Henry J."},{"family":"Petrozza","given":"Annamaria"}],"issued":{"date-parts":[["2014"]]},"accessed":{"date-parts":[["2017",2,3]]}}}],"schema":"https://github.com/citation-style-language/schema/raw/master/csl-citation.json"} </w:instrText>
      </w:r>
      <w:r w:rsidR="006B318F" w:rsidRPr="00CD566A">
        <w:fldChar w:fldCharType="separate"/>
      </w:r>
      <w:r w:rsidR="006B318F" w:rsidRPr="00CD566A">
        <w:rPr>
          <w:rFonts w:ascii="Calibri" w:hAnsi="Calibri" w:cs="Times New Roman"/>
          <w:szCs w:val="24"/>
          <w:vertAlign w:val="superscript"/>
        </w:rPr>
        <w:t>16</w:t>
      </w:r>
      <w:r w:rsidR="006B318F" w:rsidRPr="00CD566A">
        <w:fldChar w:fldCharType="end"/>
      </w:r>
      <w:r w:rsidR="00471B32" w:rsidRPr="00CD566A">
        <w:t xml:space="preserve">. Another striking attribute is their </w:t>
      </w:r>
      <w:r w:rsidR="00C41F5E" w:rsidRPr="00CD566A">
        <w:t xml:space="preserve">high defect tolerance </w:t>
      </w:r>
      <w:r w:rsidR="00E51836" w:rsidRPr="00CD566A">
        <w:t>despite being deposited from solution</w:t>
      </w:r>
      <w:r w:rsidR="00C41F5E" w:rsidRPr="00CD566A">
        <w:t>, which</w:t>
      </w:r>
      <w:r w:rsidR="00471B32" w:rsidRPr="00CD566A">
        <w:t xml:space="preserve"> </w:t>
      </w:r>
      <w:r w:rsidR="00C41F5E" w:rsidRPr="00CD566A">
        <w:t>results</w:t>
      </w:r>
      <w:r w:rsidR="00471B32" w:rsidRPr="00CD566A">
        <w:t xml:space="preserve"> in high open-circuit voltage (V</w:t>
      </w:r>
      <w:r w:rsidR="00471B32" w:rsidRPr="00CD566A">
        <w:rPr>
          <w:vertAlign w:val="subscript"/>
        </w:rPr>
        <w:t>OC</w:t>
      </w:r>
      <w:r w:rsidR="00471B32" w:rsidRPr="00CD566A">
        <w:t>) exceeding 1V, approaching the same level of phot</w:t>
      </w:r>
      <w:r w:rsidR="00B44CC1" w:rsidRPr="00CD566A">
        <w:t xml:space="preserve">on energy utilization as the solar </w:t>
      </w:r>
      <w:r w:rsidR="00471B32" w:rsidRPr="00CD566A">
        <w:t>technologies now on the market</w:t>
      </w:r>
      <w:r w:rsidR="006B318F" w:rsidRPr="00CD566A">
        <w:fldChar w:fldCharType="begin"/>
      </w:r>
      <w:r w:rsidR="006B318F" w:rsidRPr="00CD566A">
        <w:instrText xml:space="preserve"> ADDIN ZOTERO_ITEM CSL_CITATION {"citationID":"2ccj998kre","properties":{"formattedCitation":"{\\rtf \\super 14\\nosupersub{}}","plainCitation":"14"},"citationItems":[{"id":817,"uris":["http://zotero.org/users/local/6uiBC8Ma/items/HM5BFRSZ"],"uri":["http://zotero.org/users/local/6uiBC8Ma/items/HM5BFRSZ"],"itemData":{"id":817,"type":"article-journal","title":"Perovskites: The Emergence of a New Era for Low-Cost, High-Efficiency Solar Cells","container-title":"The Journal of Physical Chemistry Letters","page":"3623-3630","volume":"4","issue":"21","source":"ACS Publications","abstract":"Over the last 12 months, we have witnessed an unexpected breakthrough and rapid evolution in the field of emerging photovoltaics, with the realization of highly efficient solid-state hybrid solar cells based on organometal trihalide perovskite absorbers. In this Perspective, the steps that have led to this discovery are discussed, and the future of this rapidly advancing concept have been considered. It is likely that the next few years of solar research will advance this technology to the very highest efficiencies while retaining the very lowest cost and embodied energy. Provided that the stability of the perovskite-based technology can be proven, we will witness the emergence of a contender for ultimately low-cost solar power.","DOI":"10.1021/jz4020162","ISSN":"1948-7185","shortTitle":"Perovskites","journalAbbreviation":"J. Phys. Chem. Lett.","author":[{"family":"Snaith","given":"Henry J."}],"issued":{"date-parts":[["2013",11,7]]}}}],"schema":"https://github.com/citation-style-language/schema/raw/master/csl-citation.json"} </w:instrText>
      </w:r>
      <w:r w:rsidR="006B318F" w:rsidRPr="00CD566A">
        <w:fldChar w:fldCharType="separate"/>
      </w:r>
      <w:r w:rsidR="006B318F" w:rsidRPr="00CD566A">
        <w:rPr>
          <w:rFonts w:ascii="Calibri" w:hAnsi="Calibri" w:cs="Times New Roman"/>
          <w:szCs w:val="24"/>
          <w:vertAlign w:val="superscript"/>
        </w:rPr>
        <w:t>14</w:t>
      </w:r>
      <w:r w:rsidR="006B318F" w:rsidRPr="00CD566A">
        <w:fldChar w:fldCharType="end"/>
      </w:r>
      <w:r w:rsidR="00471B32" w:rsidRPr="00CD566A">
        <w:t xml:space="preserve">. </w:t>
      </w:r>
      <w:r w:rsidR="006E030F" w:rsidRPr="00CD566A">
        <w:t xml:space="preserve">Typical </w:t>
      </w:r>
      <w:r w:rsidR="00E51836" w:rsidRPr="00CD566A">
        <w:t>perovskite solar cells (PSCs)</w:t>
      </w:r>
      <w:r w:rsidR="006E030F" w:rsidRPr="00CD566A">
        <w:t xml:space="preserve"> exploit a sandwich configuration where the perovskite is </w:t>
      </w:r>
      <w:r w:rsidR="00E51836" w:rsidRPr="00CD566A">
        <w:t>embedded between an</w:t>
      </w:r>
      <w:r w:rsidR="006E030F" w:rsidRPr="00CD566A">
        <w:t xml:space="preserve"> electron transport layer (ETM)</w:t>
      </w:r>
      <w:r w:rsidR="00E51836" w:rsidRPr="00CD566A">
        <w:t xml:space="preserve">, such as the </w:t>
      </w:r>
      <w:r w:rsidR="006E030F" w:rsidRPr="00CD566A">
        <w:t>mesoporous titanium dioxide (TiO</w:t>
      </w:r>
      <w:r w:rsidR="006E030F" w:rsidRPr="00CD566A">
        <w:rPr>
          <w:vertAlign w:val="subscript"/>
        </w:rPr>
        <w:t>2</w:t>
      </w:r>
      <w:r w:rsidR="006E030F" w:rsidRPr="00CD566A">
        <w:t>) or</w:t>
      </w:r>
      <w:r w:rsidR="00D03F84" w:rsidRPr="00CD566A">
        <w:t xml:space="preserve"> tin dioxade</w:t>
      </w:r>
      <w:r w:rsidR="006E030F" w:rsidRPr="00CD566A">
        <w:t xml:space="preserve"> </w:t>
      </w:r>
      <w:r w:rsidR="00D03F84" w:rsidRPr="00CD566A">
        <w:t>(</w:t>
      </w:r>
      <w:r w:rsidR="006E030F" w:rsidRPr="00CD566A">
        <w:t>SnO</w:t>
      </w:r>
      <w:r w:rsidR="006E030F" w:rsidRPr="00CD566A">
        <w:rPr>
          <w:vertAlign w:val="subscript"/>
        </w:rPr>
        <w:t>2</w:t>
      </w:r>
      <w:r w:rsidR="00D03F84" w:rsidRPr="00CD566A">
        <w:t>)</w:t>
      </w:r>
      <w:r w:rsidR="00E51836" w:rsidRPr="00CD566A">
        <w:t xml:space="preserve">, and an organic </w:t>
      </w:r>
      <w:r w:rsidR="006E030F" w:rsidRPr="00CD566A">
        <w:t>hole transporting material</w:t>
      </w:r>
      <w:r w:rsidR="00DA7D2D" w:rsidRPr="00CD566A">
        <w:t xml:space="preserve"> (HTM)</w:t>
      </w:r>
      <w:r w:rsidR="00E51836" w:rsidRPr="00CD566A">
        <w:t>, such as spiro-OMeTAD or polymeric PTAA in either a</w:t>
      </w:r>
      <w:r w:rsidR="006E030F" w:rsidRPr="00CD566A">
        <w:t> </w:t>
      </w:r>
      <w:r w:rsidR="006E030F" w:rsidRPr="00CD566A">
        <w:rPr>
          <w:i/>
          <w:iCs/>
        </w:rPr>
        <w:t>n-i-p</w:t>
      </w:r>
      <w:r w:rsidR="006E030F" w:rsidRPr="00CD566A">
        <w:t> </w:t>
      </w:r>
      <w:r w:rsidR="00E51836" w:rsidRPr="00CD566A">
        <w:t>or</w:t>
      </w:r>
      <w:r w:rsidR="006E030F" w:rsidRPr="00CD566A">
        <w:t> </w:t>
      </w:r>
      <w:r w:rsidR="006E030F" w:rsidRPr="00CD566A">
        <w:rPr>
          <w:i/>
          <w:iCs/>
        </w:rPr>
        <w:t>p-i-n</w:t>
      </w:r>
      <w:r w:rsidR="006E030F" w:rsidRPr="00CD566A">
        <w:t> </w:t>
      </w:r>
      <w:r w:rsidR="00E51836" w:rsidRPr="00CD566A">
        <w:t xml:space="preserve">(inverted) device </w:t>
      </w:r>
      <w:r w:rsidR="006E030F" w:rsidRPr="00CD566A">
        <w:t>architecture</w:t>
      </w:r>
      <w:r w:rsidR="00DA7D2D" w:rsidRPr="00CD566A">
        <w:t>s</w:t>
      </w:r>
      <w:r w:rsidR="006B318F" w:rsidRPr="00CD566A">
        <w:fldChar w:fldCharType="begin"/>
      </w:r>
      <w:r w:rsidR="006B318F" w:rsidRPr="00CD566A">
        <w:instrText xml:space="preserve"> ADDIN ZOTERO_ITEM CSL_CITATION {"citationID":"1bhjtnctd0","properties":{"formattedCitation":"{\\rtf \\super 3,5\\nosupersub{}}","plainCitation":"3,5"},"citationItems":[{"id":807,"uris":["http://zotero.org/users/local/6uiBC8Ma/items/SARTFERJ"],"uri":["http://zotero.org/users/local/6uiBC8Ma/items/SARTFERJ"],"itemData":{"id":807,"type":"article-journal","title":"The Rise of Highly Efficient and Stable Perovskite Solar Cells","container-title":"Accounts of Chemical Research","page":"487-491","volume":"50","issue":"3","source":"ACS Publications","abstract":"Recently, metal halide perovskite solar cells (PSCs) of the general formular ABX3 where A is a monovalent cation, that is, methylammonium (MA) CH3NH3+•, formamidinium CH2(NH2)2+, Cs+, or Rb+, B stands for Pb(II) or Sn(II), and X for iodide or bromide have achieved solar to electric power conversion efficiencies (PCEs) above 22%, exceeding the efficiency of the present market leader polycrystalline silicon while using 1000 times less light harvesting material and simple solution processing for their fabrication. The top performing devices all employ formulations containing a mixture of up to four A cations and iodide as well as a small fraction of bromide as anion, whose emergence will be described in this Commentary. Apart from leading the current PV efficiency race, these new perovskite materials exhibit intense electroluminescence and an extraordinarily high stability under heat and light stress.","DOI":"10.1021/acs.accounts.6b00492","ISSN":"0001-4842","journalAbbreviation":"Acc. Chem. Res.","author":[{"family":"Grätzel","given":"Michael"}],"issued":{"date-parts":[["2017",3,21]]}}},{"id":1324,"uris":["http://zotero.org/users/local/6uiBC8Ma/items/GB7ISAHK"],"uri":["http://zotero.org/users/local/6uiBC8Ma/items/GB7ISAHK"],"itemData":{"id":1324,"type":"article-journal","title":"Promises and challenges of perovskite solar cells","container-title":"Science","page":"739-744","volume":"358","issue":"6364","source":"science.sciencemag.org","abstract":"The efficiencies of perovskite solar cells have gone from single digits to a certified 22.1% in a few years’ time. At this stage of their development, the key issues concern how to achieve further improvements in efficiency and long-term stability. We review recent developments in the quest to improve the current state of the art. Because photocurrents are near the theoretical maximum, our focus is on efforts to increase open-circuit voltage by means of improving charge-selective contacts and charge carrier lifetimes in perovskites via processes such as ion tailoring. The challenges associated with long-term perovskite solar cell device stability include the role of testing protocols, ionic movement affecting performance metrics over extended periods of time, and determination of the best ways to counteract degradation mechanisms.","DOI":"10.1126/science.aam6323","ISSN":"0036-8075, 1095-9203","note":"PMID: 29123060","language":"en","author":[{"family":"Correa-Baena","given":"Juan-Pablo"},{"family":"Saliba","given":"Michael"},{"family":"Buonassisi","given":"Tonio"},{"family":"Grätzel","given":"Michael"},{"family":"Abate","given":"Antonio"},{"family":"Tress","given":"Wolfgang"},{"family":"Hagfeldt","given":"Anders"}],"issued":{"date-parts":[["2017",11,10]]},"PMID":"29123060"}}],"schema":"https://github.com/citation-style-language/schema/raw/master/csl-citation.json"} </w:instrText>
      </w:r>
      <w:r w:rsidR="006B318F" w:rsidRPr="00CD566A">
        <w:fldChar w:fldCharType="separate"/>
      </w:r>
      <w:r w:rsidR="006B318F" w:rsidRPr="00CD566A">
        <w:rPr>
          <w:rFonts w:ascii="Calibri" w:hAnsi="Calibri" w:cs="Times New Roman"/>
          <w:szCs w:val="24"/>
          <w:vertAlign w:val="superscript"/>
        </w:rPr>
        <w:t>3,5</w:t>
      </w:r>
      <w:r w:rsidR="006B318F" w:rsidRPr="00CD566A">
        <w:fldChar w:fldCharType="end"/>
      </w:r>
      <w:r w:rsidR="006E030F" w:rsidRPr="00CD566A">
        <w:t>.</w:t>
      </w:r>
      <w:r w:rsidR="00920E7A" w:rsidRPr="00CD566A">
        <w:t xml:space="preserve"> T</w:t>
      </w:r>
      <w:r w:rsidR="006E030F" w:rsidRPr="00CD566A">
        <w:t>he full potential of this technology and the big excitement that came along</w:t>
      </w:r>
      <w:r w:rsidR="00920E7A" w:rsidRPr="00CD566A">
        <w:t xml:space="preserve"> has been recently more and more questioned by their relatively poor </w:t>
      </w:r>
      <w:r w:rsidR="00024E02" w:rsidRPr="00CD566A">
        <w:t>stability (</w:t>
      </w:r>
      <w:r w:rsidR="006E030F" w:rsidRPr="00CD566A">
        <w:t xml:space="preserve">short lifetime) </w:t>
      </w:r>
      <w:r w:rsidR="00920E7A" w:rsidRPr="00CD566A">
        <w:t xml:space="preserve">which affect device </w:t>
      </w:r>
      <w:r w:rsidR="006E030F" w:rsidRPr="00CD566A">
        <w:t>under operative conditions</w:t>
      </w:r>
      <w:r w:rsidR="006B318F" w:rsidRPr="00CD566A">
        <w:fldChar w:fldCharType="begin"/>
      </w:r>
      <w:r w:rsidR="006B318F" w:rsidRPr="00CD566A">
        <w:instrText xml:space="preserve"> ADDIN ZOTERO_ITEM CSL_CITATION {"citationID":"973cdkfg3","properties":{"formattedCitation":"{\\rtf \\super 5,6,11,17,18\\nosupersub{}}","plainCitation":"5,6,11,17,18"},"citationItems":[{"id":807,"uris":["http://zotero.org/users/local/6uiBC8Ma/items/SARTFERJ"],"uri":["http://zotero.org/users/local/6uiBC8Ma/items/SARTFERJ"],"itemData":{"id":807,"type":"article-journal","title":"The Rise of Highly Efficient and Stable Perovskite Solar Cells","container-title":"Accounts of Chemical Research","page":"487-491","volume":"50","issue":"3","source":"ACS Publications","abstract":"Recently, metal halide perovskite solar cells (PSCs) of the general formular ABX3 where A is a monovalent cation, that is, methylammonium (MA) CH3NH3+•, formamidinium CH2(NH2)2+, Cs+, or Rb+, B stands for Pb(II) or Sn(II), and X for iodide or bromide have achieved solar to electric power conversion efficiencies (PCEs) above 22%, exceeding the efficiency of the present market leader polycrystalline silicon while using 1000 times less light harvesting material and simple solution processing for their fabrication. The top performing devices all employ formulations containing a mixture of up to four A cations and iodide as well as a small fraction of bromide as anion, whose emergence will be described in this Commentary. Apart from leading the current PV efficiency race, these new perovskite materials exhibit intense electroluminescence and an extraordinarily high stability under heat and light stress.","DOI":"10.1021/acs.accounts.6b00492","ISSN":"0001-4842","journalAbbreviation":"Acc. Chem. Res.","author":[{"family":"Grätzel","given":"Michael"}],"issued":{"date-parts":[["2017",3,21]]}}},{"id":698,"uris":["http://zotero.org/users/local/6uiBC8Ma/items/5SRP59T8"],"uri":["http://zotero.org/users/local/6uiBC8Ma/items/5SRP59T8"],"itemData":{"id":698,"type":"article-journal","title":"One-Year stable perovskite solar cells by 2D/3D interface engineering","container-title":"Nature Communications","page":"ncomms15684","volume":"8","source":"www.nature.com","abstract":"&lt;p&gt;Up-scaling represents a key challenge for photovoltaics based on metal halide perovskites. Using a composite of 2D and 3D perovskites in combination with a printable carbon black/graphite counter electrode; Grancini &lt;i&gt;et al&lt;/i&gt;., report 11.2% efficient modules stable ove&amp;hellip;&lt;/p&gt;","DOI":"10.1038/ncomms15684","ISSN":"2041-1723","language":"en","author":[{"family":"Grancini","given":"G."},{"family":"Roldán-Carmona","given":"C."},{"family":"Zimmermann","given":"I."},{"family":"Mosconi","given":"E."},{"family":"Lee","given":"X."},{"family":"Martineau","given":"D."},{"family":"Narbey","given":"S."},{"family":"Oswald","given":"F."},{"family":"Angelis","given":"F. De"},{"family":"Graetzel","given":"M."},{"family":"Nazeeruddin","given":"Mohammad Khaja"}],"issued":{"date-parts":[["2017",6,1]]}}},{"id":846,"uris":["http://zotero.org/users/local/6uiBC8Ma/items/3TXRI624"],"uri":["http://zotero.org/users/local/6uiBC8Ma/items/3TXRI624"],"itemData":{"id":846,"type":"article-journal","title":"Stability of perovskite solar cells","container-title":"Solar Energy Materials and Solar Cells","page":"255-275","volume":"147","issue":"Supplement C","source":"ScienceDirect","abstract":"The performance of perovskite solar cells has increased at an unprecedented rate, with efficiencies currently exceeding 20%. This technology is particularly promising, as it is compatible with cheap solution processing. For a thin-film solar product to be commercially viable, it must pass the IEC 61646 testing standards, regarding the environmental stability. Currently, the poor stability of perovskite solar cells is a barrier to commercialisation. The main issue causing this problem is the instability of the perovskite layer when in contact with moisture; however, it is important to explore stability problems with the other layers and interfaces within the device. The stability issues discussed in this review highlight the need to view the device as a whole system, due to the interdependent relationships between the layers, including: the perovskite absorber, electron transport layers, hole transport layers, other buffer layers and the electrodes. We also discuss other issues pertaining to device stability, such as measurement-induced hysteresis and the requirement for standard testing protocols. For perovskite solar cells to achieve the required stability, future research must focus on improving the intrinsic stability of the perovskite absorber layer, carefully designing the device geometry, and finding durable encapsulant materials, which seal the device from moisture.","DOI":"10.1016/j.solmat.2015.12.025","ISSN":"0927-0248","journalAbbreviation":"Solar Energy Materials and Solar Cells","author":[{"family":"Wang","given":"Dian"},{"family":"Wright","given":"Matthew"},{"family":"Elumalai","given":"Naveen Kumar"},{"family":"Uddin","given":"Ashraf"}],"issued":{"date-parts":[["2016",4,1]]}}},{"id":899,"uris":["http://zotero.org/users/local/6uiBC8Ma/items/DIFZZ64V"],"uri":["http://zotero.org/users/local/6uiBC8Ma/items/DIFZZ64V"],"itemData":{"id":899,"type":"article-journal","title":"Chemical Approaches to Addressing the Instability and Toxicity of Lead–Halide Perovskite Absorbers","container-title":"Inorganic Chemistry","page":"46-55","volume":"56","issue":"1","source":"ACS Publications","abstract":"The impressive rise in efficiencies of solar cells employing the three-dimensional (3D) lead–iodide perovskite absorbers APbI3 (A = monovalent cation) has generated intense excitement. Although these perovskites have remarkable properties as solar-cell absorbers, their potential commercialization now requires a greater focus on the materials’ inherent shortcomings and environmental impact. This creates a challenge and an opportunity for synthetic chemists to address these issues through the design of new materials. Synthetic chemistry offers powerful tools for manipulating the magnificent flexibility of the perovskite lattice to expand the number of functional analogues to APbI3. To highlight improvements that should be targeted in new materials, here we discuss the intrinsic instability and toxicity of 3D lead–halide perovskites. We consider possible sources of these instabilities and propose methods to overcome them through synthetic design. We also discuss new materials developed for realizing the exceptional photophysical properties of lead–halide perovskites in more environmentally benign materials. In this Forum Article, we provide a brief overview of the field with a focus on our group’s contributions to identifying and addressing problems inherent to 3D lead–halide perovskites.","DOI":"10.1021/acs.inorgchem.6b01336","ISSN":"0020-1669","journalAbbreviation":"Inorg. Chem.","author":[{"family":"Slavney","given":"Adam H."},{"family":"Smaha","given":"Rebecca W."},{"family":"Smith","given":"Ian C."},{"family":"Jaffe","given":"Adam"},{"family":"Umeyama","given":"Daiki"},{"family":"Karunadasa","given":"Hemamala I."}],"issued":{"date-parts":[["2017",1,3]]}}},{"id":565,"uris":["http://zotero.org/users/local/6uiBC8Ma/items/UDIH6C7T"],"uri":["http://zotero.org/users/local/6uiBC8Ma/items/UDIH6C7T"],"itemData":{"id":565,"type":"article-journal","title":"Organometal halide perovskite solar cells: degradation and stability","container-title":"Energy &amp; Environmental Science","page":"323-356","volume":"9","issue":"2","source":"pubs.rsc.org","abstract":"Organometal halide perovskite solar cells have evolved in an exponential manner in the two key areas of efficiency and stability. The power conversion efficiency (PCE) reached 20.1% late last year. The key disquiet was stability, which has been limiting practical application, but now the state of the art is promising, being measured in thousands of hours. These improvements have been achieved through the application of different materials, interfaces and device architecture optimizations, especially after the investigation of hole conductor free mesoporous devices incorporating carbon electrodes, which promise stable, low cost and easy device fabrication methods. However, this work is still far from complete. There are various issues associated with the degradation of Omh-perovskite, and the interface and device instability which must be addressed to achieve good reproducibility and long lifetimes for Omh-PSCs with high conversion efficiencies. A comprehensive understanding of these issues is required to achieve breakthroughs in stability and practical outdoor applications of Omh-PSCs. For successful small and large scale applications, besides the improvement of the PCE, the stability of Omh-PSCs has to be improved. The causes of failure and associated mechanisms of device degradation, followed by the origins of degradation, approaches to improve stability, and methods and protocols are discussed in detail and form the main focus of this review article.","DOI":"10.1039/C5EE02733K","ISSN":"1754-5706","shortTitle":"Organometal halide perovskite solar cells","journalAbbreviation":"Energy Environ. Sci.","language":"en","author":[{"family":"Berhe","given":"Taame Abraha"},{"family":"Su","given":"Wei-Nien"},{"family":"Chen","given":"Ching-Hsiang"},{"family":"Pan","given":"Chun-Jern"},{"family":"Cheng","given":"Ju-Hsiang"},{"family":"Chen","given":"Hung-Ming"},{"family":"Tsai","given":"Meng-Che"},{"family":"Chen","given":"Liang-Yih"},{"family":"Dubale","given":"Amare Aregahegn"},{"family":"Hwang","given":"Bing-Joe"}],"issued":{"date-parts":[["2016",2,9]]}}}],"schema":"https://github.com/citation-style-language/schema/raw/master/csl-citation.json"} </w:instrText>
      </w:r>
      <w:r w:rsidR="006B318F" w:rsidRPr="00CD566A">
        <w:fldChar w:fldCharType="separate"/>
      </w:r>
      <w:r w:rsidR="006B318F" w:rsidRPr="00CD566A">
        <w:rPr>
          <w:rFonts w:ascii="Calibri" w:hAnsi="Calibri" w:cs="Times New Roman"/>
          <w:szCs w:val="24"/>
          <w:vertAlign w:val="superscript"/>
        </w:rPr>
        <w:t>5,6,11,17,18</w:t>
      </w:r>
      <w:r w:rsidR="006B318F" w:rsidRPr="00CD566A">
        <w:fldChar w:fldCharType="end"/>
      </w:r>
      <w:r w:rsidR="006E030F" w:rsidRPr="00CD566A">
        <w:t>. Perovskite devices currently last for few months outdoors, whereas</w:t>
      </w:r>
      <w:r w:rsidR="00961425" w:rsidRPr="00CD566A">
        <w:t xml:space="preserve">, </w:t>
      </w:r>
      <w:r w:rsidR="00E732BC" w:rsidRPr="00CD566A">
        <w:t xml:space="preserve">a warranty </w:t>
      </w:r>
      <w:r w:rsidR="006E030F" w:rsidRPr="00CD566A">
        <w:t>for at least twenty-five years</w:t>
      </w:r>
      <w:r w:rsidR="00E732BC" w:rsidRPr="00CD566A">
        <w:t xml:space="preserve"> is requested for a marketable product</w:t>
      </w:r>
      <w:r w:rsidR="006E030F" w:rsidRPr="00CD566A">
        <w:t xml:space="preserve">. To </w:t>
      </w:r>
      <w:r w:rsidR="00961425" w:rsidRPr="00CD566A">
        <w:t>overcome</w:t>
      </w:r>
      <w:r w:rsidR="006E030F" w:rsidRPr="00CD566A">
        <w:t xml:space="preserve"> the stability issues</w:t>
      </w:r>
      <w:r w:rsidR="005E0DBD" w:rsidRPr="00CD566A">
        <w:t>,</w:t>
      </w:r>
      <w:r w:rsidR="006E030F" w:rsidRPr="00CD566A">
        <w:t xml:space="preserve"> </w:t>
      </w:r>
      <w:r w:rsidR="00961425" w:rsidRPr="00CD566A">
        <w:t xml:space="preserve">material </w:t>
      </w:r>
      <w:r w:rsidR="006E030F" w:rsidRPr="00CD566A">
        <w:t xml:space="preserve">compositional </w:t>
      </w:r>
      <w:r w:rsidR="00961425" w:rsidRPr="00CD566A">
        <w:t>engineering, introduction of</w:t>
      </w:r>
      <w:r w:rsidR="006E030F" w:rsidRPr="00CD566A">
        <w:t xml:space="preserve"> moisture-resistant layers, additives and ionic liquid </w:t>
      </w:r>
      <w:r w:rsidR="00961425" w:rsidRPr="00CD566A">
        <w:t xml:space="preserve">and the design of alternative device architectures </w:t>
      </w:r>
      <w:r w:rsidR="006E030F" w:rsidRPr="00CD566A">
        <w:t xml:space="preserve">have been explored </w:t>
      </w:r>
      <w:r w:rsidR="00961425" w:rsidRPr="00CD566A">
        <w:t>so far, leading to a certain extent to some</w:t>
      </w:r>
      <w:r w:rsidR="006E030F" w:rsidRPr="00CD566A">
        <w:t xml:space="preserve"> incremental </w:t>
      </w:r>
      <w:r w:rsidR="005E0DBD" w:rsidRPr="00CD566A">
        <w:t>improvements</w:t>
      </w:r>
      <w:r w:rsidR="006B318F" w:rsidRPr="00CD566A">
        <w:fldChar w:fldCharType="begin"/>
      </w:r>
      <w:r w:rsidR="006B318F" w:rsidRPr="00CD566A">
        <w:instrText xml:space="preserve"> ADDIN ZOTERO_ITEM CSL_CITATION {"citationID":"1avs72v7c3","properties":{"formattedCitation":"{\\rtf \\super 18\\uc0\\u8211{}21\\nosupersub{}}","plainCitation":"18–21"},"citationItems":[{"id":565,"uris":["http://zotero.org/users/local/6uiBC8Ma/items/UDIH6C7T"],"uri":["http://zotero.org/users/local/6uiBC8Ma/items/UDIH6C7T"],"itemData":{"id":565,"type":"article-journal","title":"Organometal halide perovskite solar cells: degradation and stability","container-title":"Energy &amp; Environmental Science","page":"323-356","volume":"9","issue":"2","source":"pubs.rsc.org","abstract":"Organometal halide perovskite solar cells have evolved in an exponential manner in the two key areas of efficiency and stability. The power conversion efficiency (PCE) reached 20.1% late last year. The key disquiet was stability, which has been limiting practical application, but now the state of the art is promising, being measured in thousands of hours. These improvements have been achieved through the application of different materials, interfaces and device architecture optimizations, especially after the investigation of hole conductor free mesoporous devices incorporating carbon electrodes, which promise stable, low cost and easy device fabrication methods. However, this work is still far from complete. There are various issues associated with the degradation of Omh-perovskite, and the interface and device instability which must be addressed to achieve good reproducibility and long lifetimes for Omh-PSCs with high conversion efficiencies. A comprehensive understanding of these issues is required to achieve breakthroughs in stability and practical outdoor applications of Omh-PSCs. For successful small and large scale applications, besides the improvement of the PCE, the stability of Omh-PSCs has to be improved. The causes of failure and associated mechanisms of device degradation, followed by the origins of degradation, approaches to improve stability, and methods and protocols are discussed in detail and form the main focus of this review article.","DOI":"10.1039/C5EE02733K","ISSN":"1754-5706","shortTitle":"Organometal halide perovskite solar cells","journalAbbreviation":"Energy Environ. Sci.","language":"en","author":[{"family":"Berhe","given":"Taame Abraha"},{"family":"Su","given":"Wei-Nien"},{"family":"Chen","given":"Ching-Hsiang"},{"family":"Pan","given":"Chun-Jern"},{"family":"Cheng","given":"Ju-Hsiang"},{"family":"Chen","given":"Hung-Ming"},{"family":"Tsai","given":"Meng-Che"},{"family":"Chen","given":"Liang-Yih"},{"family":"Dubale","given":"Amare Aregahegn"},{"family":"Hwang","given":"Bing-Joe"}],"issued":{"date-parts":[["2016",2,9]]}}},{"id":562,"uris":["http://zotero.org/users/local/6uiBC8Ma/items/3NHTP5QE"],"uri":["http://zotero.org/users/local/6uiBC8Ma/items/3NHTP5QE"],"itemData":{"id":562,"type":"article-journal","title":"Improved air stability of perovskite solar cells via solution-processed metal oxide transport layers","container-title":"Nature Nanotechnology","page":"75-81","volume":"11","issue":"1","source":"www.nature.com","abstract":"Lead halide perovskite solar cells have recently attracted tremendous attention because of their excellent photovoltaic efficiencies. However, the poor stability of both the perovskite material and the charge transport layers has so far prevented the fabrication of devices that can withstand sustained operation under normal conditions. Here, we report a solution-processed lead halide perovskite solar cell that has p-type NiOx and n-type ZnO nanoparticles as hole and electron transport layers, respectively, and shows improved stability against water and oxygen degradation when compared with devices with organic charge transport layers. Our cells have a p–i–n structure (glass/indium tin oxide/NiOx/perovskite/ZnO/Al), in which the ZnO layer isolates the perovskite and Al layers, thus preventing degradation. After 60 days storage in air at room temperature, our all-metal-oxide devices retain about 90% of their original efficiency, unlike control devices made with organic transport layers, which undergo a complete degradation after just 5 days. The initial power conversion efficiency of our devices is 14.6 ± 1.5%, with an uncertified maximum value of 16.1%.\nView full text","DOI":"10.1038/nnano.2015.230","ISSN":"1748-3387","journalAbbreviation":"Nat Nano","language":"en","author":[{"family":"You","given":"Jingbi"},{"family":"Meng","given":"Lei"},{"family":"Song","given":"Tze-Bin"},{"family":"Guo","given":"Tzung-Fang"},{"family":"Yang","given":"Yang (Michael)"},{"family":"Chang","given":"Wei-Hsuan"},{"family":"Hong","given":"Ziruo"},{"family":"Chen","given":"Huajun"},{"family":"Zhou","given":"Huanping"},{"family":"Chen","given":"Qi"},{"family":"Liu","given":"Yongsheng"},{"family":"De Marco","given":"Nicholas"},{"family":"Yang","given":"Yang"}],"issued":{"date-parts":[["2016",1]]}}},{"id":894,"uris":["http://zotero.org/users/local/6uiBC8Ma/items/6I2ZV3CF"],"uri":["http://zotero.org/users/local/6uiBC8Ma/items/6I2ZV3CF"],"itemData":{"id":894,"type":"article-journal","title":"Improving efficiency and stability of perovskite solar cells with photocurable fluoropolymers","container-title":"Science","page":"203-206","volume":"354","issue":"6309","source":"science.sciencemag.org","abstract":"Improving the stability of perovskite solar cells\nInorganic-organic perovskite solar cells have poor long-term stability because ultraviolet light and humidity degrade these materials. Bella et al. show that coating the cells with a water-proof fluorinated polymer that contains pigments to absorb ultraviolet light and re-emit it in the visible range can boost cell efficiency and limit photodegradation. The performance and stability of inorganic-organic perovskite solar cells are also limited by the size of the cations required for forming a correct lattice. Saliba et al. show that the rubidium cation, which is too small to form a perovskite by itself, can form a lattice with cesium and organic cations. Solar cells based on these materials have efficiencies exceeding 20% for over 500 hours if given environmental protection by a polymer coating.\nScience, this issue pp. 203 and 206\nOrganometal halide perovskite solar cells have demonstrated high conversion efficiency but poor long-term stability against ultraviolet irradiation and water. We show that rapid light–induced free-radical polymerization at ambient temperature produces multifunctional fluorinated photopolymer coatings that confer luminescent and easy-cleaning features on the front side of the devices, while concurrently forming a strongly hydrophobic barrier toward environmental moisture on the back contact side. The luminescent photopolymers re-emit ultraviolet light in the visible range, boosting perovskite solar cells efficiency to nearly 19% under standard illumination. Coated devices reproducibly retain their full functional performance during prolonged operation, even after a series of severe aging tests carried out for more than 6 months.\nFluorinated photopolymers can enhance the stability of perovskite solar cells toward ultraviolet light and humidity.\nFluorinated photopolymers can enhance the stability of perovskite solar cells toward ultraviolet light and humidity.","DOI":"10.1126/science.aah4046","ISSN":"0036-8075, 1095-9203","note":"PMID: 27708051","language":"en","author":[{"family":"Bella","given":"Federico"},{"family":"Griffini","given":"Gianmarco"},{"family":"Correa-Baena","given":"Juan-Pablo"},{"family":"Saracco","given":"Guido"},{"family":"Grätzel","given":"Michael"},{"family":"Hagfeldt","given":"Anders"},{"family":"Turri","given":"Stefano"},{"family":"Gerbaldi","given":"Claudio"}],"issued":{"date-parts":[["2016",10,14]]},"PMID":"27708051"}},{"id":891,"uris":["http://zotero.org/users/local/6uiBC8Ma/items/HN6P88QT"],"uri":["http://zotero.org/users/local/6uiBC8Ma/items/HN6P88QT"],"itemData":{"id":891,"type":"article-journal","title":"Improved performance and stability of perovskite solar cells by crystal crosslinking with alkylphosphonic acid ω-ammonium chlorides","container-title":"Nature Chemistry","page":"703-711","volume":"7","issue":"9","source":"www.nature.com","abstract":"In the past few years, organic–inorganic halide perovskites have rapidly emerged as promising materials for photovoltaic applications, but simultaneously achieving high performance and long-term stability has proved challenging. Here, we show a one-step solution-processing strategy using phosphonic acid ammonium additives that results in efficient perovskite solar cells with enhanced stability. We modify the surface of methylammonium lead triiodide (CH3NH3PbI3) perovskite by spin-coating its precursor solution in the presence of butylphosphonic acid 4-ammonium chloride. Morphological, structural and elemental analyses show that the phosphonic acid ammonium additive acts as a crosslink between neighbouring grains in the perovskite structure, through strong hydrogen bonding of the –PO(OH)2 and –NH3+ terminal groups to the perovskite surface. The additives facilitate the incorporation of the perovskite within a mesoporous TiO2 scaffold, as well as the growth of a uniform perovskite layer at the surface, enhancing the material's photovoltaic performance from 8.8 to 16.7% as well as its resistance to moisture.\nView full text","DOI":"10.1038/nchem.2324","ISSN":"1755-4330","journalAbbreviation":"Nat Chem","language":"en","author":[{"family":"Li","given":"Xiong"},{"family":"Dar","given":"M. Ibrahim"},{"family":"Yi","given":"Chenyi"},{"family":"Luo","given":"Jingshan"},{"family":"Tschumi","given":"Manuel"},{"family":"Zakeeruddin","given":"Shaik M."},{"family":"Nazeeruddin","given":"Mohammad Khaja"},{"family":"Han","given":"Hongwei"},{"family":"Grätzel","given":"Michael"}],"issued":{"date-parts":[["2015",9]]}}}],"schema":"https://github.com/citation-style-language/schema/raw/master/csl-citation.json"} </w:instrText>
      </w:r>
      <w:r w:rsidR="006B318F" w:rsidRPr="00CD566A">
        <w:fldChar w:fldCharType="separate"/>
      </w:r>
      <w:r w:rsidR="006B318F" w:rsidRPr="00CD566A">
        <w:rPr>
          <w:rFonts w:ascii="Calibri" w:hAnsi="Calibri" w:cs="Times New Roman"/>
          <w:szCs w:val="24"/>
          <w:vertAlign w:val="superscript"/>
        </w:rPr>
        <w:t>18–21</w:t>
      </w:r>
      <w:r w:rsidR="006B318F" w:rsidRPr="00CD566A">
        <w:fldChar w:fldCharType="end"/>
      </w:r>
      <w:r w:rsidR="006E030F" w:rsidRPr="00CD566A">
        <w:t xml:space="preserve">. </w:t>
      </w:r>
      <w:r w:rsidR="00961425" w:rsidRPr="00CD566A">
        <w:rPr>
          <w:rFonts w:cs="Arial"/>
          <w:bCs/>
          <w:lang w:val="en-GB"/>
        </w:rPr>
        <w:t xml:space="preserve">By contrast, their parent </w:t>
      </w:r>
      <w:r w:rsidR="0030286C" w:rsidRPr="00CD566A">
        <w:rPr>
          <w:rFonts w:cs="Arial"/>
          <w:bCs/>
          <w:lang w:val="en-GB"/>
        </w:rPr>
        <w:t xml:space="preserve">low dimensional </w:t>
      </w:r>
      <w:r w:rsidR="006E030F" w:rsidRPr="00CD566A">
        <w:rPr>
          <w:rFonts w:cs="Arial"/>
          <w:bCs/>
          <w:lang w:val="en-GB"/>
        </w:rPr>
        <w:t xml:space="preserve">perovskites, arranging in the </w:t>
      </w:r>
      <w:r w:rsidR="0030286C" w:rsidRPr="00CD566A">
        <w:rPr>
          <w:rFonts w:cs="Arial"/>
          <w:bCs/>
          <w:lang w:val="en-GB"/>
        </w:rPr>
        <w:t>2D</w:t>
      </w:r>
      <w:r w:rsidR="00961425" w:rsidRPr="00CD566A">
        <w:rPr>
          <w:rFonts w:cs="Arial"/>
          <w:bCs/>
          <w:lang w:val="en-GB"/>
        </w:rPr>
        <w:t>, so-called</w:t>
      </w:r>
      <w:r w:rsidR="006E030F" w:rsidRPr="00CD566A">
        <w:rPr>
          <w:rFonts w:cs="Arial"/>
          <w:bCs/>
          <w:lang w:val="en-GB"/>
        </w:rPr>
        <w:t xml:space="preserve"> </w:t>
      </w:r>
      <w:r w:rsidR="00961425" w:rsidRPr="00CD566A">
        <w:rPr>
          <w:rFonts w:cs="Arial"/>
          <w:bCs/>
          <w:i/>
          <w:lang w:val="en-GB"/>
        </w:rPr>
        <w:t>R</w:t>
      </w:r>
      <w:r w:rsidR="006E030F" w:rsidRPr="00CD566A">
        <w:rPr>
          <w:rFonts w:cs="Arial"/>
          <w:bCs/>
          <w:i/>
          <w:lang w:val="en-GB"/>
        </w:rPr>
        <w:t>uddlesden</w:t>
      </w:r>
      <w:r w:rsidR="006E030F" w:rsidRPr="00CD566A">
        <w:rPr>
          <w:rFonts w:cs="Arial"/>
          <w:i/>
          <w:lang w:val="en-GB"/>
        </w:rPr>
        <w:t>−</w:t>
      </w:r>
      <w:r w:rsidR="006E030F" w:rsidRPr="00CD566A">
        <w:rPr>
          <w:rFonts w:cs="Arial"/>
          <w:bCs/>
          <w:i/>
          <w:lang w:val="en-GB"/>
        </w:rPr>
        <w:t>Popper</w:t>
      </w:r>
      <w:r w:rsidR="006E030F" w:rsidRPr="00CD566A">
        <w:rPr>
          <w:rFonts w:cs="Arial"/>
          <w:bCs/>
          <w:lang w:val="en-GB"/>
        </w:rPr>
        <w:t>-</w:t>
      </w:r>
      <w:r w:rsidR="005E0DBD" w:rsidRPr="00CD566A">
        <w:rPr>
          <w:rFonts w:cs="Arial"/>
          <w:bCs/>
          <w:lang w:val="en-GB"/>
        </w:rPr>
        <w:t>phase</w:t>
      </w:r>
      <w:r w:rsidR="006E030F" w:rsidRPr="00CD566A">
        <w:rPr>
          <w:rFonts w:cs="Arial"/>
          <w:bCs/>
          <w:lang w:val="en-GB"/>
        </w:rPr>
        <w:t xml:space="preserve">, </w:t>
      </w:r>
      <w:r w:rsidR="00961425" w:rsidRPr="00CD566A">
        <w:rPr>
          <w:rFonts w:cs="Arial"/>
          <w:bCs/>
          <w:lang w:val="en-GB"/>
        </w:rPr>
        <w:t xml:space="preserve">have demonstrated higher </w:t>
      </w:r>
      <w:r w:rsidR="006E030F" w:rsidRPr="00CD566A">
        <w:rPr>
          <w:rFonts w:cs="Arial"/>
          <w:bCs/>
          <w:lang w:val="en-GB"/>
        </w:rPr>
        <w:t>environmental stability</w:t>
      </w:r>
      <w:r w:rsidR="006B318F" w:rsidRPr="00CD566A">
        <w:rPr>
          <w:rFonts w:cs="Arial"/>
          <w:bCs/>
          <w:lang w:val="en-GB"/>
        </w:rPr>
        <w:fldChar w:fldCharType="begin"/>
      </w:r>
      <w:r w:rsidR="006B318F" w:rsidRPr="00CD566A">
        <w:rPr>
          <w:rFonts w:cs="Arial"/>
          <w:bCs/>
          <w:lang w:val="en-GB"/>
        </w:rPr>
        <w:instrText xml:space="preserve"> ADDIN ZOTERO_ITEM CSL_CITATION {"citationID":"6n880ba27","properties":{"formattedCitation":"{\\rtf \\super 9,11,13\\nosupersub{}}","plainCitation":"9,11,13"},"citationItems":[{"id":698,"uris":["http://zotero.org/users/local/6uiBC8Ma/items/5SRP59T8"],"uri":["http://zotero.org/users/local/6uiBC8Ma/items/5SRP59T8"],"itemData":{"id":698,"type":"article-journal","title":"One-Year stable perovskite solar cells by 2D/3D interface engineering","container-title":"Nature Communications","page":"ncomms15684","volume":"8","source":"www.nature.com","abstract":"&lt;p&gt;Up-scaling represents a key challenge for photovoltaics based on metal halide perovskites. Using a composite of 2D and 3D perovskites in combination with a printable carbon black/graphite counter electrode; Grancini &lt;i&gt;et al&lt;/i&gt;., report 11.2% efficient modules stable ove&amp;hellip;&lt;/p&gt;","DOI":"10.1038/ncomms15684","ISSN":"2041-1723","language":"en","author":[{"family":"Grancini","given":"G."},{"family":"Roldán-Carmona","given":"C."},{"family":"Zimmermann","given":"I."},{"family":"Mosconi","given":"E."},{"family":"Lee","given":"X."},{"family":"Martineau","given":"D."},{"family":"Narbey","given":"S."},{"family":"Oswald","given":"F."},{"family":"Angelis","given":"F. De"},{"family":"Graetzel","given":"M."},{"family":"Nazeeruddin","given":"Mohammad Khaja"}],"issued":{"date-parts":[["2017",6,1]]}}},{"id":949,"uris":["http://zotero.org/users/local/6uiBC8Ma/items/QZIGEMT8"],"uri":["http://zotero.org/users/local/6uiBC8Ma/items/QZIGEMT8"],"itemData":{"id":949,"type":"article-journal","title":"A Layered Hybrid Perovskite Solar-Cell Absorber with Enhanced Moisture Stability","container-title":"Angewandte Chemie International Edition","page":"11232-11235","volume":"53","issue":"42","source":"Wiley Online Library","abstract":"Two-dimensional hybrid perovskites are used as absorbers in solar cells. Our first-generation devices containing (PEA)2(MA)2[Pb3I10] (1; PEA=C6H5(CH2)2NH3+, MA=CH3NH3+) show an open-circuit voltage of 1.18 V and a power conversion efficiency of 4.73 %. The layered structure allows for high-quality films to be deposited through spin coating and high-temperature annealing is not required for device fabrication. The 3D perovskite (MA)[PbI3] (2) has recently been identified as a promising absorber for solar cells. However, its instability to moisture requires anhydrous processing and operating conditions. Films of 1 are more moisture resistant than films of 2 and devices containing 1 can be fabricated under ambient humidity levels. The larger bandgap of the 2D structure is also suitable as the higher bandgap absorber in a dual-absorber tandem device. Compared to 2, the layered perovskite structure may offer greater tunability at the molecular level for material optimization.","DOI":"10.1002/anie.201406466","ISSN":"1521-3773","journalAbbreviation":"Angew. Chem. Int. Ed.","language":"en","author":[{"family":"Smith","given":"Ian C."},{"family":"Hoke","given":"Eric T."},{"family":"Solis-Ibarra","given":"Diego"},{"family":"McGehee","given":"Michael D."},{"family":"Karunadasa","given":"Hemamala I."}],"issued":{"date-parts":[["2014",10,13]]}}},{"id":595,"uris":["http://zotero.org/users/local/6uiBC8Ma/items/IQU4IV5M"],"uri":["http://zotero.org/users/local/6uiBC8Ma/items/IQU4IV5M"],"itemData":{"id":595,"type":"article-journal","title":"High-efficiency two-dimensional Ruddlesden–Popper perovskite solar cells","container-title":"Nature","page":"312-316","volume":"536","issue":"7616","source":"www.nature.com","abstract":"Three-dimensional organic–inorganic perovskites have emerged as one of the most promising thin-film solar cell materials owing to their remarkable photophysical properties, which have led to power conversion efficiencies exceeding 20 per cent, with the prospect of further improvements towards the Shockley–Queisser limit for a single‐junction solar cell (33.5 per cent). Besides efficiency, another critical factor for photovoltaics and other optoelectronic applications is environmental stability and photostability under operating conditions. In contrast to their three-dimensional counterparts, Ruddlesden–Popper phases—layered two-dimensional perovskite films—have shown promising stability, but poor efficiency at only 4.73 per cent.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relevant long-term stability.","DOI":"10.1038/nature18306","ISSN":"0028-0836","journalAbbreviation":"Nature","language":"en","author":[{"family":"Tsai","given":"Hsinhan"},{"family":"Nie","given":"Wanyi"},{"family":"Blancon","given":"Jean-Christophe"},{"family":"Stoumpos","given":"Constantinos C."},{"family":"Asadpour","given":"Reza"},{"family":"Harutyunyan","given":"Boris"},{"family":"Neukirch","given":"Amanda J."},{"family":"Verduzco","given":"Rafael"},{"family":"Crochet","given":"Jared J."},{"family":"Tretiak","given":"Sergei"},{"family":"Pedesseau","given":"Laurent"},{"family":"Even","given":"Jacky"},{"family":"Alam","given":"Muhammad A."},{"family":"Gupta","given":"Gautam"},{"family":"Lou","given":"Jun"},{"family":"Ajayan","given":"Pulickel M."},{"family":"Bedzyk","given":"Michael J."},{"family":"Kanatzidis","given":"Mercouri G."},{"family":"Mohite","given":"Aditya D."}],"issued":{"date-parts":[["2016",8,18]]}}}],"schema":"https://github.com/citation-style-language/schema/raw/master/csl-citation.json"} </w:instrText>
      </w:r>
      <w:r w:rsidR="006B318F" w:rsidRPr="00CD566A">
        <w:rPr>
          <w:rFonts w:cs="Arial"/>
          <w:bCs/>
          <w:lang w:val="en-GB"/>
        </w:rPr>
        <w:fldChar w:fldCharType="separate"/>
      </w:r>
      <w:r w:rsidR="006B318F" w:rsidRPr="00CD566A">
        <w:rPr>
          <w:rFonts w:ascii="Calibri" w:hAnsi="Calibri" w:cs="Times New Roman"/>
          <w:szCs w:val="24"/>
          <w:vertAlign w:val="superscript"/>
        </w:rPr>
        <w:t>9,11,13</w:t>
      </w:r>
      <w:r w:rsidR="006B318F" w:rsidRPr="00CD566A">
        <w:rPr>
          <w:rFonts w:cs="Arial"/>
          <w:bCs/>
          <w:lang w:val="en-GB"/>
        </w:rPr>
        <w:fldChar w:fldCharType="end"/>
      </w:r>
      <w:r w:rsidR="006E030F" w:rsidRPr="00CD566A">
        <w:rPr>
          <w:rFonts w:cs="Arial"/>
          <w:bCs/>
          <w:lang w:val="en-GB"/>
        </w:rPr>
        <w:t xml:space="preserve">, </w:t>
      </w:r>
      <w:r w:rsidR="00961425" w:rsidRPr="00CD566A">
        <w:rPr>
          <w:rFonts w:cs="Arial"/>
          <w:bCs/>
          <w:lang w:val="en-GB"/>
        </w:rPr>
        <w:t>paving the way for their possible integration in working device as a “stabilizer” component</w:t>
      </w:r>
      <w:r w:rsidR="006E030F" w:rsidRPr="00CD566A">
        <w:rPr>
          <w:rFonts w:cs="Arial"/>
          <w:bCs/>
          <w:lang w:val="en-GB"/>
        </w:rPr>
        <w:t>.</w:t>
      </w:r>
      <w:r w:rsidR="00961425" w:rsidRPr="00CD566A">
        <w:rPr>
          <w:rFonts w:cs="Arial"/>
          <w:bCs/>
          <w:lang w:val="en-GB"/>
        </w:rPr>
        <w:t xml:space="preserve"> The research in this field, mainly devoted to the combination of 2D</w:t>
      </w:r>
      <w:r w:rsidR="00B44CC1" w:rsidRPr="00CD566A">
        <w:rPr>
          <w:rFonts w:cs="Arial"/>
          <w:bCs/>
          <w:lang w:val="en-GB"/>
        </w:rPr>
        <w:t>P</w:t>
      </w:r>
      <w:r w:rsidR="00961425" w:rsidRPr="00CD566A">
        <w:rPr>
          <w:rFonts w:cs="Arial"/>
          <w:bCs/>
          <w:lang w:val="en-GB"/>
        </w:rPr>
        <w:t xml:space="preserve"> and 3D</w:t>
      </w:r>
      <w:r w:rsidR="00B44CC1" w:rsidRPr="00CD566A">
        <w:rPr>
          <w:rFonts w:cs="Arial"/>
          <w:bCs/>
          <w:lang w:val="en-GB"/>
        </w:rPr>
        <w:t>P into</w:t>
      </w:r>
      <w:r w:rsidR="00961425" w:rsidRPr="00CD566A">
        <w:rPr>
          <w:rFonts w:cs="Arial"/>
          <w:bCs/>
          <w:lang w:val="en-GB"/>
        </w:rPr>
        <w:t xml:space="preserve"> hybrid composites, has literally exploded in the last year, making the way to the market closer.</w:t>
      </w:r>
      <w:r w:rsidR="006E030F" w:rsidRPr="00CD566A">
        <w:rPr>
          <w:rFonts w:cs="Arial"/>
          <w:bCs/>
          <w:lang w:val="en-GB"/>
        </w:rPr>
        <w:t xml:space="preserve"> </w:t>
      </w:r>
      <w:r w:rsidR="00DB109F" w:rsidRPr="00CD566A">
        <w:rPr>
          <w:rFonts w:cs="Arial"/>
          <w:bCs/>
        </w:rPr>
        <w:t xml:space="preserve">Ideally, 2DP </w:t>
      </w:r>
      <w:r w:rsidR="00DB109F" w:rsidRPr="00CD566A">
        <w:rPr>
          <w:rFonts w:cs="Arial"/>
          <w:bCs/>
          <w:lang w:val="en-GB"/>
        </w:rPr>
        <w:t>can be structurally obtained by slicing the 3D frameworks along specific crystallographic planes, resulting in single (or multiple) inorganic sheets, sandwiched in between the organic cation layers</w:t>
      </w:r>
      <w:r w:rsidR="006B318F" w:rsidRPr="00CD566A">
        <w:rPr>
          <w:rFonts w:cs="Arial"/>
          <w:bCs/>
          <w:lang w:val="en-GB"/>
        </w:rPr>
        <w:fldChar w:fldCharType="begin"/>
      </w:r>
      <w:r w:rsidR="006B318F" w:rsidRPr="00CD566A">
        <w:rPr>
          <w:rFonts w:cs="Arial"/>
          <w:bCs/>
          <w:lang w:val="en-GB"/>
        </w:rPr>
        <w:instrText xml:space="preserve"> ADDIN ZOTERO_ITEM CSL_CITATION {"citationID":"ji6mu6k1i","properties":{"formattedCitation":"{\\rtf \\super 8,10,22\\uc0\\u8211{}24\\nosupersub{}}","plainCitation":"8,10,22–24"},"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G."}],"issued":{"date-parts":[["2016",4,26]]}}},{"id":1010,"uris":["http://zotero.org/users/local/6uiBC8Ma/items/IBIQCU4U"],"uri":["http://zotero.org/users/local/6uiBC8Ma/items/IBIQCU4U"],"itemData":{"id":1010,"type":"article-journal","title":"2D Ruddlesden–Popper Perovskites for Optoelectronics","container-title":"Advanced Materials","page":"n/a-n/a","source":"Wiley Online Library","abstract":"Conventional 3D organic–inorganic halide perovskites have recently undergone unprecedented rapid development. Yet, their inherent instabilities over moisture, light, and heat remain a crucial challenge prior to the realization of commercialization. By contrast, the emerging 2D Ruddlesden−Popper-type perovskites have recently attracted increasing attention owing to their great environmental stability. However, the research of 2D perovskites is just in their infancy. In comparison to 3D analogues, they are natural quantum wells with a much larger exciton binding energy. Moreover, their inner structural, dielectric, optical, and excitonic properties remain to be largely explored, limiting further applications. This review begins with an introduction to 2D perovskites, along with a detailed comparison to 3D counterparts. Then, a discussion of the organic spacer cation engineering of 2D perovskites is presented. Next, quasi-2D perovskites that fall between 3D and 2D perovskites are reviewed and compared. The unique excitonic properties, electron–phonon coupling, and polarons of 2D perovskites are then be revealed. A range of their (opto)electronic applications is highlighted in each section. Finally, a summary is given, and the strategies toward structural design, growth control, and photophysics studies of 2D perovskites for high-performance electronic devices are rationalized.","DOI":"10.1002/adma.201703487","ISSN":"1521-4095","journalAbbreviation":"Adv. Mater.","language":"en","author":[{"family":"Chen","given":"Yani"},{"family":"Sun","given":"Yong"},{"family":"Peng","given":"Jiajun"},{"family":"Tang","given":"Junhui"},{"family":"Zheng","given":"Kaibo"},{"family":"Liang","given":"Ziqi"}]}},{"id":56,"uris":["http://zotero.org/users/local/6uiBC8Ma/items/6KUD3A5V"],"uri":["http://zotero.org/users/local/6uiBC8Ma/items/6KUD3A5V"],"itemData":{"id":56,"type":"article-journal","title":"Organic–Inorganic Perovskites: Structural Versatility for Functional Materials Design","container-title":"Chemical Reviews","page":"4558-4596","volume":"116","issue":"7","source":"ACS Publications","abstract":"Although known since the late 19th century, organic–inorganic perovskites have recently received extraordinary research community attention because of their unique physical properties, which make them promising candidates for application in photovoltaic (PV) and related optoelectronic devices. This review will explore beyond the current focus on three-dimensional (3-D) lead(II) halide perovskites, to highlight the great chemical flexibility and outstanding potential of the broader class of 3-D and lower dimensional organic-based perovskite family for electronic, optical, and energy-based applications as well as fundamental research. The concept of a multifunctional organic–inorganic hybrid, in which the organic and inorganic structural components provide intentional, unique, and hopefully synergistic features to the compound, represents an important contemporary target.","DOI":"10.1021/acs.chemrev.5b00715","ISSN":"0009-2665","shortTitle":"Organic–Inorganic Perovskites","journalAbbreviation":"Chem. Rev.","author":[{"family":"Saparov","given":"Bayrammurad"},{"family":"Mitzi","given":"David B."}],"issued":{"date-parts":[["2016",4,13]]}}},{"id":676,"uris":["http://zotero.org/users/local/6uiBC8Ma/items/KEH8SWDA"],"uri":["http://zotero.org/users/local/6uiBC8Ma/items/KEH8SWDA"],"itemData":{"id":676,"type":"article-journal","title":"Two-Dimensional Lead(II) Halide-Based Hybrid Perovskites Templated by Acene Alkylamines: Crystal Structures, Optical Properties, and Piezoelectricity","container-title":"Inorganic Chemistry","source":"ACS Publications","abstract":"A series of two-dimensional (2D) hybrid organic–inorganic perovskite (HOIP) crystals, based on acene alkylamine cations (i.e., phenylmethylammonium (PMA), 2-phenylethylammonium (PEA), 1-(2-naphthyl)methanammonium (NMA), and 2-(2-naphthyl)ethanammonium (NEA)) and lead(II) halide (i.e., PbX42–, X = Cl, Br, and I) frameworks, and their corresponding thin films were fabricated and examined for structure–property relationship. Several new or redetermined crystal structures are reported, including those for (NEA)2PbI4, (NEA)2PbBr4, (NMA)2PbBr4, (PMA)2PbBr4, and (PEA)2PbI4. Non-centrosymmetric structures from among these 2D HOIPs were confirmed by piezoresponse force microscopy—especially noteworthy is the structure of (PMA)2PbBr4, which was previously reported as centrosymmetric. Examination of the impact of organic cation and inorganic layer choice on the exciton absorption/emission properties, among the set of compounds considered, reveals that perovskite layer distortion (i.e., Pb–I–Pb bond angle between adjacent PbI6 octahedra) has a more global effect on the exciton properties than octahedral distortion (i.e., variation of I–Pb–I bond angles and discrepancy among Pb–I bond lengths within each PbI6 octahedron). In addition to the characteristic sharp exciton emission for each perovskite, (PMA)2PbCl4, (PEA)2PbCl4, (NMA)2PbCl4, and (PMA)2PbBr4 exhibit separate, broad “white” emission in the long wavelength range. Piezoelectric compounds identified from these 2D HOIPs may be considered for future piezoresponse-type energy or electronic applications.","URL":"http://dx.doi.org/10.1021/acs.inorgchem.7b01094","DOI":"10.1021/acs.inorgchem.7b01094","ISSN":"0020-1669","shortTitle":"Two-Dimensional Lead(II) Halide-Based Hybrid Perovskites Templated by Acene Alkylamines","journalAbbreviation":"Inorg. Chem.","author":[{"family":"Du","given":"Ke-zhao"},{"family":"Tu","given":"Qing"},{"family":"Zhang","given":"Xu"},{"family":"Han","given":"Qiwei"},{"family":"Liu","given":"Jie"},{"family":"Zauscher","given":"Stefan"},{"family":"Mitzi","given":"David B."}],"issued":{"date-parts":[["2017",7,27]]}}}],"schema":"https://github.com/citation-style-language/schema/raw/master/csl-citation.json"} </w:instrText>
      </w:r>
      <w:r w:rsidR="006B318F" w:rsidRPr="00CD566A">
        <w:rPr>
          <w:rFonts w:cs="Arial"/>
          <w:bCs/>
          <w:lang w:val="en-GB"/>
        </w:rPr>
        <w:fldChar w:fldCharType="separate"/>
      </w:r>
      <w:r w:rsidR="006B318F" w:rsidRPr="00CD566A">
        <w:rPr>
          <w:rFonts w:ascii="Calibri" w:hAnsi="Calibri" w:cs="Times New Roman"/>
          <w:szCs w:val="24"/>
          <w:vertAlign w:val="superscript"/>
        </w:rPr>
        <w:t>8,10,22–24</w:t>
      </w:r>
      <w:r w:rsidR="006B318F" w:rsidRPr="00CD566A">
        <w:rPr>
          <w:rFonts w:cs="Arial"/>
          <w:bCs/>
          <w:lang w:val="en-GB"/>
        </w:rPr>
        <w:fldChar w:fldCharType="end"/>
      </w:r>
      <w:r w:rsidR="00DB109F" w:rsidRPr="00CD566A">
        <w:rPr>
          <w:rFonts w:cs="Arial"/>
          <w:bCs/>
          <w:lang w:val="en-GB"/>
        </w:rPr>
        <w:t xml:space="preserve">. The layers are held together by Coulombic force, which maintain the structural integrity. </w:t>
      </w:r>
      <w:r w:rsidR="00EF46A3" w:rsidRPr="00CD566A">
        <w:rPr>
          <w:rFonts w:cs="Arial"/>
          <w:bCs/>
          <w:lang w:val="en-GB"/>
        </w:rPr>
        <w:t xml:space="preserve">The </w:t>
      </w:r>
      <w:r w:rsidR="00DB109F" w:rsidRPr="00CD566A">
        <w:rPr>
          <w:rFonts w:cs="Arial"/>
          <w:bCs/>
        </w:rPr>
        <w:t xml:space="preserve">2DP has </w:t>
      </w:r>
      <w:r w:rsidR="00EF46A3" w:rsidRPr="00CD566A">
        <w:rPr>
          <w:rFonts w:cs="Arial"/>
          <w:bCs/>
        </w:rPr>
        <w:t>a</w:t>
      </w:r>
      <w:r w:rsidR="00E02013" w:rsidRPr="00CD566A">
        <w:rPr>
          <w:rFonts w:cs="Arial"/>
          <w:bCs/>
        </w:rPr>
        <w:t xml:space="preserve"> general formula </w:t>
      </w:r>
      <w:r w:rsidR="00DB109F" w:rsidRPr="00CD566A">
        <w:rPr>
          <w:rFonts w:cs="Arial"/>
          <w:b/>
          <w:bCs/>
          <w:lang w:val="en-GB"/>
        </w:rPr>
        <w:t>R</w:t>
      </w:r>
      <w:r w:rsidR="00DB109F" w:rsidRPr="00CD566A">
        <w:rPr>
          <w:rFonts w:cs="Arial"/>
          <w:b/>
          <w:bCs/>
          <w:vertAlign w:val="subscript"/>
          <w:lang w:val="en-GB"/>
        </w:rPr>
        <w:t>2</w:t>
      </w:r>
      <w:r w:rsidR="00DB109F" w:rsidRPr="00CD566A">
        <w:rPr>
          <w:rFonts w:cs="Arial"/>
          <w:b/>
          <w:bCs/>
          <w:lang w:val="en-GB"/>
        </w:rPr>
        <w:t>(A)</w:t>
      </w:r>
      <w:r w:rsidR="00DB109F" w:rsidRPr="00CD566A">
        <w:rPr>
          <w:rFonts w:cs="Arial"/>
          <w:b/>
          <w:bCs/>
          <w:vertAlign w:val="subscript"/>
          <w:lang w:val="en-GB"/>
        </w:rPr>
        <w:t>n-1</w:t>
      </w:r>
      <w:r w:rsidR="00DB109F" w:rsidRPr="00CD566A">
        <w:rPr>
          <w:rFonts w:cs="Arial"/>
          <w:b/>
          <w:bCs/>
          <w:lang w:val="en-GB"/>
        </w:rPr>
        <w:t>B</w:t>
      </w:r>
      <w:r w:rsidR="00DB109F" w:rsidRPr="00CD566A">
        <w:rPr>
          <w:rFonts w:cs="Arial"/>
          <w:b/>
          <w:bCs/>
          <w:vertAlign w:val="subscript"/>
          <w:lang w:val="en-GB"/>
        </w:rPr>
        <w:t>n</w:t>
      </w:r>
      <w:r w:rsidR="00DB109F" w:rsidRPr="00CD566A">
        <w:rPr>
          <w:rFonts w:cs="Arial"/>
          <w:b/>
          <w:bCs/>
          <w:lang w:val="en-GB"/>
        </w:rPr>
        <w:t>X</w:t>
      </w:r>
      <w:r w:rsidR="00DB109F" w:rsidRPr="00CD566A">
        <w:rPr>
          <w:rFonts w:cs="Arial"/>
          <w:b/>
          <w:bCs/>
          <w:vertAlign w:val="subscript"/>
          <w:lang w:val="en-GB"/>
        </w:rPr>
        <w:t xml:space="preserve">3n+1 </w:t>
      </w:r>
      <w:r w:rsidR="00DB109F" w:rsidRPr="00CD566A">
        <w:rPr>
          <w:rFonts w:cs="Arial"/>
          <w:b/>
          <w:bCs/>
          <w:lang w:val="en-GB"/>
        </w:rPr>
        <w:t>(n=1, 2, 3, 4, …)</w:t>
      </w:r>
      <w:r w:rsidR="00DB109F" w:rsidRPr="00CD566A">
        <w:rPr>
          <w:rFonts w:cs="Arial"/>
          <w:bCs/>
          <w:lang w:val="en-GB"/>
        </w:rPr>
        <w:t xml:space="preserve">, where </w:t>
      </w:r>
      <w:r w:rsidR="00DB109F" w:rsidRPr="00CD566A">
        <w:rPr>
          <w:rFonts w:cs="Arial"/>
          <w:b/>
          <w:bCs/>
          <w:lang w:val="en-GB"/>
        </w:rPr>
        <w:t>R</w:t>
      </w:r>
      <w:r w:rsidR="00DB109F" w:rsidRPr="00CD566A">
        <w:rPr>
          <w:rFonts w:cs="Arial"/>
          <w:bCs/>
          <w:lang w:val="en-GB"/>
        </w:rPr>
        <w:t xml:space="preserve"> is the bulky organic molecule (such as an aliphatic or aromatic alkylammonium cation, i.e. 2-phenylethylammonium (PEA) or n-butylammonium (n-BA)), acting as a spacer between the </w:t>
      </w:r>
      <w:r w:rsidR="00DB109F" w:rsidRPr="00CD566A">
        <w:rPr>
          <w:rFonts w:cs="Arial"/>
          <w:bCs/>
          <w:lang w:val="en-GB"/>
        </w:rPr>
        <w:lastRenderedPageBreak/>
        <w:t>inorganic sheets</w:t>
      </w:r>
      <w:r w:rsidR="006D7D04" w:rsidRPr="00CD566A">
        <w:rPr>
          <w:rFonts w:cs="Arial"/>
          <w:bCs/>
          <w:lang w:val="en-GB"/>
        </w:rPr>
        <w:t xml:space="preserve"> (F</w:t>
      </w:r>
      <w:r w:rsidR="00B44CC1" w:rsidRPr="00CD566A">
        <w:rPr>
          <w:rFonts w:cs="Arial"/>
          <w:bCs/>
          <w:lang w:val="en-GB"/>
        </w:rPr>
        <w:t>igure 1b)</w:t>
      </w:r>
      <w:r w:rsidR="006D7D04" w:rsidRPr="00CD566A">
        <w:rPr>
          <w:rFonts w:cs="Arial"/>
          <w:bCs/>
          <w:lang w:val="en-GB"/>
        </w:rPr>
        <w:fldChar w:fldCharType="begin"/>
      </w:r>
      <w:r w:rsidR="006D7D04" w:rsidRPr="00CD566A">
        <w:rPr>
          <w:rFonts w:cs="Arial"/>
          <w:bCs/>
          <w:lang w:val="en-GB"/>
        </w:rPr>
        <w:instrText xml:space="preserve"> ADDIN ZOTERO_ITEM CSL_CITATION {"citationID":"1uh9r60pi1","properties":{"formattedCitation":"{\\rtf \\super 8,22,24\\nosupersub{}}","plainCitation":"8,22,24"},"citationItems":[{"id":676,"uris":["http://zotero.org/users/local/6uiBC8Ma/items/KEH8SWDA"],"uri":["http://zotero.org/users/local/6uiBC8Ma/items/KEH8SWDA"],"itemData":{"id":676,"type":"article-journal","title":"Two-Dimensional Lead(II) Halide-Based Hybrid Perovskites Templated by Acene Alkylamines: Crystal Structures, Optical Properties, and Piezoelectricity","container-title":"Inorganic Chemistry","source":"ACS Publications","abstract":"A series of two-dimensional (2D) hybrid organic–inorganic perovskite (HOIP) crystals, based on acene alkylamine cations (i.e., phenylmethylammonium (PMA), 2-phenylethylammonium (PEA), 1-(2-naphthyl)methanammonium (NMA), and 2-(2-naphthyl)ethanammonium (NEA)) and lead(II) halide (i.e., PbX42–, X = Cl, Br, and I) frameworks, and their corresponding thin films were fabricated and examined for structure–property relationship. Several new or redetermined crystal structures are reported, including those for (NEA)2PbI4, (NEA)2PbBr4, (NMA)2PbBr4, (PMA)2PbBr4, and (PEA)2PbI4. Non-centrosymmetric structures from among these 2D HOIPs were confirmed by piezoresponse force microscopy—especially noteworthy is the structure of (PMA)2PbBr4, which was previously reported as centrosymmetric. Examination of the impact of organic cation and inorganic layer choice on the exciton absorption/emission properties, among the set of compounds considered, reveals that perovskite layer distortion (i.e., Pb–I–Pb bond angle between adjacent PbI6 octahedra) has a more global effect on the exciton properties than octahedral distortion (i.e., variation of I–Pb–I bond angles and discrepancy among Pb–I bond lengths within each PbI6 octahedron). In addition to the characteristic sharp exciton emission for each perovskite, (PMA)2PbCl4, (PEA)2PbCl4, (NMA)2PbCl4, and (PMA)2PbBr4 exhibit separate, broad “white” emission in the long wavelength range. Piezoelectric compounds identified from these 2D HOIPs may be considered for future piezoresponse-type energy or electronic applications.","URL":"http://dx.doi.org/10.1021/acs.inorgchem.7b01094","DOI":"10.1021/acs.inorgchem.7b01094","ISSN":"0020-1669","shortTitle":"Two-Dimensional Lead(II) Halide-Based Hybrid Perovskites Templated by Acene Alkylamines","journalAbbreviation":"Inorg. Chem.","author":[{"family":"Du","given":"Ke-zhao"},{"family":"Tu","given":"Qing"},{"family":"Zhang","given":"Xu"},{"family":"Han","given":"Qiwei"},{"family":"Liu","given":"Jie"},{"family":"Zauscher","given":"Stefan"},{"family":"Mitzi","given":"David B."}],"issued":{"date-parts":[["2017",7,27]]}}},{"id":604,"uris":["http://zotero.org/users/local/6uiBC8Ma/items/QIUDAGG9"],"uri":["http://zotero.org/users/local/6uiBC8Ma/items/QIUDAGG9"],"itemData":{"id":604,"type":"article-journal","title":"2D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G."}],"issued":{"date-parts":[["2016",4,26]]}}}],"schema":"https://github.com/citation-style-language/schema/raw/master/csl-citation.json"} </w:instrText>
      </w:r>
      <w:r w:rsidR="006D7D04" w:rsidRPr="00CD566A">
        <w:rPr>
          <w:rFonts w:cs="Arial"/>
          <w:bCs/>
          <w:lang w:val="en-GB"/>
        </w:rPr>
        <w:fldChar w:fldCharType="separate"/>
      </w:r>
      <w:r w:rsidR="006D7D04" w:rsidRPr="00CD566A">
        <w:rPr>
          <w:rFonts w:ascii="Calibri" w:hAnsi="Calibri" w:cs="Times New Roman"/>
          <w:szCs w:val="24"/>
          <w:vertAlign w:val="superscript"/>
        </w:rPr>
        <w:t>8,22,24</w:t>
      </w:r>
      <w:r w:rsidR="006D7D04" w:rsidRPr="00CD566A">
        <w:rPr>
          <w:rFonts w:cs="Arial"/>
          <w:bCs/>
          <w:lang w:val="en-GB"/>
        </w:rPr>
        <w:fldChar w:fldCharType="end"/>
      </w:r>
      <w:r w:rsidR="00DB109F" w:rsidRPr="00CD566A">
        <w:rPr>
          <w:rFonts w:cs="Arial"/>
          <w:bCs/>
          <w:lang w:val="en-GB"/>
        </w:rPr>
        <w:t xml:space="preserve">. </w:t>
      </w:r>
      <w:r w:rsidR="00DB109F" w:rsidRPr="00CD566A">
        <w:rPr>
          <w:rFonts w:cs="Arial"/>
          <w:b/>
          <w:bCs/>
          <w:lang w:val="en-GB"/>
        </w:rPr>
        <w:t>A</w:t>
      </w:r>
      <w:r w:rsidR="00DB109F" w:rsidRPr="00CD566A">
        <w:rPr>
          <w:rFonts w:cs="Arial"/>
          <w:bCs/>
          <w:lang w:val="en-GB"/>
        </w:rPr>
        <w:t xml:space="preserve"> is the monovalent organic cation, i.e. CH</w:t>
      </w:r>
      <w:r w:rsidR="00DB109F" w:rsidRPr="00CD566A">
        <w:rPr>
          <w:rFonts w:cs="Arial"/>
          <w:bCs/>
          <w:vertAlign w:val="subscript"/>
          <w:lang w:val="en-GB"/>
        </w:rPr>
        <w:t>3</w:t>
      </w:r>
      <w:r w:rsidR="00DB109F" w:rsidRPr="00CD566A">
        <w:rPr>
          <w:rFonts w:cs="Arial"/>
          <w:bCs/>
          <w:lang w:val="en-GB"/>
        </w:rPr>
        <w:t>NH</w:t>
      </w:r>
      <w:r w:rsidR="00DB109F" w:rsidRPr="00CD566A">
        <w:rPr>
          <w:rFonts w:cs="Arial"/>
          <w:bCs/>
          <w:vertAlign w:val="subscript"/>
          <w:lang w:val="en-GB"/>
        </w:rPr>
        <w:t>3</w:t>
      </w:r>
      <w:r w:rsidR="00DB109F" w:rsidRPr="00CD566A">
        <w:rPr>
          <w:rFonts w:cs="Arial"/>
          <w:bCs/>
          <w:vertAlign w:val="superscript"/>
          <w:lang w:val="en-GB"/>
        </w:rPr>
        <w:t xml:space="preserve">+ </w:t>
      </w:r>
      <w:r w:rsidR="00DB109F" w:rsidRPr="00CD566A">
        <w:rPr>
          <w:rFonts w:cs="Arial"/>
          <w:bCs/>
          <w:lang w:val="en-GB"/>
        </w:rPr>
        <w:t>(MA</w:t>
      </w:r>
      <w:r w:rsidR="00DB109F" w:rsidRPr="00CD566A">
        <w:rPr>
          <w:rFonts w:cs="Arial"/>
          <w:bCs/>
          <w:vertAlign w:val="superscript"/>
          <w:lang w:val="en-GB"/>
        </w:rPr>
        <w:t>+</w:t>
      </w:r>
      <w:r w:rsidR="00DB109F" w:rsidRPr="00CD566A">
        <w:rPr>
          <w:rFonts w:cs="Arial"/>
          <w:bCs/>
          <w:lang w:val="en-GB"/>
        </w:rPr>
        <w:t>) and HC(NH</w:t>
      </w:r>
      <w:r w:rsidR="00DB109F" w:rsidRPr="00CD566A">
        <w:rPr>
          <w:rFonts w:cs="Arial"/>
          <w:bCs/>
          <w:vertAlign w:val="subscript"/>
          <w:lang w:val="en-GB"/>
        </w:rPr>
        <w:t>2</w:t>
      </w:r>
      <w:r w:rsidR="00DB109F" w:rsidRPr="00CD566A">
        <w:rPr>
          <w:rFonts w:cs="Arial"/>
          <w:bCs/>
          <w:lang w:val="en-GB"/>
        </w:rPr>
        <w:t>)</w:t>
      </w:r>
      <w:r w:rsidR="00DB109F" w:rsidRPr="00CD566A">
        <w:rPr>
          <w:rFonts w:cs="Arial"/>
          <w:bCs/>
          <w:vertAlign w:val="subscript"/>
          <w:lang w:val="en-GB"/>
        </w:rPr>
        <w:t>2</w:t>
      </w:r>
      <w:r w:rsidR="00DB109F" w:rsidRPr="00CD566A">
        <w:rPr>
          <w:rFonts w:cs="Arial"/>
          <w:bCs/>
          <w:vertAlign w:val="superscript"/>
          <w:lang w:val="en-GB"/>
        </w:rPr>
        <w:t xml:space="preserve">+ </w:t>
      </w:r>
      <w:r w:rsidR="00DB109F" w:rsidRPr="00CD566A">
        <w:rPr>
          <w:rFonts w:cs="Arial"/>
          <w:bCs/>
          <w:lang w:val="en-GB"/>
        </w:rPr>
        <w:t>(FA</w:t>
      </w:r>
      <w:r w:rsidR="00DB109F" w:rsidRPr="00CD566A">
        <w:rPr>
          <w:rFonts w:cs="Arial"/>
          <w:bCs/>
          <w:vertAlign w:val="superscript"/>
          <w:lang w:val="en-GB"/>
        </w:rPr>
        <w:t>+</w:t>
      </w:r>
      <w:r w:rsidR="00DB109F" w:rsidRPr="00CD566A">
        <w:rPr>
          <w:rFonts w:cs="Arial"/>
          <w:bCs/>
          <w:lang w:val="en-GB"/>
        </w:rPr>
        <w:t xml:space="preserve">), </w:t>
      </w:r>
      <w:r w:rsidR="00DB109F" w:rsidRPr="00CD566A">
        <w:rPr>
          <w:rFonts w:cs="Arial"/>
          <w:b/>
          <w:bCs/>
          <w:lang w:val="en-GB"/>
        </w:rPr>
        <w:t>B</w:t>
      </w:r>
      <w:r w:rsidR="00DB109F" w:rsidRPr="00CD566A">
        <w:rPr>
          <w:rFonts w:cs="Arial"/>
          <w:bCs/>
          <w:lang w:val="en-GB"/>
        </w:rPr>
        <w:t xml:space="preserve"> the divalent metal and </w:t>
      </w:r>
      <w:r w:rsidR="00DB109F" w:rsidRPr="00CD566A">
        <w:rPr>
          <w:rFonts w:cs="Arial"/>
          <w:b/>
          <w:bCs/>
          <w:lang w:val="en-GB"/>
        </w:rPr>
        <w:t>X</w:t>
      </w:r>
      <w:r w:rsidR="00DB109F" w:rsidRPr="00CD566A">
        <w:rPr>
          <w:rFonts w:cs="Arial"/>
          <w:bCs/>
          <w:lang w:val="en-GB"/>
        </w:rPr>
        <w:t xml:space="preserve"> the halogen and </w:t>
      </w:r>
      <w:r w:rsidR="00DB109F" w:rsidRPr="00CD566A">
        <w:rPr>
          <w:rFonts w:cs="Arial"/>
          <w:bCs/>
          <w:i/>
          <w:lang w:val="en-GB"/>
        </w:rPr>
        <w:t>n</w:t>
      </w:r>
      <w:r w:rsidR="00DB109F" w:rsidRPr="00CD566A">
        <w:rPr>
          <w:rFonts w:cs="Arial"/>
          <w:bCs/>
          <w:lang w:val="en-GB"/>
        </w:rPr>
        <w:t xml:space="preserve"> the number of the inorganic layers within each quantum well (Figure 1).</w:t>
      </w:r>
      <w:r w:rsidR="00DB109F" w:rsidRPr="00CD566A">
        <w:rPr>
          <w:rFonts w:cs="Arial"/>
          <w:bCs/>
          <w:vertAlign w:val="superscript"/>
          <w:lang w:val="en-GB"/>
        </w:rPr>
        <w:t xml:space="preserve"> </w:t>
      </w:r>
      <w:r w:rsidR="00DB109F" w:rsidRPr="00CD566A">
        <w:rPr>
          <w:rFonts w:cs="Arial"/>
          <w:bCs/>
          <w:lang w:val="en-GB"/>
        </w:rPr>
        <w:t xml:space="preserve">If </w:t>
      </w:r>
      <w:r w:rsidR="00DB109F" w:rsidRPr="00CD566A">
        <w:rPr>
          <w:rFonts w:cs="Arial"/>
          <w:bCs/>
          <w:i/>
          <w:lang w:val="en-GB"/>
        </w:rPr>
        <w:t>n=1</w:t>
      </w:r>
      <w:r w:rsidR="00DB109F" w:rsidRPr="00CD566A">
        <w:rPr>
          <w:rFonts w:cs="Arial"/>
          <w:bCs/>
          <w:lang w:val="en-GB"/>
        </w:rPr>
        <w:t xml:space="preserve"> (Figure 1b) the structure reads as </w:t>
      </w:r>
      <w:r w:rsidR="00DB109F" w:rsidRPr="00CD566A">
        <w:rPr>
          <w:rFonts w:cs="Arial"/>
          <w:b/>
          <w:bCs/>
          <w:lang w:val="en-GB"/>
        </w:rPr>
        <w:t>R</w:t>
      </w:r>
      <w:r w:rsidR="00DB109F" w:rsidRPr="00CD566A">
        <w:rPr>
          <w:rFonts w:cs="Arial"/>
          <w:b/>
          <w:bCs/>
          <w:vertAlign w:val="subscript"/>
          <w:lang w:val="en-GB"/>
        </w:rPr>
        <w:t>2</w:t>
      </w:r>
      <w:r w:rsidR="00DB109F" w:rsidRPr="00CD566A">
        <w:rPr>
          <w:rFonts w:cs="Arial"/>
          <w:b/>
          <w:bCs/>
          <w:lang w:val="en-GB"/>
        </w:rPr>
        <w:t>BX</w:t>
      </w:r>
      <w:r w:rsidR="00DB109F" w:rsidRPr="00CD566A">
        <w:rPr>
          <w:rFonts w:cs="Arial"/>
          <w:b/>
          <w:bCs/>
          <w:vertAlign w:val="subscript"/>
          <w:lang w:val="en-GB"/>
        </w:rPr>
        <w:t>4</w:t>
      </w:r>
      <w:r w:rsidR="00DB109F" w:rsidRPr="00CD566A">
        <w:rPr>
          <w:rFonts w:cs="Arial"/>
          <w:bCs/>
          <w:lang w:val="en-GB"/>
        </w:rPr>
        <w:t>: organics isolate single layers of the inorganic framework in a pure 2D</w:t>
      </w:r>
      <w:r w:rsidR="00E02013" w:rsidRPr="00CD566A">
        <w:rPr>
          <w:rFonts w:cs="Arial"/>
          <w:bCs/>
          <w:lang w:val="en-GB"/>
        </w:rPr>
        <w:t>P</w:t>
      </w:r>
      <w:r w:rsidR="00DB109F" w:rsidRPr="00CD566A">
        <w:rPr>
          <w:rFonts w:cs="Arial"/>
          <w:bCs/>
          <w:lang w:val="en-GB"/>
        </w:rPr>
        <w:t xml:space="preserve"> phase. On the other side, increasing the number of layers (</w:t>
      </w:r>
      <w:r w:rsidR="00DB109F" w:rsidRPr="00CD566A">
        <w:rPr>
          <w:rFonts w:cs="Arial"/>
          <w:bCs/>
          <w:i/>
          <w:lang w:val="en-GB"/>
        </w:rPr>
        <w:t>n&gt;1</w:t>
      </w:r>
      <w:r w:rsidR="00DB109F" w:rsidRPr="00CD566A">
        <w:rPr>
          <w:rFonts w:cs="Arial"/>
          <w:bCs/>
          <w:lang w:val="en-GB"/>
        </w:rPr>
        <w:t>) (Figure 1b) and adding another small organic cation (</w:t>
      </w:r>
      <w:r w:rsidR="00DB109F" w:rsidRPr="00CD566A">
        <w:rPr>
          <w:rFonts w:cs="Arial"/>
          <w:b/>
          <w:bCs/>
          <w:lang w:val="en-GB"/>
        </w:rPr>
        <w:t>A</w:t>
      </w:r>
      <w:r w:rsidR="00DB109F" w:rsidRPr="00CD566A">
        <w:rPr>
          <w:rFonts w:cs="Arial"/>
          <w:bCs/>
          <w:lang w:val="en-GB"/>
        </w:rPr>
        <w:t xml:space="preserve">) induces the formation of multi-layered </w:t>
      </w:r>
      <w:r w:rsidR="00DB109F" w:rsidRPr="00CD566A">
        <w:rPr>
          <w:rFonts w:cs="Arial"/>
          <w:bCs/>
          <w:i/>
          <w:lang w:val="en-GB"/>
        </w:rPr>
        <w:t>quasi-2D</w:t>
      </w:r>
      <w:r w:rsidR="00DB109F" w:rsidRPr="00CD566A">
        <w:rPr>
          <w:rFonts w:cs="Arial"/>
          <w:bCs/>
          <w:lang w:val="en-GB"/>
        </w:rPr>
        <w:t xml:space="preserve"> perovskites converging into the 3D structure for </w:t>
      </w:r>
      <w:r w:rsidR="00DB109F" w:rsidRPr="00CD566A">
        <w:rPr>
          <w:rFonts w:cs="Arial"/>
          <w:bCs/>
          <w:i/>
          <w:lang w:val="en-GB"/>
        </w:rPr>
        <w:t>n=∞</w:t>
      </w:r>
      <w:r w:rsidR="006D7D04" w:rsidRPr="00CD566A">
        <w:rPr>
          <w:rFonts w:cs="Arial"/>
          <w:bCs/>
          <w:i/>
          <w:lang w:val="en-GB"/>
        </w:rPr>
        <w:fldChar w:fldCharType="begin"/>
      </w:r>
      <w:r w:rsidR="006D7D04" w:rsidRPr="00CD566A">
        <w:rPr>
          <w:rFonts w:cs="Arial"/>
          <w:bCs/>
          <w:i/>
          <w:lang w:val="en-GB"/>
        </w:rPr>
        <w:instrText xml:space="preserve"> ADDIN ZOTERO_ITEM CSL_CITATION {"citationID":"2ov97k7kh4","properties":{"formattedCitation":"{\\rtf \\super 8,9,22\\nosupersub{}}","plainCitation":"8,9,22"},"citationItems":[{"id":604,"uris":["http://zotero.org/users/local/6uiBC8Ma/items/QIUDAGG9"],"uri":["http://zotero.org/users/local/6uiBC8Ma/items/QIUDAGG9"],"itemData":{"id":604,"type":"article-journal","title":"2D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G."}],"issued":{"date-parts":[["2015",6,24]]}}},{"id":595,"uris":["http://zotero.org/users/local/6uiBC8Ma/items/IQU4IV5M"],"uri":["http://zotero.org/users/local/6uiBC8Ma/items/IQU4IV5M"],"itemData":{"id":595,"type":"article-journal","title":"High-efficiency two-dimensional Ruddlesden–Popper perovskite solar cells","container-title":"Nature","page":"312-316","volume":"536","issue":"7616","source":"www.nature.com","abstract":"Three-dimensional organic–inorganic perovskites have emerged as one of the most promising thin-film solar cell materials owing to their remarkable photophysical properties, which have led to power conversion efficiencies exceeding 20 per cent, with the prospect of further improvements towards the Shockley–Queisser limit for a single‐junction solar cell (33.5 per cent). Besides efficiency, another critical factor for photovoltaics and other optoelectronic applications is environmental stability and photostability under operating conditions. In contrast to their three-dimensional counterparts, Ruddlesden–Popper phases—layered two-dimensional perovskite films—have shown promising stability, but poor efficiency at only 4.73 per cent.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relevant long-term stability.","DOI":"10.1038/nature18306","ISSN":"0028-0836","journalAbbreviation":"Nature","language":"en","author":[{"family":"Tsai","given":"Hsinhan"},{"family":"Nie","given":"Wanyi"},{"family":"Blancon","given":"Jean-Christophe"},{"family":"Stoumpos","given":"Constantinos C."},{"family":"Asadpour","given":"Reza"},{"family":"Harutyunyan","given":"Boris"},{"family":"Neukirch","given":"Amanda J."},{"family":"Verduzco","given":"Rafael"},{"family":"Crochet","given":"Jared J."},{"family":"Tretiak","given":"Sergei"},{"family":"Pedesseau","given":"Laurent"},{"family":"Even","given":"Jacky"},{"family":"Alam","given":"Muhammad A."},{"family":"Gupta","given":"Gautam"},{"family":"Lou","given":"Jun"},{"family":"Ajayan","given":"Pulickel M."},{"family":"Bedzyk","given":"Michael J."},{"family":"Kanatzidis","given":"Mercouri G."},{"family":"Mohite","given":"Aditya D."}],"issued":{"date-parts":[["2016",8,18]]}}},{"id":598,"uris":["http://zotero.org/users/local/6uiBC8Ma/items/B5CEVK8J"],"uri":["http://zotero.org/users/local/6uiBC8Ma/items/B5CEVK8J"],"itemData":{"id":598,"type":"article-journal","title":"Ruddlesden–Popper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G."}],"issued":{"date-parts":[["2016",4,26]]}}}],"schema":"https://github.com/citation-style-language/schema/raw/master/csl-citation.json"} </w:instrText>
      </w:r>
      <w:r w:rsidR="006D7D04" w:rsidRPr="00CD566A">
        <w:rPr>
          <w:rFonts w:cs="Arial"/>
          <w:bCs/>
          <w:i/>
          <w:lang w:val="en-GB"/>
        </w:rPr>
        <w:fldChar w:fldCharType="separate"/>
      </w:r>
      <w:r w:rsidR="006D7D04" w:rsidRPr="00CD566A">
        <w:rPr>
          <w:rFonts w:ascii="Calibri" w:hAnsi="Calibri" w:cs="Times New Roman"/>
          <w:szCs w:val="24"/>
          <w:vertAlign w:val="superscript"/>
        </w:rPr>
        <w:t>8,9,22</w:t>
      </w:r>
      <w:r w:rsidR="006D7D04" w:rsidRPr="00CD566A">
        <w:rPr>
          <w:rFonts w:cs="Arial"/>
          <w:bCs/>
          <w:i/>
          <w:lang w:val="en-GB"/>
        </w:rPr>
        <w:fldChar w:fldCharType="end"/>
      </w:r>
      <w:r w:rsidR="006D7D04" w:rsidRPr="00CD566A">
        <w:rPr>
          <w:rFonts w:cs="Arial"/>
          <w:bCs/>
          <w:lang w:val="en-GB"/>
        </w:rPr>
        <w:t>.</w:t>
      </w:r>
      <w:r w:rsidR="00DB109F" w:rsidRPr="00CD566A">
        <w:rPr>
          <w:rFonts w:cs="Arial"/>
          <w:bCs/>
          <w:lang w:val="en-GB"/>
        </w:rPr>
        <w:t xml:space="preserve"> </w:t>
      </w:r>
      <w:r w:rsidR="00DB109F" w:rsidRPr="00CD566A">
        <w:rPr>
          <w:rFonts w:cs="Arial"/>
          <w:bCs/>
        </w:rPr>
        <w:t>From an optoelectronic perspective, t</w:t>
      </w:r>
      <w:r w:rsidR="00DB109F" w:rsidRPr="00CD566A">
        <w:rPr>
          <w:rFonts w:cs="Arial"/>
          <w:bCs/>
          <w:lang w:val="en-GB"/>
        </w:rPr>
        <w:t xml:space="preserve">he main character of this material is the confinement of a stable exciton due to the dielectric mismatch and low dielectric screening from the organic sheets, resulting in a larger binding energies (Figure 1c). Interestingly, exciton binding energy progressively decreases upon increasing </w:t>
      </w:r>
      <w:r w:rsidR="00DB109F" w:rsidRPr="00CD566A">
        <w:rPr>
          <w:rFonts w:cs="Arial"/>
          <w:bCs/>
          <w:i/>
          <w:lang w:val="en-GB"/>
        </w:rPr>
        <w:t>n</w:t>
      </w:r>
      <w:r w:rsidR="00DB109F" w:rsidRPr="00CD566A">
        <w:rPr>
          <w:rFonts w:cs="Arial"/>
          <w:b/>
          <w:bCs/>
          <w:i/>
          <w:lang w:val="en-GB"/>
        </w:rPr>
        <w:t xml:space="preserve"> </w:t>
      </w:r>
      <w:r w:rsidR="00DB109F" w:rsidRPr="00CD566A">
        <w:rPr>
          <w:rFonts w:cs="Arial"/>
          <w:bCs/>
          <w:lang w:val="en-GB"/>
        </w:rPr>
        <w:t>as going from a 2D</w:t>
      </w:r>
      <w:r w:rsidR="00B44CC1" w:rsidRPr="00CD566A">
        <w:rPr>
          <w:rFonts w:cs="Arial"/>
          <w:bCs/>
          <w:lang w:val="en-GB"/>
        </w:rPr>
        <w:t>P</w:t>
      </w:r>
      <w:r w:rsidR="00DB109F" w:rsidRPr="00CD566A">
        <w:rPr>
          <w:rFonts w:cs="Arial"/>
          <w:bCs/>
          <w:lang w:val="en-GB"/>
        </w:rPr>
        <w:t xml:space="preserve"> to a 3D</w:t>
      </w:r>
      <w:r w:rsidR="00B44CC1" w:rsidRPr="00CD566A">
        <w:rPr>
          <w:rFonts w:cs="Arial"/>
          <w:bCs/>
          <w:lang w:val="en-GB"/>
        </w:rPr>
        <w:t>P</w:t>
      </w:r>
      <w:r w:rsidR="00DB109F" w:rsidRPr="00CD566A">
        <w:rPr>
          <w:rFonts w:cs="Arial"/>
          <w:bCs/>
          <w:lang w:val="en-GB"/>
        </w:rPr>
        <w:t xml:space="preserve">. </w:t>
      </w:r>
      <w:r w:rsidR="00D06019" w:rsidRPr="00CD566A">
        <w:rPr>
          <w:rFonts w:cs="Arial"/>
          <w:bCs/>
          <w:lang w:val="en-GB"/>
        </w:rPr>
        <w:t>Such structural tunability directly impacts on the device functions</w:t>
      </w:r>
      <w:r w:rsidR="006D7D04" w:rsidRPr="00CD566A">
        <w:rPr>
          <w:rFonts w:cs="Arial"/>
          <w:bCs/>
          <w:lang w:val="en-GB"/>
        </w:rPr>
        <w:fldChar w:fldCharType="begin"/>
      </w:r>
      <w:r w:rsidR="006D7D04" w:rsidRPr="00CD566A">
        <w:rPr>
          <w:rFonts w:cs="Arial"/>
          <w:bCs/>
          <w:lang w:val="en-GB"/>
        </w:rPr>
        <w:instrText xml:space="preserve"> ADDIN ZOTERO_ITEM CSL_CITATION {"citationID":"L4kA2PpD","properties":{"formattedCitation":"{\\rtf \\super 9,22,24\\nosupersub{}}","plainCitation":"9,22,24"},"citationItems":[{"id":604,"uris":["http://zotero.org/users/local/6uiBC8Ma/items/QIUDAGG9"],"uri":["http://zotero.org/users/local/6uiBC8Ma/items/QIUDAGG9"],"itemData":{"id":604,"type":"article-journal","title":"2D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G."}],"issued":{"date-parts":[["2015",6,24]]}}},{"id":595,"uris":["http://zotero.org/users/local/6uiBC8Ma/items/IQU4IV5M"],"uri":["http://zotero.org/users/local/6uiBC8Ma/items/IQU4IV5M"],"itemData":{"id":595,"type":"article-journal","title":"High-efficiency two-dimensional Ruddlesden–Popper perovskite solar cells","container-title":"Nature","page":"312-316","volume":"536","issue":"7616","source":"www.nature.com","abstract":"Three-dimensional organic–inorganic perovskites have emerged as one of the most promising thin-film solar cell materials owing to their remarkable photophysical properties, which have led to power conversion efficiencies exceeding 20 per cent, with the prospect of further improvements towards the Shockley–Queisser limit for a single‐junction solar cell (33.5 per cent). Besides efficiency, another critical factor for photovoltaics and other optoelectronic applications is environmental stability and photostability under operating conditions. In contrast to their three-dimensional counterparts, Ruddlesden–Popper phases—layered two-dimensional perovskite films—have shown promising stability, but poor efficiency at only 4.73 per cent.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relevant long-term stability.","DOI":"10.1038/nature18306","ISSN":"0028-0836","journalAbbreviation":"Nature","language":"en","author":[{"family":"Tsai","given":"Hsinhan"},{"family":"Nie","given":"Wanyi"},{"family":"Blancon","given":"Jean-Christophe"},{"family":"Stoumpos","given":"Constantinos C."},{"family":"Asadpour","given":"Reza"},{"family":"Harutyunyan","given":"Boris"},{"family":"Neukirch","given":"Amanda J."},{"family":"Verduzco","given":"Rafael"},{"family":"Crochet","given":"Jared J."},{"family":"Tretiak","given":"Sergei"},{"family":"Pedesseau","given":"Laurent"},{"family":"Even","given":"Jacky"},{"family":"Alam","given":"Muhammad A."},{"family":"Gupta","given":"Gautam"},{"family":"Lou","given":"Jun"},{"family":"Ajayan","given":"Pulickel M."},{"family":"Bedzyk","given":"Michael J."},{"family":"Kanatzidis","given":"Mercouri G."},{"family":"Mohite","given":"Aditya D."}],"issued":{"date-parts":[["2016",8,18]]}}},{"id":676,"uris":["http://zotero.org/users/local/6uiBC8Ma/items/KEH8SWDA"],"uri":["http://zotero.org/users/local/6uiBC8Ma/items/KEH8SWDA"],"itemData":{"id":676,"type":"article-journal","title":"Two-Dimensional Lead(II) Halide-Based Hybrid Perovskites Templated by Acene Alkylamines: Crystal Structures, Optical Properties, and Piezoelectricity","container-title":"Inorganic Chemistry","source":"ACS Publications","abstract":"A series of two-dimensional (2D) hybrid organic–inorganic perovskite (HOIP) crystals, based on acene alkylamine cations (i.e., phenylmethylammonium (PMA), 2-phenylethylammonium (PEA), 1-(2-naphthyl)methanammonium (NMA), and 2-(2-naphthyl)ethanammonium (NEA)) and lead(II) halide (i.e., PbX42–, X = Cl, Br, and I) frameworks, and their corresponding thin films were fabricated and examined for structure–property relationship. Several new or redetermined crystal structures are reported, including those for (NEA)2PbI4, (NEA)2PbBr4, (NMA)2PbBr4, (PMA)2PbBr4, and (PEA)2PbI4. Non-centrosymmetric structures from among these 2D HOIPs were confirmed by piezoresponse force microscopy—especially noteworthy is the structure of (PMA)2PbBr4, which was previously reported as centrosymmetric. Examination of the impact of organic cation and inorganic layer choice on the exciton absorption/emission properties, among the set of compounds considered, reveals that perovskite layer distortion (i.e., Pb–I–Pb bond angle between adjacent PbI6 octahedra) has a more global effect on the exciton properties than octahedral distortion (i.e., variation of I–Pb–I bond angles and discrepancy among Pb–I bond lengths within each PbI6 octahedron). In addition to the characteristic sharp exciton emission for each perovskite, (PMA)2PbCl4, (PEA)2PbCl4, (NMA)2PbCl4, and (PMA)2PbBr4 exhibit separate, broad “white” emission in the long wavelength range. Piezoelectric compounds identified from these 2D HOIPs may be considered for future piezoresponse-type energy or electronic applications.","URL":"http://dx.doi.org/10.1021/acs.inorgchem.7b01094","DOI":"10.1021/acs.inorgchem.7b01094","ISSN":"0020-1669","shortTitle":"Two-Dimensional Lead(II) Halide-Based Hybrid Perovskites Templated by Acene Alkylamines","journalAbbreviation":"Inorg. Chem.","author":[{"family":"Du","given":"Ke-zhao"},{"family":"Tu","given":"Qing"},{"family":"Zhang","given":"Xu"},{"family":"Han","given":"Qiwei"},{"family":"Liu","given":"Jie"},{"family":"Zauscher","given":"Stefan"},{"family":"Mitzi","given":"David B."}],"issued":{"date-parts":[["2017",7,27]]}}}],"schema":"https://github.com/citation-style-language/schema/raw/master/csl-citation.json"} </w:instrText>
      </w:r>
      <w:r w:rsidR="006D7D04" w:rsidRPr="00CD566A">
        <w:rPr>
          <w:rFonts w:cs="Arial"/>
          <w:bCs/>
          <w:lang w:val="en-GB"/>
        </w:rPr>
        <w:fldChar w:fldCharType="separate"/>
      </w:r>
      <w:r w:rsidR="006D7D04" w:rsidRPr="00CD566A">
        <w:rPr>
          <w:rFonts w:ascii="Calibri" w:hAnsi="Calibri" w:cs="Times New Roman"/>
          <w:szCs w:val="24"/>
          <w:vertAlign w:val="superscript"/>
        </w:rPr>
        <w:t>9,22,24</w:t>
      </w:r>
      <w:r w:rsidR="006D7D04" w:rsidRPr="00CD566A">
        <w:rPr>
          <w:rFonts w:cs="Arial"/>
          <w:bCs/>
          <w:lang w:val="en-GB"/>
        </w:rPr>
        <w:fldChar w:fldCharType="end"/>
      </w:r>
      <w:r w:rsidR="00D06019" w:rsidRPr="00CD566A">
        <w:rPr>
          <w:rFonts w:cs="Arial"/>
          <w:bCs/>
          <w:lang w:val="en-GB"/>
        </w:rPr>
        <w:t xml:space="preserve">. For instance, </w:t>
      </w:r>
      <w:r w:rsidR="007A7D56" w:rsidRPr="00CD566A">
        <w:rPr>
          <w:rFonts w:cs="Arial"/>
          <w:lang w:val="en-GB"/>
        </w:rPr>
        <w:t xml:space="preserve">when </w:t>
      </w:r>
      <w:r w:rsidR="007A7D56" w:rsidRPr="00CD566A">
        <w:rPr>
          <w:rFonts w:cs="Arial"/>
          <w:i/>
          <w:lang w:val="en-GB"/>
        </w:rPr>
        <w:t>n≤2</w:t>
      </w:r>
      <w:r w:rsidR="007A7D56" w:rsidRPr="00CD566A">
        <w:rPr>
          <w:rFonts w:cs="Arial"/>
          <w:lang w:val="en-GB"/>
        </w:rPr>
        <w:t>, the perovskites exhibit strong photoluminescence (PL) at room temperature, implying they can be suitable for the use in light emitting devices (LEDs)</w:t>
      </w:r>
      <w:r w:rsidR="006D7D04" w:rsidRPr="00CD566A">
        <w:rPr>
          <w:rFonts w:cs="Arial"/>
          <w:lang w:val="en-GB"/>
        </w:rPr>
        <w:fldChar w:fldCharType="begin"/>
      </w:r>
      <w:r w:rsidR="006D7D04" w:rsidRPr="00CD566A">
        <w:rPr>
          <w:rFonts w:cs="Arial"/>
          <w:lang w:val="en-GB"/>
        </w:rPr>
        <w:instrText xml:space="preserve"> ADDIN ZOTERO_ITEM CSL_CITATION {"citationID":"p2flh2udg","properties":{"formattedCitation":"{\\rtf \\super 25,26\\nosupersub{}}","plainCitation":"25,26"},"citationItems":[{"id":1266,"uris":["http://zotero.org/users/local/6uiBC8Ma/items/G35M6C2P"],"uri":["http://zotero.org/users/local/6uiBC8Ma/items/G35M6C2P"],"itemData":{"id":1266,"type":"article-journal","title":"Intrinsic White-Light Emission from Layered Hybrid Perovskites","container-title":"Journal of the American Chemical Society","page":"13154-13157","volume":"136","issue":"38","source":"ACS Publications","abstract":"We report on the second family of layered perovskite white-light emitters with improved photoluminescence quantum efficiencies (PLQEs). Upon near-ultraviolet excitation, two new Pb–Cl and Pb–Br perovskites emit broadband “cold” and “warm” white light, respectively, with high color rendition. Emission from large, single crystals indicates an origin from the bulk material and not surface defect sites. The Pb–Br perovskite has a PLQE of 9%, which is undiminished after 3 months of continuous irradiation. Our mechanistic studies indicate that the emission has contributions from strong electron–phonon coupling in a deformable lattice and from a distribution of intrinsic trap states. These hybrids provide a tunable platform for combining the facile processability of organic materials with the structural definition of crystalline, inorganic solids.","DOI":"10.1021/ja507086b","ISSN":"0002-7863","journalAbbreviation":"J. Am. Chem. Soc.","author":[{"family":"Dohner","given":"Emma R."},{"family":"Jaffe","given":"Adam"},{"family":"Bradshaw","given":"Liam R."},{"family":"Karunadasa","given":"Hemamala I."}],"issued":{"date-parts":[["2014",9,24]]}}},{"id":140,"uris":["http://zotero.org/users/local/6uiBC8Ma/items/KS36NKFJ"],"uri":["http://zotero.org/users/local/6uiBC8Ma/items/KS36NKFJ"],"itemData":{"id":140,"type":"article-journal","title":"Overcoming the electroluminescence efficiency limitations of perovskite light-emitting diodes","container-title":"Science","page":"1222-1225","volume":"350","issue":"6265","source":"science.sciencemag.org","abstract":"Brighter perovskite LEDs\nOrganic-inorganic hybrid perovskites such as methyl ammonium lead halides are attractive as low-cost light-emitting diode (LED) emitters. This is because, unlike many inorganic nanomaterials, they have very high color purity. Cho et al. made two modifications to address the main drawback of these materials, their low luminescent efficiency. They created nanograin materials lacking free metallic lead, which helped to confine excitons and avoid their quenching. The perovskite LEDs had a current efficiency similar to that of phosphorescent organic LEDs.\nScience, this issue p. 1222\nOrganic-inorganic hybrid perovskites are emerging low-cost emitters with very high color purity, but their low luminescent efficiency is a critical drawback. We boosted the current efficiency (CE) of perovskite light-emitting diodes with a simple bilayer structure to 42.9 candela per ampere, similar to the CE of phosphorescent organic light-emitting diodes, with two modifications: We prevented the formation of metallic lead (Pb) atoms that cause strong exciton quenching through a small increase in methylammonium bromide (MABr) molar proportion, and we spatially confined the exciton in uniform MAPbBr3 nanograins (average diameter = 99.7 nanometers) formed by a nanocrystal pinning process and concomitant reduction of exciton diffusion length to 67 nanometers. These changes caused substantial increases in steady-state photoluminescence intensity and efficiency of MAPbBr3 nanograin layers.\nEfficient organic-inorganic perovskite light-emitting diodes were made with nanograin crystals that lack metallic lead.\nEfficient organic-inorganic perovskite light-emitting diodes were made with nanograin crystals that lack metallic lead.","DOI":"10.1126/science.aad1818","ISSN":"0036-8075, 1095-9203","note":"PMID: 26785482","language":"en","author":[{"family":"Cho","given":"Himchan"},{"family":"Jeong","given":"Su-Hun"},{"family":"Park","given":"Min-Ho"},{"family":"Kim","given":"Young-Hoon"},{"family":"Wolf","given":"Christoph"},{"family":"Lee","given":"Chang-Lyoul"},{"family":"Heo","given":"Jin Hyuck"},{"family":"Sadhanala","given":"Aditya"},{"family":"Myoung","given":"NoSoung"},{"family":"Yoo","given":"Seunghyup"},{"family":"Im","given":"Sang Hyuk"},{"family":"Friend","given":"Richard H."},{"family":"Lee","given":"Tae-Woo"}],"issued":{"date-parts":[["2015",12,4]]},"PMID":"26785482"}}],"schema":"https://github.com/citation-style-language/schema/raw/master/csl-citation.json"} </w:instrText>
      </w:r>
      <w:r w:rsidR="006D7D04" w:rsidRPr="00CD566A">
        <w:rPr>
          <w:rFonts w:cs="Arial"/>
          <w:lang w:val="en-GB"/>
        </w:rPr>
        <w:fldChar w:fldCharType="separate"/>
      </w:r>
      <w:r w:rsidR="006D7D04" w:rsidRPr="00CD566A">
        <w:rPr>
          <w:rFonts w:ascii="Calibri" w:hAnsi="Calibri" w:cs="Times New Roman"/>
          <w:szCs w:val="24"/>
          <w:vertAlign w:val="superscript"/>
        </w:rPr>
        <w:t>25,26</w:t>
      </w:r>
      <w:r w:rsidR="006D7D04" w:rsidRPr="00CD566A">
        <w:rPr>
          <w:rFonts w:cs="Arial"/>
          <w:lang w:val="en-GB"/>
        </w:rPr>
        <w:fldChar w:fldCharType="end"/>
      </w:r>
      <w:r w:rsidR="007A7D56" w:rsidRPr="00CD566A">
        <w:rPr>
          <w:rFonts w:cs="Arial"/>
          <w:lang w:val="en-GB"/>
        </w:rPr>
        <w:t xml:space="preserve">. </w:t>
      </w:r>
      <w:r w:rsidR="001B0502" w:rsidRPr="00CD566A">
        <w:rPr>
          <w:rFonts w:cs="Arial"/>
          <w:lang w:val="en-GB"/>
        </w:rPr>
        <w:t>A</w:t>
      </w:r>
      <w:r w:rsidR="007A7D56" w:rsidRPr="00CD566A">
        <w:rPr>
          <w:rFonts w:cs="Arial"/>
          <w:lang w:val="en-GB"/>
        </w:rPr>
        <w:t xml:space="preserve">t the same time, the narrow absorption and high exciton binding energy that asks for an extra energy to be dissociated, leading to a significant loss-in-potential, are not ideal attributes for photovoltaics. For the </w:t>
      </w:r>
      <w:r w:rsidR="00B44CC1" w:rsidRPr="00CD566A">
        <w:rPr>
          <w:rFonts w:cs="Arial"/>
          <w:lang w:val="en-GB"/>
        </w:rPr>
        <w:t>2D</w:t>
      </w:r>
      <w:r w:rsidR="007A7D56" w:rsidRPr="00CD566A">
        <w:rPr>
          <w:rFonts w:cs="Arial"/>
          <w:lang w:val="en-GB"/>
        </w:rPr>
        <w:t xml:space="preserve">P with </w:t>
      </w:r>
      <w:r w:rsidR="007A7D56" w:rsidRPr="00CD566A">
        <w:rPr>
          <w:rFonts w:cs="Arial"/>
          <w:i/>
          <w:lang w:val="en-GB"/>
        </w:rPr>
        <w:t>n ≥ 3</w:t>
      </w:r>
      <w:r w:rsidR="007A7D56" w:rsidRPr="00CD566A">
        <w:rPr>
          <w:rFonts w:cs="Arial"/>
          <w:lang w:val="en-GB"/>
        </w:rPr>
        <w:t>, their low exciton binding energy and strong light absorption in the visible region</w:t>
      </w:r>
      <w:r w:rsidR="00E732BC" w:rsidRPr="00CD566A">
        <w:rPr>
          <w:rFonts w:cs="Arial"/>
          <w:lang w:val="en-GB"/>
        </w:rPr>
        <w:t xml:space="preserve"> (</w:t>
      </w:r>
      <w:r w:rsidR="007A7D56" w:rsidRPr="00CD566A">
        <w:rPr>
          <w:rFonts w:cs="Arial"/>
          <w:lang w:val="en-GB"/>
        </w:rPr>
        <w:t xml:space="preserve">Figure 1), suggest their good potential for solar cells. </w:t>
      </w:r>
      <w:r w:rsidR="00B44CC1" w:rsidRPr="00CD566A">
        <w:rPr>
          <w:rFonts w:cs="Arial"/>
          <w:lang w:val="en-GB"/>
        </w:rPr>
        <w:t>In this case, e</w:t>
      </w:r>
      <w:r w:rsidR="007A7D56" w:rsidRPr="00CD566A">
        <w:rPr>
          <w:rFonts w:cs="Arial"/>
          <w:lang w:val="en-GB"/>
        </w:rPr>
        <w:t xml:space="preserve">xcitons can be dissociated at room temperature and they can work as active layer in a solar cell device leading to </w:t>
      </w:r>
      <w:r w:rsidR="00B44CC1" w:rsidRPr="00CD566A">
        <w:rPr>
          <w:rFonts w:cs="Arial"/>
          <w:lang w:val="en-GB"/>
        </w:rPr>
        <w:t>PCE=</w:t>
      </w:r>
      <w:r w:rsidR="007A7D56" w:rsidRPr="00CD566A">
        <w:rPr>
          <w:rFonts w:cs="Arial"/>
          <w:lang w:val="en-GB"/>
        </w:rPr>
        <w:t>15% (for high n, such as n=60)</w:t>
      </w:r>
      <w:r w:rsidR="006D7D04" w:rsidRPr="00CD566A">
        <w:rPr>
          <w:rFonts w:cs="Arial"/>
          <w:lang w:val="en-GB"/>
        </w:rPr>
        <w:fldChar w:fldCharType="begin"/>
      </w:r>
      <w:r w:rsidR="006D7D04" w:rsidRPr="00CD566A">
        <w:rPr>
          <w:rFonts w:cs="Arial"/>
          <w:lang w:val="en-GB"/>
        </w:rPr>
        <w:instrText xml:space="preserve"> ADDIN ZOTERO_ITEM CSL_CITATION {"citationID":"n1fj5uodu","properties":{"formattedCitation":"{\\rtf \\super 27\\nosupersub{}}","plainCitation":"27"},"citationItems":[{"id":601,"uris":["http://zotero.org/users/local/6uiBC8Ma/items/9HFQTQWP"],"uri":["http://zotero.org/users/local/6uiBC8Ma/items/9HFQTQWP"],"itemData":{"id":601,"type":"article-journal","title":"Ligand-Stabilized Reduced-Dimensionality Perovskites","container-title":"Journal of the American Chemical Society","page":"2649-2655","volume":"138","issue":"8","source":"ACS Publications","abstract":"Metal halide perovskites have rapidly advanced thin-film photovoltaic performance; as a result, the materials’ observed instabilities urgently require a solution. Using density functional theory (DFT), we show that a low energy of formation, exacerbated in the presence of humidity, explains the propensity of perovskites to decompose back into their precursors. We find, also using DFT, that intercalation of phenylethylammonium between perovskite layers introduces quantitatively appreciable van der Waals interactions. These drive an increased formation energy and should therefore improve material stability. Here we report reduced-dimensionality (quasi-2D) perovskite films that exhibit improved stability while retaining the high performance of conventional three-dimensional perovskites. Continuous tuning of the dimensionality, as assessed using photophysical studies, is achieved by the choice of stoichiometry in materials synthesis. We achieve the first certified hysteresis-free solar power conversion in a planar perovskite solar cell, obtaining a 15.3% certified PCE, and observe greatly improved performance longevity.","DOI":"10.1021/jacs.5b11740","ISSN":"0002-7863","journalAbbreviation":"J. Am. Chem. Soc.","author":[{"family":"Quan","given":"Li Na"},{"family":"Yuan","given":"Mingjian"},{"family":"Comin","given":"Riccardo"},{"family":"Voznyy","given":"Oleksandr"},{"family":"Beauregard","given":"Eric M."},{"family":"Hoogland","given":"Sjoerd"},{"family":"Buin","given":"Andrei"},{"family":"Kirmani","given":"Ahmad R."},{"family":"Zhao","given":"Kui"},{"family":"Amassian","given":"Aram"},{"family":"Kim","given":"Dong Ha"},{"family":"Sargent","given":"Edward H."}],"issued":{"date-parts":[["2016",3,2]]}}}],"schema":"https://github.com/citation-style-language/schema/raw/master/csl-citation.json"} </w:instrText>
      </w:r>
      <w:r w:rsidR="006D7D04" w:rsidRPr="00CD566A">
        <w:rPr>
          <w:rFonts w:cs="Arial"/>
          <w:lang w:val="en-GB"/>
        </w:rPr>
        <w:fldChar w:fldCharType="separate"/>
      </w:r>
      <w:r w:rsidR="006D7D04" w:rsidRPr="00CD566A">
        <w:rPr>
          <w:rFonts w:ascii="Calibri" w:hAnsi="Calibri" w:cs="Times New Roman"/>
          <w:szCs w:val="24"/>
          <w:vertAlign w:val="superscript"/>
        </w:rPr>
        <w:t>27</w:t>
      </w:r>
      <w:r w:rsidR="006D7D04" w:rsidRPr="00CD566A">
        <w:rPr>
          <w:rFonts w:cs="Arial"/>
          <w:lang w:val="en-GB"/>
        </w:rPr>
        <w:fldChar w:fldCharType="end"/>
      </w:r>
      <w:r w:rsidR="007A7D56" w:rsidRPr="00CD566A">
        <w:rPr>
          <w:rFonts w:cs="Arial"/>
          <w:lang w:val="en-GB"/>
        </w:rPr>
        <w:t>.</w:t>
      </w:r>
      <w:r w:rsidR="00B44CC1" w:rsidRPr="00CD566A">
        <w:rPr>
          <w:rFonts w:cs="Arial"/>
          <w:lang w:val="en-GB"/>
        </w:rPr>
        <w:t xml:space="preserve"> </w:t>
      </w:r>
      <w:r w:rsidR="007A7D56" w:rsidRPr="00CD566A">
        <w:rPr>
          <w:rFonts w:cs="Arial"/>
          <w:bCs/>
          <w:lang w:val="en-GB"/>
        </w:rPr>
        <w:t>The</w:t>
      </w:r>
      <w:r w:rsidR="00DB109F" w:rsidRPr="00CD566A">
        <w:rPr>
          <w:rFonts w:cs="Arial"/>
          <w:bCs/>
          <w:lang w:val="en-GB"/>
        </w:rPr>
        <w:t xml:space="preserve"> large structural flexibility </w:t>
      </w:r>
      <w:r w:rsidR="007A7D56" w:rsidRPr="00CD566A">
        <w:rPr>
          <w:rFonts w:cs="Arial"/>
          <w:bCs/>
          <w:lang w:val="en-GB"/>
        </w:rPr>
        <w:t>which can direct the device application, is intimately related to</w:t>
      </w:r>
      <w:r w:rsidR="00DB109F" w:rsidRPr="00CD566A">
        <w:rPr>
          <w:rFonts w:cs="Arial"/>
          <w:bCs/>
          <w:lang w:val="en-GB"/>
        </w:rPr>
        <w:t xml:space="preserve"> the layered structure </w:t>
      </w:r>
      <w:r w:rsidR="007A7D56" w:rsidRPr="00CD566A">
        <w:rPr>
          <w:rFonts w:cs="Arial"/>
          <w:bCs/>
          <w:lang w:val="en-GB"/>
        </w:rPr>
        <w:t xml:space="preserve">of the 2DP </w:t>
      </w:r>
      <w:r w:rsidR="00DB109F" w:rsidRPr="00CD566A">
        <w:rPr>
          <w:rFonts w:cs="Arial"/>
          <w:bCs/>
          <w:lang w:val="en-GB"/>
        </w:rPr>
        <w:t>which, opposite to the 3D</w:t>
      </w:r>
      <w:r w:rsidR="00B44CC1" w:rsidRPr="00CD566A">
        <w:rPr>
          <w:rFonts w:cs="Arial"/>
          <w:bCs/>
          <w:lang w:val="en-GB"/>
        </w:rPr>
        <w:t>P</w:t>
      </w:r>
      <w:r w:rsidR="00DB109F" w:rsidRPr="00CD566A">
        <w:rPr>
          <w:rFonts w:cs="Arial"/>
          <w:bCs/>
          <w:lang w:val="en-GB"/>
        </w:rPr>
        <w:t xml:space="preserve">, allows </w:t>
      </w:r>
      <w:r w:rsidR="00B44CC1" w:rsidRPr="00CD566A">
        <w:rPr>
          <w:rFonts w:cs="Arial"/>
          <w:bCs/>
          <w:lang w:val="en-GB"/>
        </w:rPr>
        <w:t xml:space="preserve">for </w:t>
      </w:r>
      <w:r w:rsidR="00DB109F" w:rsidRPr="00CD566A">
        <w:rPr>
          <w:rFonts w:cs="Arial"/>
          <w:bCs/>
          <w:lang w:val="en-GB"/>
        </w:rPr>
        <w:t xml:space="preserve">a large/bulky cation to be accommodated in between the inorganic sheet, relaxing the </w:t>
      </w:r>
      <w:r w:rsidR="00DB109F" w:rsidRPr="00CD566A">
        <w:rPr>
          <w:rFonts w:cs="Arial"/>
          <w:bCs/>
          <w:i/>
          <w:lang w:val="en-GB"/>
        </w:rPr>
        <w:t xml:space="preserve">Goldschmidt tolerance rule </w:t>
      </w:r>
      <w:r w:rsidR="00DB109F" w:rsidRPr="00CD566A">
        <w:rPr>
          <w:rFonts w:cs="Arial"/>
          <w:bCs/>
          <w:lang w:val="en-GB"/>
        </w:rPr>
        <w:t>for 3D.</w:t>
      </w:r>
      <w:r w:rsidR="006D7D04" w:rsidRPr="00CD566A">
        <w:rPr>
          <w:rFonts w:cs="Arial"/>
          <w:bCs/>
          <w:lang w:val="en-GB"/>
        </w:rPr>
        <w:fldChar w:fldCharType="begin"/>
      </w:r>
      <w:r w:rsidR="00E861BA" w:rsidRPr="00CD566A">
        <w:rPr>
          <w:rFonts w:cs="Arial"/>
          <w:bCs/>
          <w:lang w:val="en-GB"/>
        </w:rPr>
        <w:instrText xml:space="preserve"> ADDIN ZOTERO_ITEM CSL_CITATION {"citationID":"1NPOjjtJ","properties":{"formattedCitation":"{\\rtf \\super 15,28,29\\nosupersub{}}","plainCitation":"15,28,29"},"citationItems":[{"id":1332,"uris":["http://zotero.org/users/local/6uiBC8Ma/items/7X25MD3P"],"uri":["http://zotero.org/users/local/6uiBC8Ma/items/7X25MD3P"],"itemData":{"id":1332,"type":"article-journal","title":"Solid-state principles applied to organic–inorganic perovskites: new tricks for an old dog","container-title":"Chemical Science","page":"4712-4715","volume":"5","issue":"12","source":"pubs.rsc.org","abstract":"Hybrid organic–inorganic materials that adopt perovskite-like architectures show intriguing order–disorder phase transitions and exciting electronic properties. We extend the classical concept of ionic tolerance factors to this important class of materials and predict the existence of several hitherto undiscovered hybrid perovskite phases.","DOI":"10.1039/C4SC02211D","ISSN":"2041-6539","shortTitle":"Solid-state principles applied to organic–inorganic perovskites","journalAbbreviation":"Chem. Sci.","language":"en","author":[{"family":"Kieslich","given":"Gregor"},{"family":"Sun","given":"Shijing"},{"family":"Cheetham","given":"Anthony K."}],"issued":{"date-parts":[["2014",10,28]]}}},{"id":1308,"uris":["http://zotero.org/users/local/6uiBC8Ma/items/8ZB296BR"],"uri":["http://zotero.org/users/local/6uiBC8Ma/items/8ZB296BR"],"itemData":{"id":1308,"type":"article-journal","title":"Confinement Effects in Low-Dimensional Lead Iodide Perovskite Hybrids","container-title":"Chemistry of Materials","page":"4554-4562","volume":"28","issue":"13","source":"ACS Publications","abstract":"We use a layered solution crystal growth technique to synthesize high-quality single crystals of phenylalkylammonium lead iodide organic/inorganic hybrid compounds. Single-crystal X-ray diffraction reveals low-dimensional structures consisting of inorganic sheets separated by bilayers of the organic cations. The shortest alkyls yield two-dimensional structures consisting of inorganic sheets of corner-sharing PbI6-octahedra. However, the longer alkyls induce both corner- and face-sharing of the PbI6-octahedra, and form new compounds. Density functional theory calculations including spin–orbit coupling show quantum confinement in two dimensions for the shorter alkyls, and in one dimension for the longer alkyls, respectively. The face-sharing PbI6-octahedra create a confinement leading to effectively one-dimensional behavior. These confinement effects are responsible for the observed peak shifts in photoluminescence for the different phenylalkylammonium lead iodide hybrids. Our results show how the connectivity of the octahedra leads to confinement effects that directly tune the optical band gap.","DOI":"10.1021/acs.chemmater.6b00809","ISSN":"0897-4756","journalAbbreviation":"Chem. Mater.","author":[{"family":"Kamminga","given":"Machteld E."},{"family":"Fang","given":"Hong-Hua"},{"family":"Filip","given":"Marina R."},{"family":"Giustino","given":"Feliciano"},{"family":"Baas","given":"Jacob"},{"family":"Blake","given":"Graeme R."},{"family":"Loi","given":"Maria Antonietta"},{"family":"Palstra","given":"Thomas T. M."}],"issued":{"date-parts":[["2016",7,12]]}}},{"id":1281,"uris":["http://zotero.org/users/local/6uiBC8Ma/items/5BD48KQR"],"uri":["http://zotero.org/users/local/6uiBC8Ma/items/5BD48KQR"],"itemData":{"id":1281,"type":"article-journal","title":"Tailoring the Energy Landscape in Quasi-2D Halide Perovskites Enables Efficient Green-Light Emission","container-title":"Nano Letters","page":"3701-3709","volume":"17","issue":"6","source":"ACS Publications","abstract":"Organo-metal halide perovskites are a promising platform for optoelectronic applications in view of their excellent charge-transport and bandgap tunability. However, their low photoluminescence quantum efficiencies, especially in low-excitation regimes, limit their efficiency for light emission. Consequently, perovskite light-emitting devices are operated under high injection, a regime under which the materials have so far been unstable. Here we show that, by concentrating photoexcited states into a small subpopulation of radiative domains, one can achieve a high quantum yield, even at low excitation intensities. We tailor the composition of quasi-2D perovskites to direct the energy transfer into the lowest-bandgap minority phase and to do so faster than it is lost to nonradiative centers. The new material exhibits 60% photoluminescence quantum yield at excitation intensities as low as 1.8 mW/cm2, yielding a ratio of quantum yield to excitation intensity of 0.3 cm2/mW; this represents a decrease of 2 orders of magnitude in the excitation power required to reach high efficiency compared with the best prior reports. Using this strategy, we report light-emitting diodes with external quantum efficiencies of 7.4% and a high luminescence of 8400 cd/m2.","DOI":"10.1021/acs.nanolett.7b00976","ISSN":"1530-6984","journalAbbreviation":"Nano Lett.","author":[{"family":"Quan","given":"Li Na"},{"family":"Zhao","given":"Yongbiao"},{"family":"García de Arquer","given":"F. Pelayo"},{"family":"Sabatini","given":"Randy"},{"family":"Walters","given":"Grant"},{"family":"Voznyy","given":"Oleksandr"},{"family":"Comin","given":"Riccardo"},{"family":"Li","given":"Yiying"},{"family":"Fan","given":"James Z."},{"family":"Tan","given":"Hairen"},{"family":"Pan","given":"Jun"},{"family":"Yuan","given":"Mingjian"},{"family":"Bakr","given":"Osman M."},{"family":"Lu","given":"Zhenghong"},{"family":"Kim","given":"Dong Ha"},{"family":"Sargent","given":"Edward H."}],"issued":{"date-parts":[["2017",6,14]]}}}],"schema":"https://github.com/citation-style-language/schema/raw/master/csl-citation.json"} </w:instrText>
      </w:r>
      <w:r w:rsidR="006D7D04" w:rsidRPr="00CD566A">
        <w:rPr>
          <w:rFonts w:cs="Arial"/>
          <w:bCs/>
          <w:lang w:val="en-GB"/>
        </w:rPr>
        <w:fldChar w:fldCharType="separate"/>
      </w:r>
      <w:r w:rsidR="00E861BA" w:rsidRPr="00CD566A">
        <w:rPr>
          <w:rFonts w:ascii="Calibri" w:hAnsi="Calibri" w:cs="Times New Roman"/>
          <w:szCs w:val="24"/>
          <w:vertAlign w:val="superscript"/>
        </w:rPr>
        <w:t>15,28,29</w:t>
      </w:r>
      <w:r w:rsidR="006D7D04" w:rsidRPr="00CD566A">
        <w:rPr>
          <w:rFonts w:cs="Arial"/>
          <w:bCs/>
          <w:lang w:val="en-GB"/>
        </w:rPr>
        <w:fldChar w:fldCharType="end"/>
      </w:r>
      <w:r w:rsidR="00DB109F" w:rsidRPr="00CD566A">
        <w:rPr>
          <w:rFonts w:cs="Arial"/>
          <w:bCs/>
          <w:lang w:val="en-GB"/>
        </w:rPr>
        <w:t xml:space="preserve"> Therefore, a wide choice of organic cations becomes available and can even be designed with desired properties and functions, engineered “ad hoc” according to the specific optoelectronic application.</w:t>
      </w:r>
      <w:r w:rsidR="00B26938" w:rsidRPr="00CD566A">
        <w:rPr>
          <w:rFonts w:cs="Arial"/>
          <w:bCs/>
          <w:lang w:val="en-GB"/>
        </w:rPr>
        <w:t xml:space="preserve"> To the extreme, </w:t>
      </w:r>
      <w:r w:rsidR="00B26938" w:rsidRPr="00CD566A">
        <w:rPr>
          <w:rFonts w:ascii="Symbol" w:hAnsi="Symbol" w:cs="Arial"/>
          <w:lang w:val="en-GB"/>
        </w:rPr>
        <w:t></w:t>
      </w:r>
      <w:r w:rsidR="00B26938" w:rsidRPr="00CD566A">
        <w:rPr>
          <w:rFonts w:cs="Arial"/>
          <w:lang w:val="en-GB"/>
        </w:rPr>
        <w:t xml:space="preserve">-conjugated structure can be also incorporated, which, being photoactive, can actively participate in the optoelectronic properties of the 2D </w:t>
      </w:r>
      <w:r w:rsidR="005055C2" w:rsidRPr="00CD566A">
        <w:rPr>
          <w:rFonts w:cs="Arial"/>
          <w:lang w:val="en-GB"/>
        </w:rPr>
        <w:t>material</w:t>
      </w:r>
      <w:r w:rsidR="00B26938" w:rsidRPr="00CD566A">
        <w:rPr>
          <w:rFonts w:cs="Arial"/>
          <w:lang w:val="en-GB"/>
        </w:rPr>
        <w:t>. Phosphorescence has been for instance observed in a 2D based on naphthylmethyl cation upon efficient energy transfer happens from the inorganic layer</w:t>
      </w:r>
      <w:r w:rsidR="005055C2" w:rsidRPr="00CD566A">
        <w:rPr>
          <w:rFonts w:cs="Arial"/>
          <w:lang w:val="en-GB"/>
        </w:rPr>
        <w:t>.</w:t>
      </w:r>
      <w:r w:rsidR="006D7D04" w:rsidRPr="00CD566A">
        <w:rPr>
          <w:rFonts w:cs="Arial"/>
          <w:lang w:val="en-GB"/>
        </w:rPr>
        <w:fldChar w:fldCharType="begin"/>
      </w:r>
      <w:r w:rsidR="00E861BA" w:rsidRPr="00CD566A">
        <w:rPr>
          <w:rFonts w:cs="Arial"/>
          <w:lang w:val="en-GB"/>
        </w:rPr>
        <w:instrText xml:space="preserve"> ADDIN ZOTERO_ITEM CSL_CITATION {"citationID":"c4vu24su2","properties":{"formattedCitation":"{\\rtf \\super 23,30\\uc0\\u8211{}32\\nosupersub{}}","plainCitation":"23,30–32"},"citationItems":[{"id":1121,"uris":["http://zotero.org/users/local/6uiBC8Ma/items/Q5NQ9ETW"],"uri":["http://zotero.org/users/local/6uiBC8Ma/items/Q5NQ9ETW"],"itemData":{"id":1121,"type":"article-journal","title":"Tailoring of energy levels in lead chloride based layered perovskites and energy transfer between the organic and inorganic planes","container-title":"Chemical Physics Letters","page":"157-164","volume":"303","issue":"1","source":"ScienceDirect","abstract":"Excitonic inter-layer energy transfer is proved in a system consisting of bimolecular layers of organic dyes (benzyl, naphthyl, or anthryl) in lead chloride perovskites. By a systematic variation of the dye molecules we place the inorganic exciton band of lead chloride energetically beneath, above or between the singlet and triplet levels of the dye. Therefore we observe emission from that exciton band, the molecular singlet or triplet level due to energy transfer between the inorganic and organic layers. In the case of the layered perovskite (C6H5–CH2-NH3)2PbCl4 we succeeded in energetically matching the inorganic exciton band with the molecular triplet level.","DOI":"10.1016/S0009-2614(99)00205-5","ISSN":"0009-2614","journalAbbreviation":"Chemical Physics Letters","author":[{"family":"Braun","given":"M."},{"family":"Tuffentsammer","given":"W."},{"family":"Wachtel","given":"H."},{"family":"Wolf","given":"H. C."}],"issued":{"date-parts":[["1999",4,2]]}}},{"id":56,"uris":["http://zotero.org/users/local/6uiBC8Ma/items/6KUD3A5V"],"uri":["http://zotero.org/users/local/6uiBC8Ma/items/6KUD3A5V"],"itemData":{"id":56,"type":"article-journal","title":"Organic–Inorganic Perovskites: Structural Versatility for Functional Materials Design","container-title":"Chemical Reviews","page":"4558-4596","volume":"116","issue":"7","source":"ACS Publications","abstract":"Although known since the late 19th century, organic–inorganic perovskites have recently received extraordinary research community attention because of their unique physical properties, which make them promising candidates for application in photovoltaic (PV) and related optoelectronic devices. This review will explore beyond the current focus on three-dimensional (3-D) lead(II) halide perovskites, to highlight the great chemical flexibility and outstanding potential of the broader class of 3-D and lower dimensional organic-based perovskite family for electronic, optical, and energy-based applications as well as fundamental research. The concept of a multifunctional organic–inorganic hybrid, in which the organic and inorganic structural components provide intentional, unique, and hopefully synergistic features to the compound, represents an important contemporary target.","DOI":"10.1021/acs.chemrev.5b00715","ISSN":"0009-2665","shortTitle":"Organic–Inorganic Perovskites","journalAbbreviation":"Chem. Rev.","author":[{"family":"Saparov","given":"Bayrammurad"},{"family":"Mitzi","given":"David B."}],"issued":{"date-parts":[["2016",4,13]]}}},{"id":586,"uris":["http://zotero.org/users/local/6uiBC8Ma/items/XRZBMHDH"],"uri":["http://zotero.org/users/local/6uiBC8Ma/items/XRZBMHDH"],"itemData":{"id":586,"type":"chapter","title":"Synthesis, Structure, and Properties of Organic-Inorganic Perovskites and Related Materials","container-title":"Progress in Inorganic Chemistry","publisher":"John Wiley &amp; Sons, Inc.","page":"1-121","source":"Wiley Online Library","abstract":"This chapter contains sections titled:\n\n* Introduction\n* Organic-Inorganic Perovskite Structures\n* Synthesis and Crystal Growth\n* Properties\n* Conclusion","URL":"http://onlinelibrary.wiley.com/doi/10.1002/9780470166499.ch1/summary","ISBN":"978-0-470-16649-9","note":"DOI: 10.1002/9780470166499.ch1","language":"en","author":[{"family":"Mitzi","given":"David B."}],"editor":[{"family":"Karlin","given":"Kenneth D."}],"issued":{"date-parts":[["1999"]]},"accessed":{"date-parts":[["2017",5,19]]}}},{"id":1163,"uris":["http://zotero.org/users/local/6uiBC8Ma/items/35SREHBA"],"uri":["http://zotero.org/users/local/6uiBC8Ma/items/35SREHBA"],"itemData":{"id":1163,"type":"article-journal","title":"Efficient Generation of Long-Lived Triplet Excitons in 2D Hybrid Perovskite","container-title":"Advanced Materials","page":"n/a-n/a","volume":"29","issue":"9","source":"Wiley Online Library","DOI":"10.1002/adma.201604278","ISSN":"1521-4095","journalAbbreviation":"Adv. Mater.","language":"en","author":[{"family":"Younts","given":"Robert"},{"family":"Duan","given":"Hsin-Sheng"},{"family":"Gautam","given":"Bhoj"},{"family":"Saparov","given":"Bayrammurad"},{"family":"Liu","given":"Jie"},{"family":"Mongin","given":"Cedric"},{"family":"Castellano","given":"Felix N."},{"family":"Mitzi","given":"David B."},{"family":"Gundogdu","given":"Kenan"}],"issued":{"date-parts":[["2017",3,1]]}}}],"schema":"https://github.com/citation-style-language/schema/raw/master/csl-citation.json"} </w:instrText>
      </w:r>
      <w:r w:rsidR="006D7D04" w:rsidRPr="00CD566A">
        <w:rPr>
          <w:rFonts w:cs="Arial"/>
          <w:lang w:val="en-GB"/>
        </w:rPr>
        <w:fldChar w:fldCharType="separate"/>
      </w:r>
      <w:r w:rsidR="00E861BA" w:rsidRPr="00CD566A">
        <w:rPr>
          <w:rFonts w:ascii="Calibri" w:hAnsi="Calibri" w:cs="Times New Roman"/>
          <w:szCs w:val="24"/>
          <w:vertAlign w:val="superscript"/>
        </w:rPr>
        <w:t>23,30–32</w:t>
      </w:r>
      <w:r w:rsidR="006D7D04" w:rsidRPr="00CD566A">
        <w:rPr>
          <w:rFonts w:cs="Arial"/>
          <w:lang w:val="en-GB"/>
        </w:rPr>
        <w:fldChar w:fldCharType="end"/>
      </w:r>
      <w:r w:rsidR="00D06019" w:rsidRPr="00CD566A">
        <w:rPr>
          <w:rFonts w:cs="Arial"/>
          <w:lang w:val="en-GB"/>
        </w:rPr>
        <w:t xml:space="preserve"> </w:t>
      </w:r>
    </w:p>
    <w:p w14:paraId="6A686D28" w14:textId="69A54FC9" w:rsidR="006E030F" w:rsidRPr="00CD566A" w:rsidRDefault="00191146" w:rsidP="005F0DC6">
      <w:pPr>
        <w:spacing w:line="360" w:lineRule="auto"/>
        <w:ind w:firstLine="720"/>
        <w:jc w:val="both"/>
        <w:rPr>
          <w:rFonts w:cs="Arial"/>
          <w:lang w:val="en-GB"/>
        </w:rPr>
      </w:pPr>
      <w:r w:rsidRPr="00CD566A">
        <w:rPr>
          <w:rFonts w:cs="Arial"/>
          <w:bCs/>
          <w:lang w:val="en-GB"/>
        </w:rPr>
        <w:t>T</w:t>
      </w:r>
      <w:r w:rsidR="006E030F" w:rsidRPr="00CD566A">
        <w:rPr>
          <w:rFonts w:cs="Arial"/>
          <w:bCs/>
          <w:lang w:val="en-GB"/>
        </w:rPr>
        <w:t>his review</w:t>
      </w:r>
      <w:r w:rsidRPr="00CD566A">
        <w:rPr>
          <w:rFonts w:cs="Arial"/>
          <w:bCs/>
          <w:lang w:val="en-GB"/>
        </w:rPr>
        <w:t xml:space="preserve"> </w:t>
      </w:r>
      <w:r w:rsidR="00DB109F" w:rsidRPr="00CD566A">
        <w:rPr>
          <w:rFonts w:cs="Arial"/>
          <w:bCs/>
          <w:lang w:val="en-GB"/>
        </w:rPr>
        <w:t>will first describe</w:t>
      </w:r>
      <w:r w:rsidRPr="00CD566A">
        <w:rPr>
          <w:rFonts w:cs="Arial"/>
          <w:bCs/>
          <w:lang w:val="en-GB"/>
        </w:rPr>
        <w:t xml:space="preserve"> the family of</w:t>
      </w:r>
      <w:r w:rsidR="006E030F" w:rsidRPr="00CD566A">
        <w:rPr>
          <w:rFonts w:cs="Arial"/>
          <w:bCs/>
          <w:lang w:val="en-GB"/>
        </w:rPr>
        <w:t xml:space="preserve"> 2D</w:t>
      </w:r>
      <w:r w:rsidR="00B44CC1" w:rsidRPr="00CD566A">
        <w:rPr>
          <w:rFonts w:cs="Arial"/>
          <w:bCs/>
          <w:lang w:val="en-GB"/>
        </w:rPr>
        <w:t>P</w:t>
      </w:r>
      <w:r w:rsidR="00DB109F" w:rsidRPr="00CD566A">
        <w:rPr>
          <w:rFonts w:cs="Arial"/>
          <w:bCs/>
          <w:lang w:val="en-GB"/>
        </w:rPr>
        <w:t xml:space="preserve"> (n=1)</w:t>
      </w:r>
      <w:r w:rsidR="006E030F" w:rsidRPr="00CD566A">
        <w:rPr>
          <w:rFonts w:cs="Arial"/>
          <w:bCs/>
          <w:lang w:val="en-GB"/>
        </w:rPr>
        <w:t xml:space="preserve"> focusing on their chemical and material engineering aspects, along with a discussion on their structural, optical and photophysical properties. Secondly, we </w:t>
      </w:r>
      <w:r w:rsidR="00DB109F" w:rsidRPr="00CD566A">
        <w:rPr>
          <w:rFonts w:cs="Arial"/>
          <w:bCs/>
          <w:lang w:val="en-GB"/>
        </w:rPr>
        <w:t xml:space="preserve">will </w:t>
      </w:r>
      <w:r w:rsidR="006E030F" w:rsidRPr="00CD566A">
        <w:rPr>
          <w:rFonts w:cs="Arial"/>
          <w:bCs/>
          <w:lang w:val="en-GB"/>
        </w:rPr>
        <w:t xml:space="preserve">present </w:t>
      </w:r>
      <w:r w:rsidR="00DB109F" w:rsidRPr="00CD566A">
        <w:rPr>
          <w:rFonts w:cs="Arial"/>
          <w:bCs/>
          <w:lang w:val="en-GB"/>
        </w:rPr>
        <w:t xml:space="preserve">more in details the properties of </w:t>
      </w:r>
      <w:r w:rsidR="006E030F" w:rsidRPr="00CD566A">
        <w:rPr>
          <w:rFonts w:cs="Arial"/>
          <w:bCs/>
          <w:i/>
          <w:lang w:val="en-GB"/>
        </w:rPr>
        <w:t>quasi-2D</w:t>
      </w:r>
      <w:r w:rsidR="00DB109F" w:rsidRPr="00CD566A">
        <w:rPr>
          <w:rFonts w:cs="Arial"/>
          <w:bCs/>
          <w:lang w:val="en-GB"/>
        </w:rPr>
        <w:t xml:space="preserve"> (n&gt;1)</w:t>
      </w:r>
      <w:r w:rsidR="006E030F" w:rsidRPr="00CD566A">
        <w:rPr>
          <w:rFonts w:cs="Arial"/>
          <w:bCs/>
          <w:lang w:val="en-GB"/>
        </w:rPr>
        <w:t xml:space="preserve">, which </w:t>
      </w:r>
      <w:r w:rsidR="00A0069E" w:rsidRPr="00CD566A">
        <w:rPr>
          <w:rFonts w:cs="Arial"/>
          <w:bCs/>
          <w:lang w:val="en-GB"/>
        </w:rPr>
        <w:t>can be considered as</w:t>
      </w:r>
      <w:r w:rsidR="006E030F" w:rsidRPr="00CD566A">
        <w:rPr>
          <w:rFonts w:cs="Arial"/>
          <w:bCs/>
          <w:lang w:val="en-GB"/>
        </w:rPr>
        <w:t xml:space="preserve"> intermediates in between 2D</w:t>
      </w:r>
      <w:r w:rsidR="00B44CC1" w:rsidRPr="00CD566A">
        <w:rPr>
          <w:rFonts w:cs="Arial"/>
          <w:bCs/>
          <w:lang w:val="en-GB"/>
        </w:rPr>
        <w:t>P</w:t>
      </w:r>
      <w:r w:rsidR="006E030F" w:rsidRPr="00CD566A">
        <w:rPr>
          <w:rFonts w:cs="Arial"/>
          <w:bCs/>
          <w:lang w:val="en-GB"/>
        </w:rPr>
        <w:t xml:space="preserve"> and 3D</w:t>
      </w:r>
      <w:r w:rsidR="00B44CC1" w:rsidRPr="00CD566A">
        <w:rPr>
          <w:rFonts w:cs="Arial"/>
          <w:bCs/>
          <w:lang w:val="en-GB"/>
        </w:rPr>
        <w:t>P</w:t>
      </w:r>
      <w:r w:rsidR="006E030F" w:rsidRPr="00CD566A">
        <w:rPr>
          <w:rFonts w:cs="Arial"/>
          <w:bCs/>
          <w:lang w:val="en-GB"/>
        </w:rPr>
        <w:t xml:space="preserve"> w</w:t>
      </w:r>
      <w:r w:rsidR="0030286C" w:rsidRPr="00CD566A">
        <w:rPr>
          <w:rFonts w:cs="Arial"/>
          <w:bCs/>
          <w:lang w:val="en-GB"/>
        </w:rPr>
        <w:t xml:space="preserve">ith </w:t>
      </w:r>
      <w:r w:rsidR="006E030F" w:rsidRPr="00CD566A">
        <w:rPr>
          <w:rFonts w:cs="Arial"/>
          <w:bCs/>
          <w:lang w:val="en-GB"/>
        </w:rPr>
        <w:t xml:space="preserve">combined </w:t>
      </w:r>
      <w:r w:rsidR="0030286C" w:rsidRPr="00CD566A">
        <w:rPr>
          <w:rFonts w:cs="Arial"/>
          <w:bCs/>
          <w:lang w:val="en-GB"/>
        </w:rPr>
        <w:t xml:space="preserve">optoelectronic </w:t>
      </w:r>
      <w:r w:rsidR="006E030F" w:rsidRPr="00CD566A">
        <w:rPr>
          <w:rFonts w:cs="Arial"/>
          <w:bCs/>
          <w:lang w:val="en-GB"/>
        </w:rPr>
        <w:t>properties. Then</w:t>
      </w:r>
      <w:r w:rsidR="006E030F" w:rsidRPr="00CD566A">
        <w:t>, we</w:t>
      </w:r>
      <w:r w:rsidR="00A0069E" w:rsidRPr="00CD566A">
        <w:t xml:space="preserve"> will</w:t>
      </w:r>
      <w:r w:rsidR="006E030F" w:rsidRPr="00CD566A">
        <w:t xml:space="preserve"> highlight the advances made when 2D or quasi-2D perovskites are used in a mixed configuration with 3D</w:t>
      </w:r>
      <w:r w:rsidR="00B44CC1" w:rsidRPr="00CD566A">
        <w:t>P</w:t>
      </w:r>
      <w:r w:rsidR="006E030F" w:rsidRPr="00CD566A">
        <w:t xml:space="preserve">, allowing for layered 2D/3D and </w:t>
      </w:r>
      <w:r w:rsidR="00A0069E" w:rsidRPr="00CD566A">
        <w:t xml:space="preserve">mixed </w:t>
      </w:r>
      <w:r w:rsidR="006E030F" w:rsidRPr="00CD566A">
        <w:t xml:space="preserve">3D/2D novel solar cell designs. Solar cell architectures and their performance are reviewed </w:t>
      </w:r>
      <w:r w:rsidR="00A0069E" w:rsidRPr="00CD566A">
        <w:t xml:space="preserve">with a special attention on the role of 2D in stabilizing the device performances. </w:t>
      </w:r>
      <w:r w:rsidR="00F648E5" w:rsidRPr="00CD566A">
        <w:t xml:space="preserve"> </w:t>
      </w:r>
    </w:p>
    <w:p w14:paraId="4C1A8A07" w14:textId="240F03C5" w:rsidR="00641F52" w:rsidRPr="00CD566A" w:rsidRDefault="00641F52" w:rsidP="005732D6">
      <w:pPr>
        <w:spacing w:line="360" w:lineRule="auto"/>
        <w:jc w:val="both"/>
        <w:rPr>
          <w:rFonts w:cs="Arial"/>
        </w:rPr>
      </w:pPr>
    </w:p>
    <w:p w14:paraId="01D89A42" w14:textId="4FC4EDBB" w:rsidR="00064037" w:rsidRPr="00CD566A" w:rsidRDefault="00064037" w:rsidP="005732D6">
      <w:pPr>
        <w:spacing w:line="360" w:lineRule="auto"/>
        <w:jc w:val="both"/>
        <w:rPr>
          <w:rFonts w:cs="Arial"/>
        </w:rPr>
      </w:pPr>
      <w:r w:rsidRPr="00CD566A">
        <w:rPr>
          <w:rFonts w:cs="Arial"/>
          <w:noProof/>
          <w:lang w:val="en-GB" w:eastAsia="en-GB"/>
        </w:rPr>
        <w:drawing>
          <wp:inline distT="0" distB="0" distL="0" distR="0" wp14:anchorId="50E0EFB5" wp14:editId="15D146B3">
            <wp:extent cx="5731510" cy="238760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 revised.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2387600"/>
                    </a:xfrm>
                    <a:prstGeom prst="rect">
                      <a:avLst/>
                    </a:prstGeom>
                  </pic:spPr>
                </pic:pic>
              </a:graphicData>
            </a:graphic>
          </wp:inline>
        </w:drawing>
      </w:r>
    </w:p>
    <w:p w14:paraId="0A649BD1" w14:textId="5B0745B5" w:rsidR="00C41F5E" w:rsidRPr="00CD566A" w:rsidRDefault="00C41F5E" w:rsidP="00064037">
      <w:pPr>
        <w:spacing w:line="360" w:lineRule="auto"/>
        <w:jc w:val="both"/>
        <w:rPr>
          <w:rFonts w:cs="Arial"/>
          <w:sz w:val="20"/>
        </w:rPr>
      </w:pPr>
      <w:r w:rsidRPr="00CD566A">
        <w:rPr>
          <w:rFonts w:cs="Arial"/>
          <w:b/>
          <w:sz w:val="20"/>
        </w:rPr>
        <w:t>Figure 1.</w:t>
      </w:r>
      <w:r w:rsidR="00404D81" w:rsidRPr="00CD566A">
        <w:rPr>
          <w:rFonts w:cs="Arial"/>
          <w:b/>
          <w:sz w:val="20"/>
        </w:rPr>
        <w:t xml:space="preserve"> </w:t>
      </w:r>
      <w:r w:rsidR="008F77DD" w:rsidRPr="00CD566A">
        <w:rPr>
          <w:rFonts w:cs="Arial"/>
          <w:b/>
          <w:sz w:val="20"/>
        </w:rPr>
        <w:t xml:space="preserve">Structure and optical properties of 2D perovskites. </w:t>
      </w:r>
      <w:r w:rsidR="00BE4D25" w:rsidRPr="00CD566A">
        <w:rPr>
          <w:rFonts w:cs="Arial"/>
          <w:b/>
          <w:sz w:val="20"/>
        </w:rPr>
        <w:t xml:space="preserve">a. </w:t>
      </w:r>
      <w:r w:rsidR="00BE4D25" w:rsidRPr="00CD566A">
        <w:rPr>
          <w:rFonts w:cs="Arial"/>
          <w:sz w:val="20"/>
        </w:rPr>
        <w:t>Cartoon of the 3D Hybrid Perovskite structure showing the PbI</w:t>
      </w:r>
      <w:r w:rsidR="00BE4D25" w:rsidRPr="00CD566A">
        <w:rPr>
          <w:rFonts w:cs="Arial"/>
          <w:sz w:val="20"/>
          <w:vertAlign w:val="subscript"/>
        </w:rPr>
        <w:t>6</w:t>
      </w:r>
      <w:r w:rsidR="00BE4D25" w:rsidRPr="00CD566A">
        <w:rPr>
          <w:rFonts w:cs="Arial"/>
          <w:sz w:val="20"/>
        </w:rPr>
        <w:t xml:space="preserve"> octahedra; </w:t>
      </w:r>
      <w:r w:rsidR="00BE4D25" w:rsidRPr="00CD566A">
        <w:rPr>
          <w:rFonts w:cs="Arial"/>
          <w:b/>
          <w:sz w:val="20"/>
        </w:rPr>
        <w:t xml:space="preserve">b.  </w:t>
      </w:r>
      <w:r w:rsidR="00BE4D25" w:rsidRPr="00CD566A">
        <w:rPr>
          <w:rFonts w:cs="Arial"/>
          <w:sz w:val="20"/>
        </w:rPr>
        <w:t>Low dimensional perovskite structure from pure 2D, forming a R</w:t>
      </w:r>
      <w:r w:rsidR="00BE4D25" w:rsidRPr="00CD566A">
        <w:rPr>
          <w:rFonts w:cs="Arial"/>
          <w:sz w:val="20"/>
          <w:vertAlign w:val="subscript"/>
        </w:rPr>
        <w:t>2</w:t>
      </w:r>
      <w:r w:rsidR="00BE4D25" w:rsidRPr="00CD566A">
        <w:rPr>
          <w:rFonts w:cs="Arial"/>
          <w:sz w:val="20"/>
        </w:rPr>
        <w:t>BX</w:t>
      </w:r>
      <w:r w:rsidR="00BE4D25" w:rsidRPr="00CD566A">
        <w:rPr>
          <w:rFonts w:cs="Arial"/>
          <w:sz w:val="20"/>
          <w:vertAlign w:val="subscript"/>
        </w:rPr>
        <w:t>4</w:t>
      </w:r>
      <w:r w:rsidR="00BE4D25" w:rsidRPr="00CD566A">
        <w:rPr>
          <w:rFonts w:cs="Arial"/>
          <w:sz w:val="20"/>
        </w:rPr>
        <w:t xml:space="preserve"> structure (n=1) to quasi-2D arranging into a R</w:t>
      </w:r>
      <w:r w:rsidR="00BE4D25" w:rsidRPr="00CD566A">
        <w:rPr>
          <w:rFonts w:cs="Arial"/>
          <w:sz w:val="20"/>
          <w:vertAlign w:val="subscript"/>
        </w:rPr>
        <w:t>2</w:t>
      </w:r>
      <w:r w:rsidR="00BE4D25" w:rsidRPr="00CD566A">
        <w:rPr>
          <w:rFonts w:cs="Arial"/>
          <w:sz w:val="20"/>
        </w:rPr>
        <w:t>An-</w:t>
      </w:r>
      <w:r w:rsidR="004455AB" w:rsidRPr="00CD566A">
        <w:rPr>
          <w:rFonts w:cs="Arial"/>
          <w:sz w:val="20"/>
        </w:rPr>
        <w:t>1</w:t>
      </w:r>
      <w:r w:rsidR="00BE4D25" w:rsidRPr="00CD566A">
        <w:rPr>
          <w:rFonts w:cs="Arial"/>
          <w:sz w:val="20"/>
        </w:rPr>
        <w:t>B</w:t>
      </w:r>
      <w:r w:rsidR="00BE4D25" w:rsidRPr="00CD566A">
        <w:rPr>
          <w:rFonts w:cs="Arial"/>
          <w:sz w:val="20"/>
          <w:vertAlign w:val="subscript"/>
        </w:rPr>
        <w:t>n</w:t>
      </w:r>
      <w:r w:rsidR="00BE4D25" w:rsidRPr="00CD566A">
        <w:rPr>
          <w:rFonts w:cs="Arial"/>
          <w:sz w:val="20"/>
        </w:rPr>
        <w:t>X</w:t>
      </w:r>
      <w:r w:rsidR="00BE4D25" w:rsidRPr="00CD566A">
        <w:rPr>
          <w:rFonts w:cs="Arial"/>
          <w:sz w:val="20"/>
          <w:vertAlign w:val="subscript"/>
        </w:rPr>
        <w:t xml:space="preserve">3n+1 </w:t>
      </w:r>
      <w:r w:rsidR="00BE4D25" w:rsidRPr="00CD566A">
        <w:rPr>
          <w:rFonts w:cs="Arial"/>
          <w:sz w:val="20"/>
        </w:rPr>
        <w:t>structure</w:t>
      </w:r>
      <w:r w:rsidR="004455AB" w:rsidRPr="00CD566A">
        <w:rPr>
          <w:rFonts w:cs="Arial"/>
          <w:sz w:val="20"/>
        </w:rPr>
        <w:t xml:space="preserve"> with n=2 and n=3. </w:t>
      </w:r>
      <w:r w:rsidR="004455AB" w:rsidRPr="00CD566A">
        <w:rPr>
          <w:rFonts w:cs="Arial"/>
          <w:b/>
          <w:sz w:val="20"/>
        </w:rPr>
        <w:t xml:space="preserve">c. </w:t>
      </w:r>
      <w:r w:rsidR="004455AB" w:rsidRPr="00CD566A">
        <w:rPr>
          <w:rFonts w:cs="Arial"/>
          <w:sz w:val="20"/>
        </w:rPr>
        <w:t xml:space="preserve">Absorption spectra of a 2D perovskite compared with a standard 3D perovskite. </w:t>
      </w:r>
      <w:r w:rsidR="004455AB" w:rsidRPr="00CD566A">
        <w:rPr>
          <w:rFonts w:cs="Arial"/>
          <w:b/>
          <w:sz w:val="20"/>
        </w:rPr>
        <w:t xml:space="preserve">d. </w:t>
      </w:r>
      <w:r w:rsidR="004455AB" w:rsidRPr="00CD566A">
        <w:rPr>
          <w:rFonts w:cs="Arial"/>
          <w:sz w:val="20"/>
        </w:rPr>
        <w:t xml:space="preserve">Picture of 3D and 2D perovskites (with decreasing n) upon exposure for 2 months under 40% humidity conditions. </w:t>
      </w:r>
      <w:r w:rsidR="004455AB" w:rsidRPr="00CD566A">
        <w:rPr>
          <w:rFonts w:cs="Arial"/>
          <w:b/>
          <w:sz w:val="20"/>
        </w:rPr>
        <w:t xml:space="preserve">e. </w:t>
      </w:r>
      <w:r w:rsidR="004455AB" w:rsidRPr="00CD566A">
        <w:rPr>
          <w:rFonts w:cs="Arial"/>
          <w:sz w:val="20"/>
        </w:rPr>
        <w:t>Scheme of the energy levels and band gap of PEA</w:t>
      </w:r>
      <w:r w:rsidR="004455AB" w:rsidRPr="00CD566A">
        <w:rPr>
          <w:rFonts w:cs="Arial"/>
          <w:sz w:val="20"/>
          <w:vertAlign w:val="subscript"/>
        </w:rPr>
        <w:t>2</w:t>
      </w:r>
      <w:r w:rsidR="004455AB" w:rsidRPr="00CD566A">
        <w:rPr>
          <w:rFonts w:cs="Arial"/>
          <w:sz w:val="20"/>
        </w:rPr>
        <w:t>PbI</w:t>
      </w:r>
      <w:r w:rsidR="004455AB" w:rsidRPr="00CD566A">
        <w:rPr>
          <w:rFonts w:cs="Arial"/>
          <w:sz w:val="20"/>
          <w:vertAlign w:val="subscript"/>
        </w:rPr>
        <w:t xml:space="preserve">4 </w:t>
      </w:r>
      <w:r w:rsidR="004455AB" w:rsidRPr="00CD566A">
        <w:rPr>
          <w:rFonts w:cs="Arial"/>
          <w:sz w:val="20"/>
        </w:rPr>
        <w:t xml:space="preserve">and quasi 2D </w:t>
      </w:r>
      <w:r w:rsidR="004455AB" w:rsidRPr="00CD566A">
        <w:rPr>
          <w:rFonts w:cs="Arial"/>
          <w:bCs/>
          <w:sz w:val="20"/>
          <w:lang w:val="en-GB"/>
        </w:rPr>
        <w:t>(PEAI)</w:t>
      </w:r>
      <w:r w:rsidR="004455AB" w:rsidRPr="00CD566A">
        <w:rPr>
          <w:rFonts w:cs="Arial"/>
          <w:bCs/>
          <w:sz w:val="20"/>
          <w:vertAlign w:val="subscript"/>
          <w:lang w:val="en-GB"/>
        </w:rPr>
        <w:t>2</w:t>
      </w:r>
      <w:r w:rsidR="004455AB" w:rsidRPr="00CD566A">
        <w:rPr>
          <w:rFonts w:cs="Arial"/>
          <w:bCs/>
          <w:sz w:val="20"/>
          <w:lang w:val="en-GB"/>
        </w:rPr>
        <w:t>(MA)</w:t>
      </w:r>
      <w:r w:rsidR="004455AB" w:rsidRPr="00CD566A">
        <w:rPr>
          <w:rFonts w:cs="Arial"/>
          <w:bCs/>
          <w:sz w:val="20"/>
          <w:vertAlign w:val="subscript"/>
          <w:lang w:val="en-GB"/>
        </w:rPr>
        <w:t>n−1</w:t>
      </w:r>
      <w:r w:rsidR="004455AB" w:rsidRPr="00CD566A">
        <w:rPr>
          <w:rFonts w:cs="Arial"/>
          <w:bCs/>
          <w:sz w:val="20"/>
          <w:lang w:val="en-GB"/>
        </w:rPr>
        <w:t>Pb</w:t>
      </w:r>
      <w:r w:rsidR="004455AB" w:rsidRPr="00CD566A">
        <w:rPr>
          <w:rFonts w:cs="Arial"/>
          <w:bCs/>
          <w:sz w:val="20"/>
          <w:vertAlign w:val="subscript"/>
          <w:lang w:val="en-GB"/>
        </w:rPr>
        <w:t>n</w:t>
      </w:r>
      <w:r w:rsidR="004455AB" w:rsidRPr="00CD566A">
        <w:rPr>
          <w:rFonts w:cs="Arial"/>
          <w:bCs/>
          <w:sz w:val="20"/>
          <w:lang w:val="en-GB"/>
        </w:rPr>
        <w:t>I</w:t>
      </w:r>
      <w:r w:rsidR="004455AB" w:rsidRPr="00CD566A">
        <w:rPr>
          <w:rFonts w:cs="Arial"/>
          <w:bCs/>
          <w:sz w:val="20"/>
          <w:vertAlign w:val="subscript"/>
          <w:lang w:val="en-GB"/>
        </w:rPr>
        <w:t>3n+1</w:t>
      </w:r>
      <w:r w:rsidR="004455AB" w:rsidRPr="00CD566A">
        <w:rPr>
          <w:rFonts w:cs="Arial"/>
          <w:bCs/>
          <w:sz w:val="20"/>
          <w:lang w:val="en-GB"/>
        </w:rPr>
        <w:t xml:space="preserve">. Data extracted from [Cao et al. J. Am. Chem. Soc. 2015, 137, 7843]. </w:t>
      </w:r>
      <w:r w:rsidR="004455AB" w:rsidRPr="00CD566A">
        <w:rPr>
          <w:rFonts w:cs="Arial"/>
          <w:b/>
          <w:bCs/>
          <w:sz w:val="20"/>
          <w:lang w:val="en-GB"/>
        </w:rPr>
        <w:t>f.</w:t>
      </w:r>
      <w:r w:rsidR="009E45B1" w:rsidRPr="00CD566A">
        <w:rPr>
          <w:rFonts w:cs="Arial"/>
          <w:b/>
          <w:bCs/>
          <w:sz w:val="20"/>
          <w:lang w:val="en-GB"/>
        </w:rPr>
        <w:t xml:space="preserve"> </w:t>
      </w:r>
      <w:r w:rsidR="009E45B1" w:rsidRPr="00CD566A">
        <w:rPr>
          <w:rFonts w:cs="Arial"/>
          <w:bCs/>
          <w:sz w:val="20"/>
          <w:lang w:val="en-GB"/>
        </w:rPr>
        <w:t xml:space="preserve">Absorption spectra of </w:t>
      </w:r>
      <w:r w:rsidR="009E45B1" w:rsidRPr="00CD566A">
        <w:rPr>
          <w:rFonts w:cs="Arial"/>
          <w:sz w:val="20"/>
        </w:rPr>
        <w:t xml:space="preserve">quasi 2D </w:t>
      </w:r>
      <w:r w:rsidR="009E45B1" w:rsidRPr="00CD566A">
        <w:rPr>
          <w:rFonts w:cs="Arial"/>
          <w:bCs/>
          <w:sz w:val="20"/>
          <w:lang w:val="en-GB"/>
        </w:rPr>
        <w:t>(PEAI)</w:t>
      </w:r>
      <w:r w:rsidR="009E45B1" w:rsidRPr="00CD566A">
        <w:rPr>
          <w:rFonts w:cs="Arial"/>
          <w:bCs/>
          <w:sz w:val="20"/>
          <w:vertAlign w:val="subscript"/>
          <w:lang w:val="en-GB"/>
        </w:rPr>
        <w:t>2</w:t>
      </w:r>
      <w:r w:rsidR="009E45B1" w:rsidRPr="00CD566A">
        <w:rPr>
          <w:rFonts w:cs="Arial"/>
          <w:bCs/>
          <w:sz w:val="20"/>
          <w:lang w:val="en-GB"/>
        </w:rPr>
        <w:t>(MA)</w:t>
      </w:r>
      <w:r w:rsidR="009E45B1" w:rsidRPr="00CD566A">
        <w:rPr>
          <w:rFonts w:cs="Arial"/>
          <w:bCs/>
          <w:sz w:val="20"/>
          <w:vertAlign w:val="subscript"/>
          <w:lang w:val="en-GB"/>
        </w:rPr>
        <w:t>n−1</w:t>
      </w:r>
      <w:r w:rsidR="009E45B1" w:rsidRPr="00CD566A">
        <w:rPr>
          <w:rFonts w:cs="Arial"/>
          <w:bCs/>
          <w:sz w:val="20"/>
          <w:lang w:val="en-GB"/>
        </w:rPr>
        <w:t>Pb</w:t>
      </w:r>
      <w:r w:rsidR="009E45B1" w:rsidRPr="00CD566A">
        <w:rPr>
          <w:rFonts w:cs="Arial"/>
          <w:bCs/>
          <w:sz w:val="20"/>
          <w:vertAlign w:val="subscript"/>
          <w:lang w:val="en-GB"/>
        </w:rPr>
        <w:t>n</w:t>
      </w:r>
      <w:r w:rsidR="009E45B1" w:rsidRPr="00CD566A">
        <w:rPr>
          <w:rFonts w:cs="Arial"/>
          <w:bCs/>
          <w:sz w:val="20"/>
          <w:lang w:val="en-GB"/>
        </w:rPr>
        <w:t>I</w:t>
      </w:r>
      <w:r w:rsidR="009E45B1" w:rsidRPr="00CD566A">
        <w:rPr>
          <w:rFonts w:cs="Arial"/>
          <w:bCs/>
          <w:sz w:val="20"/>
          <w:vertAlign w:val="subscript"/>
          <w:lang w:val="en-GB"/>
        </w:rPr>
        <w:t xml:space="preserve">3n+1 </w:t>
      </w:r>
      <w:r w:rsidR="009E45B1" w:rsidRPr="00CD566A">
        <w:rPr>
          <w:rFonts w:cs="Arial"/>
          <w:bCs/>
          <w:sz w:val="20"/>
          <w:lang w:val="en-GB"/>
        </w:rPr>
        <w:t xml:space="preserve">perovskite. Data extracted from [Cao et al. J. Am. Chem. Soc. 2015, 137, 7843]. </w:t>
      </w:r>
      <w:r w:rsidR="009E45B1" w:rsidRPr="00CD566A">
        <w:rPr>
          <w:rFonts w:cs="Arial"/>
          <w:b/>
          <w:bCs/>
          <w:sz w:val="20"/>
          <w:lang w:val="en-GB"/>
        </w:rPr>
        <w:t xml:space="preserve">g. </w:t>
      </w:r>
      <w:r w:rsidR="009E45B1" w:rsidRPr="00CD566A">
        <w:rPr>
          <w:rFonts w:cs="Arial"/>
          <w:bCs/>
          <w:sz w:val="20"/>
          <w:lang w:val="en-GB"/>
        </w:rPr>
        <w:t>Series of organic cations with their molecular structure generally used to form 2D perovskites.</w:t>
      </w:r>
      <w:r w:rsidR="00064037" w:rsidRPr="00CD566A">
        <w:rPr>
          <w:rFonts w:cs="Arial"/>
          <w:bCs/>
          <w:sz w:val="20"/>
          <w:lang w:val="en-GB"/>
        </w:rPr>
        <w:t xml:space="preserve"> </w:t>
      </w:r>
      <w:r w:rsidR="00064037" w:rsidRPr="00CD566A">
        <w:rPr>
          <w:rFonts w:cs="Arial"/>
          <w:b/>
          <w:bCs/>
          <w:sz w:val="20"/>
          <w:lang w:val="en-GB"/>
        </w:rPr>
        <w:t xml:space="preserve">h. </w:t>
      </w:r>
      <w:r w:rsidR="00064037" w:rsidRPr="00CD566A">
        <w:rPr>
          <w:rFonts w:cs="Arial"/>
          <w:bCs/>
          <w:sz w:val="20"/>
          <w:lang w:val="en-GB"/>
        </w:rPr>
        <w:t>Illustration of an orthorhombic (101) vertically oriented 2D perovskite structure, with (202) planes parallel to the substrate. Figure from [Chen et al. Nat. Commun. 2018, 9, 1336].</w:t>
      </w:r>
    </w:p>
    <w:p w14:paraId="1E4E94E8" w14:textId="77777777" w:rsidR="009F68C0" w:rsidRPr="00CD566A" w:rsidRDefault="009F68C0" w:rsidP="005732D6">
      <w:pPr>
        <w:spacing w:line="360" w:lineRule="auto"/>
        <w:jc w:val="both"/>
        <w:rPr>
          <w:rFonts w:cs="Arial"/>
          <w:b/>
        </w:rPr>
      </w:pPr>
    </w:p>
    <w:p w14:paraId="6F722AD8" w14:textId="190D362C" w:rsidR="000D6D3D" w:rsidRPr="00CD566A" w:rsidRDefault="009F68C0" w:rsidP="005732D6">
      <w:pPr>
        <w:spacing w:line="360" w:lineRule="auto"/>
        <w:jc w:val="both"/>
        <w:rPr>
          <w:rFonts w:cs="Arial"/>
          <w:b/>
        </w:rPr>
      </w:pPr>
      <w:r w:rsidRPr="00CD566A">
        <w:rPr>
          <w:rFonts w:cs="Arial"/>
          <w:b/>
        </w:rPr>
        <w:t xml:space="preserve">2. </w:t>
      </w:r>
      <w:r w:rsidR="000D6D3D" w:rsidRPr="00CD566A">
        <w:rPr>
          <w:rFonts w:cs="Arial"/>
          <w:b/>
        </w:rPr>
        <w:t>Low dimensional perovskites</w:t>
      </w:r>
    </w:p>
    <w:p w14:paraId="09E28FBE" w14:textId="2276BD6B" w:rsidR="000D6D3D" w:rsidRPr="00CD566A" w:rsidRDefault="009F68C0" w:rsidP="005732D6">
      <w:pPr>
        <w:spacing w:line="360" w:lineRule="auto"/>
        <w:jc w:val="both"/>
        <w:rPr>
          <w:rFonts w:cs="Arial"/>
          <w:b/>
          <w:lang w:val="en-GB"/>
        </w:rPr>
      </w:pPr>
      <w:r w:rsidRPr="00CD566A">
        <w:rPr>
          <w:rFonts w:cs="Arial"/>
          <w:b/>
          <w:lang w:val="en-GB"/>
        </w:rPr>
        <w:t xml:space="preserve">2.1 </w:t>
      </w:r>
      <w:r w:rsidR="002701DF" w:rsidRPr="00CD566A">
        <w:rPr>
          <w:rFonts w:cs="Arial"/>
          <w:b/>
          <w:lang w:val="en-GB"/>
        </w:rPr>
        <w:t>Structur</w:t>
      </w:r>
      <w:r w:rsidR="00AD06CA" w:rsidRPr="00CD566A">
        <w:rPr>
          <w:rFonts w:cs="Arial"/>
          <w:b/>
          <w:lang w:val="en-GB"/>
        </w:rPr>
        <w:t>al</w:t>
      </w:r>
      <w:r w:rsidR="007A7D56" w:rsidRPr="00CD566A">
        <w:rPr>
          <w:rFonts w:cs="Arial"/>
          <w:b/>
          <w:lang w:val="en-GB"/>
        </w:rPr>
        <w:t xml:space="preserve"> </w:t>
      </w:r>
      <w:r w:rsidR="00AD06CA" w:rsidRPr="00CD566A">
        <w:rPr>
          <w:rFonts w:cs="Arial"/>
          <w:b/>
          <w:lang w:val="en-GB"/>
        </w:rPr>
        <w:t>and Optoelectronic Properties</w:t>
      </w:r>
    </w:p>
    <w:p w14:paraId="73A0F45A" w14:textId="052FDE99" w:rsidR="00631E8C" w:rsidRPr="00CD566A" w:rsidRDefault="00687DD5" w:rsidP="00792D46">
      <w:pPr>
        <w:spacing w:line="360" w:lineRule="auto"/>
        <w:jc w:val="both"/>
        <w:rPr>
          <w:rFonts w:cs="Arial"/>
          <w:b/>
        </w:rPr>
      </w:pPr>
      <w:r w:rsidRPr="00CD566A">
        <w:rPr>
          <w:rFonts w:cs="Arial"/>
          <w:lang w:val="en-GB"/>
        </w:rPr>
        <w:t>As mentioned above, g</w:t>
      </w:r>
      <w:r w:rsidR="00667AE0" w:rsidRPr="00CD566A">
        <w:rPr>
          <w:rFonts w:cs="Arial"/>
          <w:lang w:val="en-GB"/>
        </w:rPr>
        <w:t xml:space="preserve">iven the relaxed steric constrains imposed on the organic cations by the empirical </w:t>
      </w:r>
      <w:r w:rsidR="00667AE0" w:rsidRPr="00CD566A">
        <w:rPr>
          <w:rFonts w:cs="Arial"/>
          <w:i/>
          <w:lang w:val="en-GB"/>
        </w:rPr>
        <w:t>Goldschmidt’s tolerance factor rule</w:t>
      </w:r>
      <w:r w:rsidR="00667AE0" w:rsidRPr="00CD566A">
        <w:rPr>
          <w:rFonts w:cs="Arial"/>
          <w:lang w:val="en-GB"/>
        </w:rPr>
        <w:t>, 2D</w:t>
      </w:r>
      <w:r w:rsidRPr="00CD566A">
        <w:rPr>
          <w:rFonts w:cs="Arial"/>
          <w:lang w:val="en-GB"/>
        </w:rPr>
        <w:t>P</w:t>
      </w:r>
      <w:r w:rsidR="00B44CC1" w:rsidRPr="00CD566A">
        <w:rPr>
          <w:rFonts w:cs="Arial"/>
          <w:lang w:val="en-GB"/>
        </w:rPr>
        <w:t>s</w:t>
      </w:r>
      <w:r w:rsidR="00667AE0" w:rsidRPr="00CD566A">
        <w:rPr>
          <w:rFonts w:cs="Arial"/>
          <w:lang w:val="en-GB"/>
        </w:rPr>
        <w:t xml:space="preserve"> provide a large </w:t>
      </w:r>
      <w:r w:rsidR="00C83326" w:rsidRPr="00CD566A">
        <w:rPr>
          <w:rFonts w:cs="Arial"/>
          <w:lang w:val="en-GB"/>
        </w:rPr>
        <w:t>scope</w:t>
      </w:r>
      <w:r w:rsidR="00667AE0" w:rsidRPr="00CD566A">
        <w:rPr>
          <w:rFonts w:cs="Arial"/>
          <w:lang w:val="en-GB"/>
        </w:rPr>
        <w:t xml:space="preserve"> for material exploration and </w:t>
      </w:r>
      <w:r w:rsidR="00C83326" w:rsidRPr="00CD566A">
        <w:rPr>
          <w:rFonts w:cs="Arial"/>
          <w:lang w:val="en-GB"/>
        </w:rPr>
        <w:t xml:space="preserve">compositional </w:t>
      </w:r>
      <w:r w:rsidR="00E732BC" w:rsidRPr="00CD566A">
        <w:rPr>
          <w:rFonts w:cs="Arial"/>
          <w:lang w:val="en-GB"/>
        </w:rPr>
        <w:t xml:space="preserve">engineering. </w:t>
      </w:r>
      <w:r w:rsidR="00B86CAB" w:rsidRPr="00CD566A">
        <w:rPr>
          <w:rFonts w:cs="Arial"/>
          <w:lang w:val="en-GB"/>
        </w:rPr>
        <w:t xml:space="preserve">Figure </w:t>
      </w:r>
      <w:r w:rsidR="00C83326" w:rsidRPr="00CD566A">
        <w:rPr>
          <w:rFonts w:cs="Arial"/>
          <w:lang w:val="en-GB"/>
        </w:rPr>
        <w:t>1g shows few examples of the most used ones</w:t>
      </w:r>
      <w:r w:rsidR="00B86CAB" w:rsidRPr="00CD566A">
        <w:rPr>
          <w:rFonts w:cs="Arial"/>
          <w:lang w:val="en-GB"/>
        </w:rPr>
        <w:t xml:space="preserve">. </w:t>
      </w:r>
      <w:r w:rsidRPr="00CD566A">
        <w:rPr>
          <w:rFonts w:cs="Arial"/>
          <w:lang w:val="en-GB"/>
        </w:rPr>
        <w:t>P</w:t>
      </w:r>
      <w:r w:rsidR="00A452CA" w:rsidRPr="00CD566A">
        <w:rPr>
          <w:rFonts w:cs="Arial"/>
          <w:bCs/>
          <w:lang w:val="en-GB"/>
        </w:rPr>
        <w:t>henylethylammonium (</w:t>
      </w:r>
      <w:r w:rsidR="00A452CA" w:rsidRPr="00CD566A">
        <w:rPr>
          <w:rFonts w:cs="Arial"/>
          <w:bCs/>
          <w:i/>
          <w:lang w:val="en-GB"/>
        </w:rPr>
        <w:t>PEA</w:t>
      </w:r>
      <w:r w:rsidR="00A452CA" w:rsidRPr="00CD566A">
        <w:rPr>
          <w:rFonts w:cs="Arial"/>
          <w:bCs/>
          <w:lang w:val="en-GB"/>
        </w:rPr>
        <w:t>) and -butylammonium (</w:t>
      </w:r>
      <w:r w:rsidR="00A452CA" w:rsidRPr="00CD566A">
        <w:rPr>
          <w:rFonts w:cs="Arial"/>
          <w:bCs/>
          <w:i/>
          <w:lang w:val="en-GB"/>
        </w:rPr>
        <w:t>n-BA</w:t>
      </w:r>
      <w:r w:rsidR="00A452CA" w:rsidRPr="00CD566A">
        <w:rPr>
          <w:rFonts w:cs="Arial"/>
          <w:bCs/>
          <w:lang w:val="en-GB"/>
        </w:rPr>
        <w:t xml:space="preserve">) </w:t>
      </w:r>
      <w:r w:rsidR="00C83326" w:rsidRPr="00CD566A">
        <w:rPr>
          <w:rFonts w:cs="Arial"/>
          <w:bCs/>
          <w:lang w:val="en-GB"/>
        </w:rPr>
        <w:t>are for instance ones of the</w:t>
      </w:r>
      <w:r w:rsidR="00A452CA" w:rsidRPr="00CD566A">
        <w:rPr>
          <w:rFonts w:cs="Arial"/>
          <w:bCs/>
          <w:lang w:val="en-GB"/>
        </w:rPr>
        <w:t xml:space="preserve"> most </w:t>
      </w:r>
      <w:r w:rsidRPr="00CD566A">
        <w:rPr>
          <w:rFonts w:cs="Arial"/>
          <w:bCs/>
          <w:lang w:val="en-GB"/>
        </w:rPr>
        <w:t>explored cations</w:t>
      </w:r>
      <w:r w:rsidR="00A452CA" w:rsidRPr="00CD566A">
        <w:rPr>
          <w:rFonts w:cs="Arial"/>
          <w:bCs/>
          <w:lang w:val="en-GB"/>
        </w:rPr>
        <w:t xml:space="preserve"> </w:t>
      </w:r>
      <w:r w:rsidR="003D022F" w:rsidRPr="00CD566A">
        <w:rPr>
          <w:rFonts w:cs="Arial"/>
          <w:bCs/>
          <w:lang w:val="en-GB"/>
        </w:rPr>
        <w:t>in the last couple of years</w:t>
      </w:r>
      <w:r w:rsidR="00A452CA" w:rsidRPr="00CD566A">
        <w:rPr>
          <w:rFonts w:cs="Arial"/>
          <w:bCs/>
          <w:lang w:val="en-GB"/>
        </w:rPr>
        <w:t xml:space="preserve">. </w:t>
      </w:r>
      <w:r w:rsidR="003D022F" w:rsidRPr="00CD566A">
        <w:rPr>
          <w:rFonts w:cs="Arial"/>
          <w:bCs/>
          <w:lang w:val="en-GB"/>
        </w:rPr>
        <w:t>PEA</w:t>
      </w:r>
      <w:r w:rsidR="003D022F" w:rsidRPr="00CD566A">
        <w:rPr>
          <w:rFonts w:cs="Arial"/>
          <w:bCs/>
          <w:vertAlign w:val="subscript"/>
          <w:lang w:val="en-GB"/>
        </w:rPr>
        <w:t>2</w:t>
      </w:r>
      <w:r w:rsidR="003D022F" w:rsidRPr="00CD566A">
        <w:rPr>
          <w:rFonts w:cs="Arial"/>
          <w:bCs/>
          <w:lang w:val="en-GB"/>
        </w:rPr>
        <w:t>PbI</w:t>
      </w:r>
      <w:r w:rsidR="003D022F" w:rsidRPr="00CD566A">
        <w:rPr>
          <w:rFonts w:cs="Arial"/>
          <w:bCs/>
          <w:vertAlign w:val="subscript"/>
          <w:lang w:val="en-GB"/>
        </w:rPr>
        <w:t>4</w:t>
      </w:r>
      <w:r w:rsidR="003D022F" w:rsidRPr="00CD566A">
        <w:rPr>
          <w:rFonts w:cs="Arial"/>
          <w:bCs/>
          <w:lang w:val="en-GB"/>
        </w:rPr>
        <w:t xml:space="preserve"> </w:t>
      </w:r>
      <w:r w:rsidR="00C83326" w:rsidRPr="00CD566A">
        <w:rPr>
          <w:rFonts w:cs="Arial"/>
          <w:bCs/>
          <w:lang w:val="en-GB"/>
        </w:rPr>
        <w:t xml:space="preserve">(n=1 where PEA alternates </w:t>
      </w:r>
      <w:r w:rsidR="00C83326" w:rsidRPr="00CD566A">
        <w:rPr>
          <w:rFonts w:cs="Arial"/>
        </w:rPr>
        <w:t>monolayer of the inorganic backbone)</w:t>
      </w:r>
      <w:r w:rsidR="00C83326" w:rsidRPr="00CD566A">
        <w:rPr>
          <w:rFonts w:cs="Arial"/>
          <w:bCs/>
          <w:lang w:val="en-GB"/>
        </w:rPr>
        <w:t xml:space="preserve"> </w:t>
      </w:r>
      <w:r w:rsidR="003D022F" w:rsidRPr="00CD566A">
        <w:rPr>
          <w:rFonts w:cs="Arial"/>
          <w:bCs/>
          <w:lang w:val="en-GB"/>
        </w:rPr>
        <w:t xml:space="preserve">has been </w:t>
      </w:r>
      <w:r w:rsidR="003341F1" w:rsidRPr="00CD566A">
        <w:rPr>
          <w:rFonts w:cs="Arial"/>
          <w:bCs/>
          <w:lang w:val="en-GB"/>
        </w:rPr>
        <w:t>first developed in the early ’90</w:t>
      </w:r>
      <w:r w:rsidR="00F17B7F" w:rsidRPr="00CD566A">
        <w:rPr>
          <w:rFonts w:cs="Arial"/>
          <w:bCs/>
          <w:lang w:val="en-GB"/>
        </w:rPr>
        <w:t>s</w:t>
      </w:r>
      <w:r w:rsidR="007452E9" w:rsidRPr="00CD566A">
        <w:rPr>
          <w:rFonts w:cs="Arial"/>
          <w:bCs/>
          <w:lang w:val="en-GB"/>
        </w:rPr>
        <w:t xml:space="preserve"> </w:t>
      </w:r>
      <w:r w:rsidR="007452E9" w:rsidRPr="00CD566A">
        <w:rPr>
          <w:rFonts w:cs="Arial"/>
          <w:bCs/>
          <w:lang w:val="en-GB"/>
        </w:rPr>
        <w:fldChar w:fldCharType="begin"/>
      </w:r>
      <w:r w:rsidR="007452E9" w:rsidRPr="00CD566A">
        <w:rPr>
          <w:rFonts w:cs="Arial"/>
          <w:bCs/>
          <w:lang w:val="en-GB"/>
        </w:rPr>
        <w:instrText xml:space="preserve"> ADDIN ZOTERO_ITEM CSL_CITATION {"citationID":"A3azcIga","properties":{"formattedCitation":"{\\rtf \\super 33,34\\nosupersub{}}","plainCitation":"33,34"},"citationItems":[{"id":1337,"uris":["http://zotero.org/users/local/6uiBC8Ma/items/5A8TASP9"],"uri":["http://zotero.org/users/local/6uiBC8Ma/items/5A8TASP9"],"itemData":{"id":1337,"type":"article-journal","title":"Self-Organized Growth of PbI-Based Layered Perovskite Quantum Well by Dual-Source Vapor Deposition","container-title":"Chemistry of Materials","page":"8-10","volume":"9","issue":"1","source":"CrossRef","DOI":"10.1021/cm960434m","ISSN":"0897-4756, 1520-5002","language":"en","author":[{"family":"Era","given":"Masanao"},{"family":"Hattori","given":"Toshihiko"},{"family":"Taira","given":"Takahiro"},{"family":"Tsutsui","given":"Tetsuo"}],"issued":{"date-parts":[["1997",1]]}}},{"id":1338,"uris":["http://zotero.org/users/local/6uiBC8Ma/items/RWSQHGHP"],"uri":["http://zotero.org/users/local/6uiBC8Ma/items/RWSQHGHP"],"itemData":{"id":1338,"type":"article-journal","title":"A Layered Solution Crystal Growth Technique and the Crystal Structure of (C6H5C2H4NH3)2PbCl4","container-title":"Journal of Solid State Chemistry","page":"694-704","volume":"145","issue":"2","source":"ScienceDirect","abstract":"Single crystals of the organic–inorganic perovskite (C6H5C2H4NH3)2PbCl4 have been grown at room temperature using a layered solution approach. The bottom solution layer, contained within a long straight tube, consists of PbCl2 dissolved in concentrated aqueous HCl. A less dense layer of methanol is carefully placed on top of the HCl/PbCl2 solution using a syringe. Finally, a stoichiometric quantity of C6H5C2H4NH2 (relative to the PbCl2) is added to the top of the column. As the layers slowly diffuse together, well-formed crystals of (C6H5C2H4NH3)2PbCl4 appear near the interface between the HCl/PbCl2 and C6H5C2H4NH2 solutions. The thick, plate-like crystals are well suited for X-ray crystallography studies. Room temperature intensity data were refined using a triclinic (P1) cell (a=11.1463(3) Å, b=11.2181(3) Å, c=17.6966(5) Å, α= 99.173(1)°, β=104.634(1)°, γ=89.999(1)°, V=2111.8(1) Å3, Z=4, Rf/Rw=0.031/0.044). The organic–inorganic layered perovskite structure features well-ordered sheets of corner-sharing distorted PbCl6 octahedra separated by bilayers of phenethylammonium cations. Tilting and rotation of the PbCl6 octahedra within the perovskite sheets, coupled with organic cation ordering, leads to the unusual in-sheet 2ap×2ap superstructure, where ap is the lattice constant for the ideal cubic perovskite.","DOI":"10.1006/jssc.1999.8281","ISSN":"0022-4596","journalAbbreviation":"Journal of Solid State Chemistry","author":[{"family":"Mitzi","given":"D. B"}],"issued":{"date-parts":[["1999",7,1]]}}}],"schema":"https://github.com/citation-style-language/schema/raw/master/csl-citation.json"} </w:instrText>
      </w:r>
      <w:r w:rsidR="007452E9" w:rsidRPr="00CD566A">
        <w:rPr>
          <w:rFonts w:cs="Arial"/>
          <w:bCs/>
          <w:lang w:val="en-GB"/>
        </w:rPr>
        <w:fldChar w:fldCharType="separate"/>
      </w:r>
      <w:r w:rsidR="007452E9" w:rsidRPr="00CD566A">
        <w:rPr>
          <w:rFonts w:ascii="Calibri" w:hAnsi="Calibri" w:cs="Times New Roman"/>
          <w:szCs w:val="24"/>
          <w:vertAlign w:val="superscript"/>
        </w:rPr>
        <w:t>33,34</w:t>
      </w:r>
      <w:r w:rsidR="007452E9" w:rsidRPr="00CD566A">
        <w:rPr>
          <w:rFonts w:cs="Arial"/>
          <w:bCs/>
          <w:lang w:val="en-GB"/>
        </w:rPr>
        <w:fldChar w:fldCharType="end"/>
      </w:r>
      <w:r w:rsidR="003341F1" w:rsidRPr="00CD566A">
        <w:rPr>
          <w:rFonts w:cs="Arial"/>
          <w:bCs/>
          <w:lang w:val="en-GB"/>
        </w:rPr>
        <w:t xml:space="preserve">, </w:t>
      </w:r>
      <w:r w:rsidR="003D022F" w:rsidRPr="00CD566A">
        <w:rPr>
          <w:rFonts w:cs="Arial"/>
          <w:bCs/>
          <w:lang w:val="en-GB"/>
        </w:rPr>
        <w:t xml:space="preserve">and nowadays </w:t>
      </w:r>
      <w:r w:rsidR="003341F1" w:rsidRPr="00CD566A">
        <w:rPr>
          <w:rFonts w:cs="Arial"/>
          <w:bCs/>
          <w:lang w:val="en-GB"/>
        </w:rPr>
        <w:t xml:space="preserve">widely studied as </w:t>
      </w:r>
      <w:r w:rsidR="00F17B7F" w:rsidRPr="00CD566A">
        <w:rPr>
          <w:rFonts w:cs="Arial"/>
          <w:bCs/>
          <w:lang w:val="en-GB"/>
        </w:rPr>
        <w:t xml:space="preserve">a </w:t>
      </w:r>
      <w:r w:rsidR="003341F1" w:rsidRPr="00CD566A">
        <w:rPr>
          <w:rFonts w:cs="Arial"/>
          <w:bCs/>
          <w:lang w:val="en-GB"/>
        </w:rPr>
        <w:t xml:space="preserve">test-bed </w:t>
      </w:r>
      <w:r w:rsidR="003D022F" w:rsidRPr="00CD566A">
        <w:rPr>
          <w:rFonts w:cs="Arial"/>
          <w:bCs/>
          <w:lang w:val="en-GB"/>
        </w:rPr>
        <w:t xml:space="preserve">material </w:t>
      </w:r>
      <w:r w:rsidR="003341F1" w:rsidRPr="00CD566A">
        <w:rPr>
          <w:rFonts w:cs="Arial"/>
          <w:bCs/>
          <w:lang w:val="en-GB"/>
        </w:rPr>
        <w:t xml:space="preserve">to shed light on the </w:t>
      </w:r>
      <w:r w:rsidRPr="00CD566A">
        <w:rPr>
          <w:rFonts w:cs="Arial"/>
          <w:bCs/>
          <w:lang w:val="en-GB"/>
        </w:rPr>
        <w:t xml:space="preserve">structural and optoelectronic </w:t>
      </w:r>
      <w:r w:rsidR="003341F1" w:rsidRPr="00CD566A">
        <w:rPr>
          <w:rFonts w:cs="Arial"/>
          <w:bCs/>
          <w:lang w:val="en-GB"/>
        </w:rPr>
        <w:t xml:space="preserve">properties </w:t>
      </w:r>
      <w:r w:rsidR="003D022F" w:rsidRPr="00CD566A">
        <w:rPr>
          <w:rFonts w:cs="Arial"/>
          <w:bCs/>
          <w:lang w:val="en-GB"/>
        </w:rPr>
        <w:t xml:space="preserve">of </w:t>
      </w:r>
      <w:r w:rsidR="00B26938" w:rsidRPr="00CD566A">
        <w:rPr>
          <w:rFonts w:cs="Arial"/>
          <w:bCs/>
          <w:lang w:val="en-GB"/>
        </w:rPr>
        <w:t xml:space="preserve">the entire class of </w:t>
      </w:r>
      <w:r w:rsidR="003341F1" w:rsidRPr="00CD566A">
        <w:rPr>
          <w:rFonts w:cs="Arial"/>
          <w:bCs/>
          <w:lang w:val="en-GB"/>
        </w:rPr>
        <w:t>2D</w:t>
      </w:r>
      <w:r w:rsidRPr="00CD566A">
        <w:rPr>
          <w:rFonts w:cs="Arial"/>
          <w:bCs/>
          <w:lang w:val="en-GB"/>
        </w:rPr>
        <w:t>P</w:t>
      </w:r>
      <w:r w:rsidR="003341F1" w:rsidRPr="00CD566A">
        <w:rPr>
          <w:rFonts w:cs="Arial"/>
          <w:bCs/>
          <w:lang w:val="en-GB"/>
        </w:rPr>
        <w:t xml:space="preserve">. </w:t>
      </w:r>
      <w:r w:rsidR="00B44CC1" w:rsidRPr="00CD566A">
        <w:rPr>
          <w:rFonts w:cs="Arial"/>
          <w:bCs/>
          <w:lang w:val="en-GB"/>
        </w:rPr>
        <w:t xml:space="preserve">A common for 2DP, </w:t>
      </w:r>
      <w:r w:rsidR="003D022F" w:rsidRPr="00CD566A">
        <w:rPr>
          <w:rFonts w:cs="Arial"/>
          <w:bCs/>
          <w:lang w:val="en-GB"/>
        </w:rPr>
        <w:t>PEA</w:t>
      </w:r>
      <w:r w:rsidR="003D022F" w:rsidRPr="00CD566A">
        <w:rPr>
          <w:rFonts w:cs="Arial"/>
          <w:bCs/>
          <w:vertAlign w:val="subscript"/>
          <w:lang w:val="en-GB"/>
        </w:rPr>
        <w:t>2</w:t>
      </w:r>
      <w:r w:rsidR="003D022F" w:rsidRPr="00CD566A">
        <w:rPr>
          <w:rFonts w:cs="Arial"/>
          <w:bCs/>
          <w:lang w:val="en-GB"/>
        </w:rPr>
        <w:t>PbI</w:t>
      </w:r>
      <w:r w:rsidR="003D022F" w:rsidRPr="00CD566A">
        <w:rPr>
          <w:rFonts w:cs="Arial"/>
          <w:bCs/>
          <w:vertAlign w:val="subscript"/>
          <w:lang w:val="en-GB"/>
        </w:rPr>
        <w:t xml:space="preserve">4 </w:t>
      </w:r>
      <w:r w:rsidR="003D022F" w:rsidRPr="00CD566A">
        <w:rPr>
          <w:rFonts w:cs="Arial"/>
          <w:bCs/>
          <w:lang w:val="en-GB"/>
        </w:rPr>
        <w:t>shows</w:t>
      </w:r>
      <w:r w:rsidR="00B26938" w:rsidRPr="00CD566A">
        <w:rPr>
          <w:rFonts w:cs="Arial"/>
          <w:bCs/>
          <w:lang w:val="en-GB"/>
        </w:rPr>
        <w:t xml:space="preserve"> a </w:t>
      </w:r>
      <w:r w:rsidR="00F27D3C" w:rsidRPr="00CD566A">
        <w:rPr>
          <w:rFonts w:cs="Arial"/>
          <w:bCs/>
          <w:lang w:val="en-GB"/>
        </w:rPr>
        <w:t xml:space="preserve">large </w:t>
      </w:r>
      <w:r w:rsidR="00B26938" w:rsidRPr="00CD566A">
        <w:rPr>
          <w:rFonts w:cs="Arial"/>
          <w:bCs/>
          <w:lang w:val="en-GB"/>
        </w:rPr>
        <w:t xml:space="preserve">band gap, around 2.24 eV </w:t>
      </w:r>
      <w:r w:rsidR="00B44CC1" w:rsidRPr="00CD566A">
        <w:rPr>
          <w:rFonts w:cs="Arial"/>
          <w:bCs/>
          <w:lang w:val="en-GB"/>
        </w:rPr>
        <w:t>(</w:t>
      </w:r>
      <w:r w:rsidR="00B26938" w:rsidRPr="00CD566A">
        <w:rPr>
          <w:rFonts w:cs="Arial"/>
          <w:bCs/>
          <w:lang w:val="en-GB"/>
        </w:rPr>
        <w:t>Figure 1e</w:t>
      </w:r>
      <w:r w:rsidR="00B44CC1" w:rsidRPr="00CD566A">
        <w:rPr>
          <w:rFonts w:cs="Arial"/>
          <w:bCs/>
          <w:lang w:val="en-GB"/>
        </w:rPr>
        <w:t>)</w:t>
      </w:r>
      <w:r w:rsidR="00B26938" w:rsidRPr="00CD566A">
        <w:rPr>
          <w:rFonts w:cs="Arial"/>
          <w:bCs/>
          <w:lang w:val="en-GB"/>
        </w:rPr>
        <w:t xml:space="preserve"> and</w:t>
      </w:r>
      <w:r w:rsidR="003D022F" w:rsidRPr="00CD566A">
        <w:rPr>
          <w:rFonts w:cs="Arial"/>
          <w:bCs/>
          <w:lang w:val="en-GB"/>
        </w:rPr>
        <w:t xml:space="preserve"> a </w:t>
      </w:r>
      <w:r w:rsidR="00667AE0" w:rsidRPr="00CD566A">
        <w:rPr>
          <w:rFonts w:cs="Arial"/>
          <w:bCs/>
          <w:lang w:val="en-GB"/>
        </w:rPr>
        <w:t xml:space="preserve">high exciton binding energy </w:t>
      </w:r>
      <w:r w:rsidR="00B26938" w:rsidRPr="00CD566A">
        <w:rPr>
          <w:rFonts w:cs="Arial"/>
          <w:bCs/>
          <w:lang w:val="en-GB"/>
        </w:rPr>
        <w:t>up to 2</w:t>
      </w:r>
      <w:r w:rsidR="00667AE0" w:rsidRPr="00CD566A">
        <w:rPr>
          <w:rFonts w:cs="Arial"/>
          <w:bCs/>
          <w:lang w:val="en-GB"/>
        </w:rPr>
        <w:t xml:space="preserve">20 meV </w:t>
      </w:r>
      <w:r w:rsidR="00B26938" w:rsidRPr="00CD566A">
        <w:rPr>
          <w:rFonts w:cs="Arial"/>
          <w:bCs/>
          <w:lang w:val="en-GB"/>
        </w:rPr>
        <w:t>responsible for their excitonic behaviour</w:t>
      </w:r>
      <w:r w:rsidR="007452E9" w:rsidRPr="00CD566A">
        <w:rPr>
          <w:rFonts w:cs="Arial"/>
          <w:bCs/>
          <w:lang w:val="en-GB"/>
        </w:rPr>
        <w:fldChar w:fldCharType="begin"/>
      </w:r>
      <w:r w:rsidR="007452E9" w:rsidRPr="00CD566A">
        <w:rPr>
          <w:rFonts w:cs="Arial"/>
          <w:bCs/>
          <w:lang w:val="en-GB"/>
        </w:rPr>
        <w:instrText xml:space="preserve"> ADDIN ZOTERO_ITEM CSL_CITATION {"citationID":"711da55pf","properties":{"formattedCitation":"{\\rtf \\super 27,29\\nosupersub{}}","plainCitation":"27,29"},"citationItems":[{"id":1281,"uris":["http://zotero.org/users/local/6uiBC8Ma/items/5BD48KQR"],"uri":["http://zotero.org/users/local/6uiBC8Ma/items/5BD48KQR"],"itemData":{"id":1281,"type":"article-journal","title":"Tailoring the Energy Landscape in Quasi-2D Halide Perovskites Enables Efficient Green-Light Emission","container-title":"Nano Letters","page":"3701-3709","volume":"17","issue":"6","source":"ACS Publications","abstract":"Organo-metal halide perovskites are a promising platform for optoelectronic applications in view of their excellent charge-transport and bandgap tunability. However, their low photoluminescence quantum efficiencies, especially in low-excitation regimes, limit their efficiency for light emission. Consequently, perovskite light-emitting devices are operated under high injection, a regime under which the materials have so far been unstable. Here we show that, by concentrating photoexcited states into a small subpopulation of radiative domains, one can achieve a high quantum yield, even at low excitation intensities. We tailor the composition of quasi-2D perovskites to direct the energy transfer into the lowest-bandgap minority phase and to do so faster than it is lost to nonradiative centers. The new material exhibits 60% photoluminescence quantum yield at excitation intensities as low as 1.8 mW/cm2, yielding a ratio of quantum yield to excitation intensity of 0.3 cm2/mW; this represents a decrease of 2 orders of magnitude in the excitation power required to reach high efficiency compared with the best prior reports. Using this strategy, we report light-emitting diodes with external quantum efficiencies of 7.4% and a high luminescence of 8400 cd/m2.","DOI":"10.1021/acs.nanolett.7b00976","ISSN":"1530-6984","journalAbbreviation":"Nano Lett.","author":[{"family":"Quan","given":"Li Na"},{"family":"Zhao","given":"Yongbiao"},{"family":"García de Arquer","given":"F. Pelayo"},{"family":"Sabatini","given":"Randy"},{"family":"Walters","given":"Grant"},{"family":"Voznyy","given":"Oleksandr"},{"family":"Comin","given":"Riccardo"},{"family":"Li","given":"Yiying"},{"family":"Fan","given":"James Z."},{"family":"Tan","given":"Hairen"},{"family":"Pan","given":"Jun"},{"family":"Yuan","given":"Mingjian"},{"family":"Bakr","given":"Osman M."},{"family":"Lu","given":"Zhenghong"},{"family":"Kim","given":"Dong Ha"},{"family":"Sargent","given":"Edward H."}],"issued":{"date-parts":[["2017",6,14]]}}},{"id":601,"uris":["http://zotero.org/users/local/6uiBC8Ma/items/9HFQTQWP"],"uri":["http://zotero.org/users/local/6uiBC8Ma/items/9HFQTQWP"],"itemData":{"id":601,"type":"article-journal","title":"Ligand-Stabilized Reduced-Dimensionality Perovskites","container-title":"Journal of the American Chemical Society","page":"2649-2655","volume":"138","issue":"8","source":"ACS Publications","abstract":"Metal halide perovskites have rapidly advanced thin-film photovoltaic performance; as a result, the materials’ observed instabilities urgently require a solution. Using density functional theory (DFT), we show that a low energy of formation, exacerbated in the presence of humidity, explains the propensity of perovskites to decompose back into their precursors. We find, also using DFT, that intercalation of phenylethylammonium between perovskite layers introduces quantitatively appreciable van der Waals interactions. These drive an increased formation energy and should therefore improve material stability. Here we report reduced-dimensionality (quasi-2D) perovskite films that exhibit improved stability while retaining the high performance of conventional three-dimensional perovskites. Continuous tuning of the dimensionality, as assessed using photophysical studies, is achieved by the choice of stoichiometry in materials synthesis. We achieve the first certified hysteresis-free solar power conversion in a planar perovskite solar cell, obtaining a 15.3% certified PCE, and observe greatly improved performance longevity.","DOI":"10.1021/jacs.5b11740","ISSN":"0002-7863","journalAbbreviation":"J. Am. Chem. Soc.","author":[{"family":"Quan","given":"Li Na"},{"family":"Yuan","given":"Mingjian"},{"family":"Comin","given":"Riccardo"},{"family":"Voznyy","given":"Oleksandr"},{"family":"Beauregard","given":"Eric M."},{"family":"Hoogland","given":"Sjoerd"},{"family":"Buin","given":"Andrei"},{"family":"Kirmani","given":"Ahmad R."},{"family":"Zhao","given":"Kui"},{"family":"Amassian","given":"Aram"},{"family":"Kim","given":"Dong Ha"},{"family":"Sargent","given":"Edward H."}],"issued":{"date-parts":[["2016",3,2]]}}}],"schema":"https://github.com/citation-style-language/schema/raw/master/csl-citation.json"} </w:instrText>
      </w:r>
      <w:r w:rsidR="007452E9" w:rsidRPr="00CD566A">
        <w:rPr>
          <w:rFonts w:cs="Arial"/>
          <w:bCs/>
          <w:lang w:val="en-GB"/>
        </w:rPr>
        <w:fldChar w:fldCharType="separate"/>
      </w:r>
      <w:r w:rsidR="007452E9" w:rsidRPr="00CD566A">
        <w:rPr>
          <w:rFonts w:ascii="Calibri" w:hAnsi="Calibri" w:cs="Times New Roman"/>
          <w:szCs w:val="24"/>
          <w:vertAlign w:val="superscript"/>
        </w:rPr>
        <w:t>27,29</w:t>
      </w:r>
      <w:r w:rsidR="007452E9" w:rsidRPr="00CD566A">
        <w:rPr>
          <w:rFonts w:cs="Arial"/>
          <w:bCs/>
          <w:lang w:val="en-GB"/>
        </w:rPr>
        <w:fldChar w:fldCharType="end"/>
      </w:r>
      <w:r w:rsidR="00B26938" w:rsidRPr="00CD566A">
        <w:rPr>
          <w:rFonts w:cs="Arial"/>
          <w:bCs/>
          <w:lang w:val="en-GB"/>
        </w:rPr>
        <w:t>. This</w:t>
      </w:r>
      <w:r w:rsidR="003D022F" w:rsidRPr="00CD566A">
        <w:rPr>
          <w:rFonts w:cs="Arial"/>
          <w:bCs/>
          <w:lang w:val="en-GB"/>
        </w:rPr>
        <w:t xml:space="preserve"> results in interesting </w:t>
      </w:r>
      <w:r w:rsidR="003D022F" w:rsidRPr="00CD566A">
        <w:rPr>
          <w:rFonts w:cs="Arial"/>
          <w:bCs/>
          <w:lang w:val="en-GB"/>
        </w:rPr>
        <w:lastRenderedPageBreak/>
        <w:t>optoelectronic properties such as</w:t>
      </w:r>
      <w:r w:rsidR="003341F1" w:rsidRPr="00CD566A">
        <w:rPr>
          <w:rFonts w:cs="Arial"/>
          <w:bCs/>
          <w:lang w:val="en-GB"/>
        </w:rPr>
        <w:t xml:space="preserve"> </w:t>
      </w:r>
      <w:r w:rsidR="003D022F" w:rsidRPr="00CD566A">
        <w:rPr>
          <w:rFonts w:cs="Arial"/>
          <w:bCs/>
          <w:lang w:val="en-GB"/>
        </w:rPr>
        <w:t xml:space="preserve">high </w:t>
      </w:r>
      <w:r w:rsidR="00651929" w:rsidRPr="00CD566A">
        <w:rPr>
          <w:rFonts w:cs="Arial"/>
          <w:bCs/>
          <w:lang w:val="en-GB"/>
        </w:rPr>
        <w:t xml:space="preserve">electroluminescence, high </w:t>
      </w:r>
      <w:r w:rsidR="003D022F" w:rsidRPr="00CD566A">
        <w:rPr>
          <w:rFonts w:cs="Arial"/>
          <w:bCs/>
          <w:lang w:val="en-GB"/>
        </w:rPr>
        <w:t xml:space="preserve">photoluminescence quantum yield (PLQY) and </w:t>
      </w:r>
      <w:r w:rsidR="003341F1" w:rsidRPr="00CD566A">
        <w:rPr>
          <w:rFonts w:cs="Arial"/>
          <w:bCs/>
          <w:lang w:val="en-GB"/>
        </w:rPr>
        <w:t>strong</w:t>
      </w:r>
      <w:r w:rsidR="003D022F" w:rsidRPr="00CD566A">
        <w:rPr>
          <w:rFonts w:cs="Arial"/>
          <w:bCs/>
          <w:lang w:val="en-GB"/>
        </w:rPr>
        <w:t xml:space="preserve"> optical</w:t>
      </w:r>
      <w:r w:rsidR="003341F1" w:rsidRPr="00CD566A">
        <w:rPr>
          <w:rFonts w:cs="Arial"/>
          <w:bCs/>
          <w:lang w:val="en-GB"/>
        </w:rPr>
        <w:t xml:space="preserve"> non-linear</w:t>
      </w:r>
      <w:r w:rsidR="003D022F" w:rsidRPr="00CD566A">
        <w:rPr>
          <w:rFonts w:cs="Arial"/>
          <w:bCs/>
          <w:lang w:val="en-GB"/>
        </w:rPr>
        <w:t>ity</w:t>
      </w:r>
      <w:r w:rsidR="007452E9" w:rsidRPr="00CD566A">
        <w:rPr>
          <w:rFonts w:cs="Arial"/>
          <w:bCs/>
          <w:lang w:val="en-GB"/>
        </w:rPr>
        <w:t xml:space="preserve">. </w:t>
      </w:r>
      <w:r w:rsidR="003D022F" w:rsidRPr="00CD566A">
        <w:rPr>
          <w:rFonts w:cs="Arial"/>
          <w:bCs/>
          <w:lang w:val="en-GB"/>
        </w:rPr>
        <w:t>If</w:t>
      </w:r>
      <w:r w:rsidRPr="00CD566A">
        <w:rPr>
          <w:rFonts w:cs="Arial"/>
          <w:bCs/>
          <w:lang w:val="en-GB"/>
        </w:rPr>
        <w:t xml:space="preserve"> mixing PEA with </w:t>
      </w:r>
      <w:r w:rsidR="003D022F" w:rsidRPr="00CD566A">
        <w:rPr>
          <w:rFonts w:cs="Arial"/>
          <w:bCs/>
          <w:lang w:val="en-GB"/>
        </w:rPr>
        <w:t xml:space="preserve">a smaller cation, i.e. </w:t>
      </w:r>
      <w:r w:rsidR="00B44CC1" w:rsidRPr="00CD566A">
        <w:rPr>
          <w:rFonts w:cs="Arial"/>
          <w:bCs/>
          <w:lang w:val="en-GB"/>
        </w:rPr>
        <w:t xml:space="preserve">MA, </w:t>
      </w:r>
      <w:r w:rsidR="003F3731" w:rsidRPr="00CD566A">
        <w:rPr>
          <w:rFonts w:cs="Arial"/>
          <w:bCs/>
          <w:lang w:val="en-GB"/>
        </w:rPr>
        <w:t>a</w:t>
      </w:r>
      <w:r w:rsidR="007452E9" w:rsidRPr="00CD566A">
        <w:rPr>
          <w:rFonts w:cs="Arial"/>
          <w:bCs/>
          <w:lang w:val="en-GB"/>
        </w:rPr>
        <w:t xml:space="preserve"> PEA</w:t>
      </w:r>
      <w:r w:rsidRPr="00CD566A">
        <w:rPr>
          <w:rFonts w:cs="Arial"/>
          <w:bCs/>
          <w:vertAlign w:val="subscript"/>
          <w:lang w:val="en-GB"/>
        </w:rPr>
        <w:t>2</w:t>
      </w:r>
      <w:r w:rsidRPr="00CD566A">
        <w:rPr>
          <w:rFonts w:cs="Arial"/>
          <w:bCs/>
          <w:lang w:val="en-GB"/>
        </w:rPr>
        <w:t>(MA)</w:t>
      </w:r>
      <w:r w:rsidRPr="00CD566A">
        <w:rPr>
          <w:rFonts w:cs="Arial"/>
          <w:bCs/>
          <w:vertAlign w:val="subscript"/>
          <w:lang w:val="en-GB"/>
        </w:rPr>
        <w:t>n−1</w:t>
      </w:r>
      <w:r w:rsidRPr="00CD566A">
        <w:rPr>
          <w:rFonts w:cs="Arial"/>
          <w:bCs/>
          <w:lang w:val="en-GB"/>
        </w:rPr>
        <w:t>Pb</w:t>
      </w:r>
      <w:r w:rsidRPr="00CD566A">
        <w:rPr>
          <w:rFonts w:cs="Arial"/>
          <w:bCs/>
          <w:vertAlign w:val="subscript"/>
          <w:lang w:val="en-GB"/>
        </w:rPr>
        <w:t>n</w:t>
      </w:r>
      <w:r w:rsidRPr="00CD566A">
        <w:rPr>
          <w:rFonts w:cs="Arial"/>
          <w:bCs/>
          <w:lang w:val="en-GB"/>
        </w:rPr>
        <w:t>I</w:t>
      </w:r>
      <w:r w:rsidRPr="00CD566A">
        <w:rPr>
          <w:rFonts w:cs="Arial"/>
          <w:bCs/>
          <w:vertAlign w:val="subscript"/>
          <w:lang w:val="en-GB"/>
        </w:rPr>
        <w:t xml:space="preserve">3n+1 </w:t>
      </w:r>
      <w:r w:rsidR="003F3731" w:rsidRPr="00CD566A">
        <w:rPr>
          <w:rFonts w:cs="Arial"/>
          <w:bCs/>
          <w:lang w:val="en-GB"/>
        </w:rPr>
        <w:t>structure</w:t>
      </w:r>
      <w:r w:rsidR="00E732BC" w:rsidRPr="00CD566A">
        <w:rPr>
          <w:rFonts w:cs="Arial"/>
          <w:bCs/>
          <w:lang w:val="en-GB"/>
        </w:rPr>
        <w:t xml:space="preserve">s are formed, where the </w:t>
      </w:r>
      <w:r w:rsidR="00B44CC1" w:rsidRPr="00CD566A">
        <w:rPr>
          <w:rFonts w:cs="Arial"/>
          <w:bCs/>
          <w:lang w:val="en-GB"/>
        </w:rPr>
        <w:t>th</w:t>
      </w:r>
      <w:r w:rsidRPr="00CD566A">
        <w:rPr>
          <w:rFonts w:cs="Arial"/>
        </w:rPr>
        <w:t xml:space="preserve">ickness of the inorganic </w:t>
      </w:r>
      <w:r w:rsidR="00B44CC1" w:rsidRPr="00CD566A">
        <w:rPr>
          <w:rFonts w:cs="Arial"/>
        </w:rPr>
        <w:t>sheet</w:t>
      </w:r>
      <w:r w:rsidRPr="00CD566A">
        <w:rPr>
          <w:rFonts w:cs="Arial"/>
        </w:rPr>
        <w:t xml:space="preserve"> can be tuned to bilayer</w:t>
      </w:r>
      <w:r w:rsidR="00A44D62" w:rsidRPr="00CD566A">
        <w:rPr>
          <w:rFonts w:cs="Arial"/>
        </w:rPr>
        <w:t xml:space="preserve"> (</w:t>
      </w:r>
      <w:r w:rsidR="00A44D62" w:rsidRPr="00CD566A">
        <w:rPr>
          <w:rFonts w:cs="Arial"/>
          <w:i/>
        </w:rPr>
        <w:t>n=2</w:t>
      </w:r>
      <w:r w:rsidR="00A44D62" w:rsidRPr="00CD566A">
        <w:rPr>
          <w:rFonts w:cs="Arial"/>
        </w:rPr>
        <w:t>)</w:t>
      </w:r>
      <w:r w:rsidRPr="00CD566A">
        <w:rPr>
          <w:rFonts w:cs="Arial"/>
        </w:rPr>
        <w:t xml:space="preserve">, three layers </w:t>
      </w:r>
      <w:r w:rsidR="00A44D62" w:rsidRPr="00CD566A">
        <w:rPr>
          <w:rFonts w:cs="Arial"/>
        </w:rPr>
        <w:t>(</w:t>
      </w:r>
      <w:r w:rsidR="00A44D62" w:rsidRPr="00CD566A">
        <w:rPr>
          <w:rFonts w:cs="Arial"/>
          <w:i/>
        </w:rPr>
        <w:t>n=3</w:t>
      </w:r>
      <w:r w:rsidR="00A44D62" w:rsidRPr="00CD566A">
        <w:rPr>
          <w:rFonts w:cs="Arial"/>
        </w:rPr>
        <w:t xml:space="preserve">) </w:t>
      </w:r>
      <w:r w:rsidRPr="00CD566A">
        <w:rPr>
          <w:rFonts w:cs="Arial"/>
        </w:rPr>
        <w:t xml:space="preserve">and even multiple layers by the addition of the MA in a proper stoichiometric ratio. These compounds </w:t>
      </w:r>
      <w:r w:rsidR="00B44CC1" w:rsidRPr="00CD566A">
        <w:rPr>
          <w:rFonts w:cs="Arial"/>
        </w:rPr>
        <w:t>are referred as</w:t>
      </w:r>
      <w:r w:rsidRPr="00CD566A">
        <w:rPr>
          <w:rFonts w:cs="Arial"/>
        </w:rPr>
        <w:t xml:space="preserve"> </w:t>
      </w:r>
      <w:r w:rsidRPr="00CD566A">
        <w:rPr>
          <w:rFonts w:cs="Arial"/>
          <w:i/>
        </w:rPr>
        <w:t>quasi-2D</w:t>
      </w:r>
      <w:r w:rsidRPr="00CD566A">
        <w:rPr>
          <w:rFonts w:cs="Arial"/>
        </w:rPr>
        <w:t xml:space="preserve"> perovskite (</w:t>
      </w:r>
      <w:r w:rsidR="003F3731" w:rsidRPr="00CD566A">
        <w:rPr>
          <w:rFonts w:cs="Arial"/>
        </w:rPr>
        <w:t xml:space="preserve">Figure </w:t>
      </w:r>
      <w:r w:rsidR="00A44D62" w:rsidRPr="00CD566A">
        <w:rPr>
          <w:rFonts w:cs="Arial"/>
        </w:rPr>
        <w:t>1</w:t>
      </w:r>
      <w:r w:rsidR="00661AC9" w:rsidRPr="00CD566A">
        <w:rPr>
          <w:rFonts w:cs="Arial"/>
        </w:rPr>
        <w:t>b</w:t>
      </w:r>
      <w:r w:rsidR="003F3731" w:rsidRPr="00CD566A">
        <w:rPr>
          <w:rFonts w:cs="Arial"/>
        </w:rPr>
        <w:t xml:space="preserve">). </w:t>
      </w:r>
      <w:r w:rsidR="00A44D62" w:rsidRPr="00CD566A">
        <w:rPr>
          <w:rFonts w:cs="Arial"/>
        </w:rPr>
        <w:t>Increasing the number of layers (</w:t>
      </w:r>
      <w:r w:rsidR="00A44D62" w:rsidRPr="00CD566A">
        <w:rPr>
          <w:rFonts w:cs="Arial"/>
          <w:i/>
        </w:rPr>
        <w:t>n</w:t>
      </w:r>
      <w:r w:rsidR="00A44D62" w:rsidRPr="00CD566A">
        <w:rPr>
          <w:rFonts w:cs="Arial"/>
        </w:rPr>
        <w:t>)</w:t>
      </w:r>
      <w:r w:rsidR="00A44D62" w:rsidRPr="00CD566A">
        <w:rPr>
          <w:rFonts w:cs="AdvTimes"/>
          <w:bCs/>
          <w:lang w:val="en-GB"/>
        </w:rPr>
        <w:t xml:space="preserve"> t</w:t>
      </w:r>
      <w:r w:rsidR="005B4150" w:rsidRPr="00CD566A">
        <w:rPr>
          <w:rFonts w:cs="AdvTimes"/>
          <w:bCs/>
          <w:lang w:val="en-GB"/>
        </w:rPr>
        <w:t xml:space="preserve">he band gaps change progressively between 2.57 eV for the </w:t>
      </w:r>
      <w:r w:rsidR="005B4150" w:rsidRPr="00CD566A">
        <w:rPr>
          <w:rFonts w:cs="AdvTimes"/>
          <w:bCs/>
          <w:i/>
          <w:lang w:val="en-GB"/>
        </w:rPr>
        <w:t>n=1</w:t>
      </w:r>
      <w:r w:rsidR="005B4150" w:rsidRPr="00CD566A">
        <w:rPr>
          <w:rFonts w:cs="AdvTimes"/>
          <w:bCs/>
          <w:lang w:val="en-GB"/>
        </w:rPr>
        <w:t xml:space="preserve"> and 1.50 eV for </w:t>
      </w:r>
      <w:r w:rsidR="005B4150" w:rsidRPr="00CD566A">
        <w:rPr>
          <w:rFonts w:cs="AdvTimes"/>
          <w:bCs/>
          <w:i/>
          <w:lang w:val="en-GB"/>
        </w:rPr>
        <w:t>n=∞</w:t>
      </w:r>
      <w:r w:rsidR="005B4150" w:rsidRPr="00CD566A">
        <w:rPr>
          <w:rFonts w:cs="AdvTimes"/>
          <w:bCs/>
          <w:lang w:val="en-GB"/>
        </w:rPr>
        <w:t xml:space="preserve">, </w:t>
      </w:r>
      <w:r w:rsidR="005B4150" w:rsidRPr="00CD566A">
        <w:rPr>
          <w:rFonts w:cs="AdvTimes"/>
          <w:bCs/>
          <w:vertAlign w:val="superscript"/>
          <w:lang w:val="en-GB"/>
        </w:rPr>
        <w:t>33</w:t>
      </w:r>
      <w:r w:rsidR="005B4150" w:rsidRPr="00CD566A">
        <w:rPr>
          <w:rFonts w:cs="AdvTimes"/>
          <w:bCs/>
          <w:lang w:val="en-GB"/>
        </w:rPr>
        <w:t xml:space="preserve"> </w:t>
      </w:r>
      <w:r w:rsidR="00A44D62" w:rsidRPr="00CD566A">
        <w:rPr>
          <w:rFonts w:cs="AdvTimes"/>
          <w:bCs/>
          <w:lang w:val="en-GB"/>
        </w:rPr>
        <w:t>and the exciton binding energy reduces</w:t>
      </w:r>
      <w:r w:rsidR="007452E9" w:rsidRPr="00CD566A">
        <w:rPr>
          <w:rFonts w:cs="AdvTimes"/>
          <w:bCs/>
          <w:lang w:val="en-GB"/>
        </w:rPr>
        <w:fldChar w:fldCharType="begin"/>
      </w:r>
      <w:r w:rsidR="007452E9" w:rsidRPr="00CD566A">
        <w:rPr>
          <w:rFonts w:cs="AdvTimes"/>
          <w:bCs/>
          <w:lang w:val="en-GB"/>
        </w:rPr>
        <w:instrText xml:space="preserve"> ADDIN ZOTERO_ITEM CSL_CITATION {"citationID":"1lm0g7478c","properties":{"formattedCitation":"{\\rtf \\super 27\\nosupersub{}}","plainCitation":"27"},"citationItems":[{"id":601,"uris":["http://zotero.org/users/local/6uiBC8Ma/items/9HFQTQWP"],"uri":["http://zotero.org/users/local/6uiBC8Ma/items/9HFQTQWP"],"itemData":{"id":601,"type":"article-journal","title":"Ligand-Stabilized Reduced-Dimensionality Perovskites","container-title":"Journal of the American Chemical Society","page":"2649-2655","volume":"138","issue":"8","source":"ACS Publications","abstract":"Metal halide perovskites have rapidly advanced thin-film photovoltaic performance; as a result, the materials’ observed instabilities urgently require a solution. Using density functional theory (DFT), we show that a low energy of formation, exacerbated in the presence of humidity, explains the propensity of perovskites to decompose back into their precursors. We find, also using DFT, that intercalation of phenylethylammonium between perovskite layers introduces quantitatively appreciable van der Waals interactions. These drive an increased formation energy and should therefore improve material stability. Here we report reduced-dimensionality (quasi-2D) perovskite films that exhibit improved stability while retaining the high performance of conventional three-dimensional perovskites. Continuous tuning of the dimensionality, as assessed using photophysical studies, is achieved by the choice of stoichiometry in materials synthesis. We achieve the first certified hysteresis-free solar power conversion in a planar perovskite solar cell, obtaining a 15.3% certified PCE, and observe greatly improved performance longevity.","DOI":"10.1021/jacs.5b11740","ISSN":"0002-7863","journalAbbreviation":"J. Am. Chem. Soc.","author":[{"family":"Quan","given":"Li Na"},{"family":"Yuan","given":"Mingjian"},{"family":"Comin","given":"Riccardo"},{"family":"Voznyy","given":"Oleksandr"},{"family":"Beauregard","given":"Eric M."},{"family":"Hoogland","given":"Sjoerd"},{"family":"Buin","given":"Andrei"},{"family":"Kirmani","given":"Ahmad R."},{"family":"Zhao","given":"Kui"},{"family":"Amassian","given":"Aram"},{"family":"Kim","given":"Dong Ha"},{"family":"Sargent","given":"Edward H."}],"issued":{"date-parts":[["2016",3,2]]}}}],"schema":"https://github.com/citation-style-language/schema/raw/master/csl-citation.json"} </w:instrText>
      </w:r>
      <w:r w:rsidR="007452E9" w:rsidRPr="00CD566A">
        <w:rPr>
          <w:rFonts w:cs="AdvTimes"/>
          <w:bCs/>
          <w:lang w:val="en-GB"/>
        </w:rPr>
        <w:fldChar w:fldCharType="separate"/>
      </w:r>
      <w:r w:rsidR="007452E9" w:rsidRPr="00CD566A">
        <w:rPr>
          <w:rFonts w:ascii="Calibri" w:hAnsi="Calibri" w:cs="Times New Roman"/>
          <w:szCs w:val="24"/>
          <w:vertAlign w:val="superscript"/>
        </w:rPr>
        <w:t>27</w:t>
      </w:r>
      <w:r w:rsidR="007452E9" w:rsidRPr="00CD566A">
        <w:rPr>
          <w:rFonts w:cs="AdvTimes"/>
          <w:bCs/>
          <w:lang w:val="en-GB"/>
        </w:rPr>
        <w:fldChar w:fldCharType="end"/>
      </w:r>
      <w:r w:rsidR="005B4150" w:rsidRPr="00CD566A">
        <w:rPr>
          <w:rFonts w:cs="AdvTimes"/>
          <w:bCs/>
          <w:i/>
          <w:lang w:val="en-GB"/>
        </w:rPr>
        <w:t xml:space="preserve">. </w:t>
      </w:r>
      <w:r w:rsidR="00FD13FC" w:rsidRPr="00CD566A">
        <w:rPr>
          <w:rFonts w:cs="Arial"/>
          <w:lang w:val="en-GB"/>
        </w:rPr>
        <w:t>For simplicity, the structure is denoted as Pb</w:t>
      </w:r>
      <w:r w:rsidR="00FD13FC" w:rsidRPr="00CD566A">
        <w:rPr>
          <w:rFonts w:cs="Arial"/>
          <w:vertAlign w:val="subscript"/>
          <w:lang w:val="en-GB"/>
        </w:rPr>
        <w:t>3</w:t>
      </w:r>
      <w:r w:rsidR="00FD13FC" w:rsidRPr="00CD566A">
        <w:rPr>
          <w:rFonts w:cs="Arial"/>
          <w:lang w:val="en-GB"/>
        </w:rPr>
        <w:t>I</w:t>
      </w:r>
      <w:r w:rsidR="00FD13FC" w:rsidRPr="00CD566A">
        <w:rPr>
          <w:rFonts w:cs="Arial"/>
          <w:vertAlign w:val="subscript"/>
          <w:lang w:val="en-GB"/>
        </w:rPr>
        <w:t>10</w:t>
      </w:r>
      <w:r w:rsidR="00FD13FC" w:rsidRPr="00CD566A">
        <w:rPr>
          <w:rFonts w:cs="Arial"/>
          <w:lang w:val="en-GB"/>
        </w:rPr>
        <w:t>, Pb</w:t>
      </w:r>
      <w:r w:rsidR="00FD13FC" w:rsidRPr="00CD566A">
        <w:rPr>
          <w:rFonts w:cs="Arial"/>
          <w:vertAlign w:val="subscript"/>
          <w:lang w:val="en-GB"/>
        </w:rPr>
        <w:t>2</w:t>
      </w:r>
      <w:r w:rsidR="00FD13FC" w:rsidRPr="00CD566A">
        <w:rPr>
          <w:rFonts w:cs="Arial"/>
          <w:lang w:val="en-GB"/>
        </w:rPr>
        <w:t>I</w:t>
      </w:r>
      <w:r w:rsidR="00FD13FC" w:rsidRPr="00CD566A">
        <w:rPr>
          <w:rFonts w:cs="Arial"/>
          <w:vertAlign w:val="subscript"/>
          <w:lang w:val="en-GB"/>
        </w:rPr>
        <w:t>7</w:t>
      </w:r>
      <w:r w:rsidR="00FD13FC" w:rsidRPr="00CD566A">
        <w:rPr>
          <w:rFonts w:cs="Arial"/>
          <w:lang w:val="en-GB"/>
        </w:rPr>
        <w:t>, and PbI</w:t>
      </w:r>
      <w:r w:rsidR="00FD13FC" w:rsidRPr="00CD566A">
        <w:rPr>
          <w:rFonts w:cs="Arial"/>
          <w:vertAlign w:val="subscript"/>
          <w:lang w:val="en-GB"/>
        </w:rPr>
        <w:t>4</w:t>
      </w:r>
      <w:r w:rsidR="00FD13FC" w:rsidRPr="00CD566A">
        <w:rPr>
          <w:rFonts w:cs="Arial"/>
          <w:lang w:val="en-GB"/>
        </w:rPr>
        <w:t xml:space="preserve"> when</w:t>
      </w:r>
      <w:r w:rsidR="00FD13FC" w:rsidRPr="00CD566A">
        <w:rPr>
          <w:rFonts w:cs="Arial"/>
          <w:i/>
          <w:lang w:val="en-GB"/>
        </w:rPr>
        <w:t xml:space="preserve"> n</w:t>
      </w:r>
      <w:r w:rsidR="00FD13FC" w:rsidRPr="00CD566A">
        <w:rPr>
          <w:rFonts w:cs="Arial"/>
          <w:lang w:val="en-GB"/>
        </w:rPr>
        <w:t xml:space="preserve"> is equal to 4, 3, 2, and 1, respectively. </w:t>
      </w:r>
      <w:r w:rsidR="00E23DA7" w:rsidRPr="00CD566A">
        <w:rPr>
          <w:rFonts w:cs="Arial"/>
          <w:lang w:val="en-GB"/>
        </w:rPr>
        <w:t>Decreasing n, t</w:t>
      </w:r>
      <w:r w:rsidR="00B44CC1" w:rsidRPr="00CD566A">
        <w:rPr>
          <w:rFonts w:cs="Arial"/>
          <w:lang w:val="en-GB"/>
        </w:rPr>
        <w:t xml:space="preserve">he optical band gaps </w:t>
      </w:r>
      <w:r w:rsidR="00E23DA7" w:rsidRPr="00CD566A">
        <w:rPr>
          <w:rFonts w:cs="Arial"/>
          <w:lang w:val="en-GB"/>
        </w:rPr>
        <w:t>of</w:t>
      </w:r>
      <w:r w:rsidR="00FD13FC" w:rsidRPr="00CD566A">
        <w:rPr>
          <w:rFonts w:cs="Arial"/>
          <w:lang w:val="en-GB"/>
        </w:rPr>
        <w:t xml:space="preserve"> the (BA)</w:t>
      </w:r>
      <w:r w:rsidR="00FD13FC" w:rsidRPr="00CD566A">
        <w:rPr>
          <w:rFonts w:cs="Arial"/>
          <w:bCs/>
          <w:vertAlign w:val="subscript"/>
          <w:lang w:val="en-GB"/>
        </w:rPr>
        <w:t>2</w:t>
      </w:r>
      <w:r w:rsidR="00FD13FC" w:rsidRPr="00CD566A">
        <w:rPr>
          <w:rFonts w:cs="Arial"/>
          <w:bCs/>
          <w:lang w:val="en-GB"/>
        </w:rPr>
        <w:t>(MA)</w:t>
      </w:r>
      <w:r w:rsidR="00FD13FC" w:rsidRPr="00CD566A">
        <w:rPr>
          <w:rFonts w:cs="Arial"/>
          <w:bCs/>
          <w:vertAlign w:val="subscript"/>
          <w:lang w:val="en-GB"/>
        </w:rPr>
        <w:t>n−1</w:t>
      </w:r>
      <w:r w:rsidR="00FD13FC" w:rsidRPr="00CD566A">
        <w:rPr>
          <w:rFonts w:cs="Arial"/>
          <w:bCs/>
          <w:lang w:val="en-GB"/>
        </w:rPr>
        <w:t>Pb</w:t>
      </w:r>
      <w:r w:rsidR="00FD13FC" w:rsidRPr="00CD566A">
        <w:rPr>
          <w:rFonts w:cs="Arial"/>
          <w:bCs/>
          <w:vertAlign w:val="subscript"/>
          <w:lang w:val="en-GB"/>
        </w:rPr>
        <w:t>n</w:t>
      </w:r>
      <w:r w:rsidR="00FD13FC" w:rsidRPr="00CD566A">
        <w:rPr>
          <w:rFonts w:cs="Arial"/>
          <w:bCs/>
          <w:lang w:val="en-GB"/>
        </w:rPr>
        <w:t>I</w:t>
      </w:r>
      <w:r w:rsidR="00FD13FC" w:rsidRPr="00CD566A">
        <w:rPr>
          <w:rFonts w:cs="Arial"/>
          <w:bCs/>
          <w:vertAlign w:val="subscript"/>
          <w:lang w:val="en-GB"/>
        </w:rPr>
        <w:t xml:space="preserve">3n+1 </w:t>
      </w:r>
      <w:r w:rsidR="00FD13FC" w:rsidRPr="00CD566A">
        <w:rPr>
          <w:rFonts w:cs="Arial"/>
          <w:lang w:val="en-GB"/>
        </w:rPr>
        <w:t>series increase</w:t>
      </w:r>
      <w:r w:rsidR="00B44CC1" w:rsidRPr="00CD566A">
        <w:rPr>
          <w:rFonts w:cs="Arial"/>
          <w:lang w:val="en-GB"/>
        </w:rPr>
        <w:t>s</w:t>
      </w:r>
      <w:r w:rsidR="00FD13FC" w:rsidRPr="00CD566A">
        <w:rPr>
          <w:rFonts w:cs="Arial"/>
          <w:lang w:val="en-GB"/>
        </w:rPr>
        <w:t xml:space="preserve"> from 1.52 eV (</w:t>
      </w:r>
      <w:r w:rsidR="00FD13FC" w:rsidRPr="00CD566A">
        <w:rPr>
          <w:rFonts w:cs="Arial"/>
          <w:i/>
          <w:lang w:val="en-GB"/>
        </w:rPr>
        <w:t>n = ∞</w:t>
      </w:r>
      <w:r w:rsidR="00FD13FC" w:rsidRPr="00CD566A">
        <w:rPr>
          <w:rFonts w:cs="Arial"/>
          <w:lang w:val="en-GB"/>
        </w:rPr>
        <w:t>) to 2.24 eV (</w:t>
      </w:r>
      <w:r w:rsidR="00FD13FC" w:rsidRPr="00CD566A">
        <w:rPr>
          <w:rFonts w:cs="Arial"/>
          <w:i/>
          <w:lang w:val="en-GB"/>
        </w:rPr>
        <w:t>n = 1</w:t>
      </w:r>
      <w:r w:rsidR="00FD13FC" w:rsidRPr="00CD566A">
        <w:rPr>
          <w:rFonts w:cs="Arial"/>
          <w:lang w:val="en-GB"/>
        </w:rPr>
        <w:t>)</w:t>
      </w:r>
      <w:r w:rsidR="00E23DA7" w:rsidRPr="00CD566A">
        <w:rPr>
          <w:rFonts w:cs="Arial"/>
          <w:lang w:val="en-GB"/>
        </w:rPr>
        <w:t xml:space="preserve">, as a </w:t>
      </w:r>
      <w:r w:rsidR="00FD13FC" w:rsidRPr="00CD566A">
        <w:rPr>
          <w:rFonts w:cs="Arial"/>
          <w:lang w:val="en-GB"/>
        </w:rPr>
        <w:t>result</w:t>
      </w:r>
      <w:r w:rsidR="00E23DA7" w:rsidRPr="00CD566A">
        <w:rPr>
          <w:rFonts w:cs="Arial"/>
          <w:lang w:val="en-GB"/>
        </w:rPr>
        <w:t xml:space="preserve"> of</w:t>
      </w:r>
      <w:r w:rsidR="00FD13FC" w:rsidRPr="00CD566A">
        <w:rPr>
          <w:rFonts w:cs="Arial"/>
          <w:lang w:val="en-GB"/>
        </w:rPr>
        <w:t xml:space="preserve"> the quantum confinement effects</w:t>
      </w:r>
      <w:r w:rsidR="007452E9" w:rsidRPr="00CD566A">
        <w:rPr>
          <w:rFonts w:cs="Arial"/>
          <w:lang w:val="en-GB"/>
        </w:rPr>
        <w:fldChar w:fldCharType="begin"/>
      </w:r>
      <w:r w:rsidR="007452E9" w:rsidRPr="00CD566A">
        <w:rPr>
          <w:rFonts w:cs="Arial"/>
          <w:lang w:val="en-GB"/>
        </w:rPr>
        <w:instrText xml:space="preserve"> ADDIN ZOTERO_ITEM CSL_CITATION {"citationID":"8qmc521n3","properties":{"formattedCitation":"{\\rtf \\super 8,22\\nosupersub{}}","plainCitation":"8,22"},"citationItems":[{"id":598,"uris":["http://zotero.org/users/local/6uiBC8Ma/items/B5CEVK8J"],"uri":["http://zotero.org/users/local/6uiBC8Ma/items/B5CEVK8J"],"itemData":{"id":598,"type":"article-journal","title":"Ruddlesden–Popper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G."}],"issued":{"date-parts":[["2015",6,24]]}}}],"schema":"https://github.com/citation-style-language/schema/raw/master/csl-citation.json"} </w:instrText>
      </w:r>
      <w:r w:rsidR="007452E9" w:rsidRPr="00CD566A">
        <w:rPr>
          <w:rFonts w:cs="Arial"/>
          <w:lang w:val="en-GB"/>
        </w:rPr>
        <w:fldChar w:fldCharType="separate"/>
      </w:r>
      <w:r w:rsidR="007452E9" w:rsidRPr="00CD566A">
        <w:rPr>
          <w:rFonts w:ascii="Calibri" w:hAnsi="Calibri" w:cs="Times New Roman"/>
          <w:szCs w:val="24"/>
          <w:vertAlign w:val="superscript"/>
        </w:rPr>
        <w:t>8,22</w:t>
      </w:r>
      <w:r w:rsidR="007452E9" w:rsidRPr="00CD566A">
        <w:rPr>
          <w:rFonts w:cs="Arial"/>
          <w:lang w:val="en-GB"/>
        </w:rPr>
        <w:fldChar w:fldCharType="end"/>
      </w:r>
      <w:r w:rsidR="00FD13FC" w:rsidRPr="00CD566A">
        <w:rPr>
          <w:rFonts w:cs="Arial"/>
          <w:lang w:val="en-GB"/>
        </w:rPr>
        <w:t xml:space="preserve">. </w:t>
      </w:r>
      <w:r w:rsidR="00BA4AAA" w:rsidRPr="00CD566A">
        <w:rPr>
          <w:rFonts w:cs="AdvTimes"/>
          <w:bCs/>
          <w:lang w:val="en-GB"/>
        </w:rPr>
        <w:t xml:space="preserve">Tuning </w:t>
      </w:r>
      <w:r w:rsidR="00BA4AAA" w:rsidRPr="00CD566A">
        <w:rPr>
          <w:rFonts w:cs="AdvTimes"/>
          <w:bCs/>
          <w:i/>
          <w:lang w:val="en-GB"/>
        </w:rPr>
        <w:t>n</w:t>
      </w:r>
      <w:r w:rsidR="00BA4AAA" w:rsidRPr="00CD566A">
        <w:rPr>
          <w:rFonts w:cs="AdvTimes"/>
          <w:bCs/>
          <w:lang w:val="en-GB"/>
        </w:rPr>
        <w:t>, the energetic alignment also changes: in particular, the valence band (VB) maximum increases with decreased dimensionality, from PbI</w:t>
      </w:r>
      <w:r w:rsidR="00BA4AAA" w:rsidRPr="00CD566A">
        <w:rPr>
          <w:rFonts w:cs="AdvTimes"/>
          <w:bCs/>
          <w:vertAlign w:val="subscript"/>
          <w:lang w:val="en-GB"/>
        </w:rPr>
        <w:t>3</w:t>
      </w:r>
      <w:r w:rsidR="00BA4AAA" w:rsidRPr="00CD566A">
        <w:rPr>
          <w:rFonts w:cs="AdvTimes"/>
          <w:bCs/>
          <w:lang w:val="en-GB"/>
        </w:rPr>
        <w:t xml:space="preserve"> (</w:t>
      </w:r>
      <w:r w:rsidR="002A18DB" w:rsidRPr="00CD566A">
        <w:rPr>
          <w:rFonts w:cs="AdvTimes"/>
          <w:bCs/>
          <w:lang w:val="en-GB"/>
        </w:rPr>
        <w:t>-</w:t>
      </w:r>
      <w:r w:rsidR="00BA4AAA" w:rsidRPr="00CD566A">
        <w:rPr>
          <w:rFonts w:cs="AdvTimes"/>
          <w:bCs/>
          <w:lang w:val="en-GB"/>
        </w:rPr>
        <w:t>5.46 eV) to PbI</w:t>
      </w:r>
      <w:r w:rsidR="00BA4AAA" w:rsidRPr="00CD566A">
        <w:rPr>
          <w:rFonts w:cs="AdvTimes"/>
          <w:bCs/>
          <w:vertAlign w:val="subscript"/>
          <w:lang w:val="en-GB"/>
        </w:rPr>
        <w:t>4</w:t>
      </w:r>
      <w:r w:rsidR="00BA4AAA" w:rsidRPr="00CD566A">
        <w:rPr>
          <w:rFonts w:cs="AdvTimes"/>
          <w:bCs/>
          <w:lang w:val="en-GB"/>
        </w:rPr>
        <w:t xml:space="preserve"> (</w:t>
      </w:r>
      <w:r w:rsidR="002A18DB" w:rsidRPr="00CD566A">
        <w:rPr>
          <w:rFonts w:cs="AdvTimes"/>
          <w:bCs/>
          <w:lang w:val="en-GB"/>
        </w:rPr>
        <w:t>-</w:t>
      </w:r>
      <w:r w:rsidR="00BA4AAA" w:rsidRPr="00CD566A">
        <w:rPr>
          <w:rFonts w:cs="AdvTimes"/>
          <w:bCs/>
          <w:lang w:val="en-GB"/>
        </w:rPr>
        <w:t>4.55 eV)</w:t>
      </w:r>
      <w:r w:rsidR="00E23DA7" w:rsidRPr="00CD566A">
        <w:rPr>
          <w:rFonts w:cs="AdvTimes"/>
          <w:bCs/>
          <w:lang w:val="en-GB"/>
        </w:rPr>
        <w:t xml:space="preserve"> (</w:t>
      </w:r>
      <w:r w:rsidR="00B44CC1" w:rsidRPr="00CD566A">
        <w:rPr>
          <w:rFonts w:cs="AdvTimes"/>
          <w:bCs/>
          <w:lang w:val="en-GB"/>
        </w:rPr>
        <w:t>Figure 1e</w:t>
      </w:r>
      <w:r w:rsidR="00E23DA7" w:rsidRPr="00CD566A">
        <w:rPr>
          <w:rFonts w:cs="AdvTimes"/>
          <w:bCs/>
          <w:lang w:val="en-GB"/>
        </w:rPr>
        <w:t>)</w:t>
      </w:r>
      <w:r w:rsidR="00BA4AAA" w:rsidRPr="00CD566A">
        <w:rPr>
          <w:rFonts w:cs="AdvTimes"/>
          <w:bCs/>
          <w:lang w:val="en-GB"/>
        </w:rPr>
        <w:t>. The conduction band (CB) edge also increases in parallel with the VB edge. Notably, as shown in the cartoon in Figure 1e, the CB energy</w:t>
      </w:r>
      <w:r w:rsidR="002E6C1A" w:rsidRPr="00CD566A">
        <w:rPr>
          <w:rFonts w:cs="AdvTimes"/>
          <w:bCs/>
          <w:lang w:val="en-GB"/>
        </w:rPr>
        <w:t xml:space="preserve"> levels lye above the TiO2 CB, enabling electron transfer to the metal oxide, </w:t>
      </w:r>
      <w:r w:rsidR="00BA4AAA" w:rsidRPr="00CD566A">
        <w:rPr>
          <w:rFonts w:cs="AdvTimes"/>
          <w:bCs/>
          <w:lang w:val="en-GB"/>
        </w:rPr>
        <w:t>as the typical electron-transport layer used in solar cells architecture.</w:t>
      </w:r>
      <w:r w:rsidR="00E23DA7" w:rsidRPr="00CD566A">
        <w:rPr>
          <w:rFonts w:cs="Arial"/>
          <w:lang w:val="en-GB"/>
        </w:rPr>
        <w:t xml:space="preserve"> </w:t>
      </w:r>
      <w:r w:rsidR="00E23DA7" w:rsidRPr="00CD566A">
        <w:rPr>
          <w:rFonts w:cs="AdvTimes"/>
          <w:bCs/>
          <w:lang w:val="en-GB"/>
        </w:rPr>
        <w:t>Figure 1f shows the absorption spectra of a family of quasi-2D</w:t>
      </w:r>
      <w:r w:rsidR="00E732BC" w:rsidRPr="00CD566A">
        <w:rPr>
          <w:rFonts w:cs="AdvTimes"/>
          <w:bCs/>
          <w:lang w:val="en-GB"/>
        </w:rPr>
        <w:t>P</w:t>
      </w:r>
      <w:r w:rsidR="00E23DA7" w:rsidRPr="00CD566A">
        <w:rPr>
          <w:rFonts w:cs="AdvTimes"/>
          <w:bCs/>
          <w:lang w:val="en-GB"/>
        </w:rPr>
        <w:t xml:space="preserve">s obtained using the </w:t>
      </w:r>
      <w:r w:rsidR="00E23DA7" w:rsidRPr="00CD566A">
        <w:rPr>
          <w:rFonts w:cs="AdvTimes"/>
          <w:bCs/>
          <w:i/>
          <w:lang w:val="en-GB"/>
        </w:rPr>
        <w:t>BA</w:t>
      </w:r>
      <w:r w:rsidR="00E23DA7" w:rsidRPr="00CD566A">
        <w:rPr>
          <w:rFonts w:cs="AdvTimes"/>
          <w:bCs/>
          <w:lang w:val="en-GB"/>
        </w:rPr>
        <w:t xml:space="preserve"> cation and arranging in the form of </w:t>
      </w:r>
      <w:r w:rsidR="00E23DA7" w:rsidRPr="00CD566A">
        <w:rPr>
          <w:rFonts w:cs="Arial"/>
          <w:lang w:val="en-GB"/>
        </w:rPr>
        <w:t>(BA)</w:t>
      </w:r>
      <w:r w:rsidR="00E23DA7" w:rsidRPr="00CD566A">
        <w:rPr>
          <w:rFonts w:cs="Arial"/>
          <w:bCs/>
          <w:vertAlign w:val="subscript"/>
          <w:lang w:val="en-GB"/>
        </w:rPr>
        <w:t>2</w:t>
      </w:r>
      <w:r w:rsidR="00E23DA7" w:rsidRPr="00CD566A">
        <w:rPr>
          <w:rFonts w:cs="Arial"/>
          <w:bCs/>
          <w:lang w:val="en-GB"/>
        </w:rPr>
        <w:t>(MA)</w:t>
      </w:r>
      <w:r w:rsidR="00E23DA7" w:rsidRPr="00CD566A">
        <w:rPr>
          <w:rFonts w:cs="Arial"/>
          <w:bCs/>
          <w:vertAlign w:val="subscript"/>
          <w:lang w:val="en-GB"/>
        </w:rPr>
        <w:t>n−1</w:t>
      </w:r>
      <w:r w:rsidR="00E23DA7" w:rsidRPr="00CD566A">
        <w:rPr>
          <w:rFonts w:cs="Arial"/>
          <w:bCs/>
          <w:lang w:val="en-GB"/>
        </w:rPr>
        <w:t>Pb</w:t>
      </w:r>
      <w:r w:rsidR="00E23DA7" w:rsidRPr="00CD566A">
        <w:rPr>
          <w:rFonts w:cs="Arial"/>
          <w:bCs/>
          <w:vertAlign w:val="subscript"/>
          <w:lang w:val="en-GB"/>
        </w:rPr>
        <w:t>n</w:t>
      </w:r>
      <w:r w:rsidR="00E23DA7" w:rsidRPr="00CD566A">
        <w:rPr>
          <w:rFonts w:cs="Arial"/>
          <w:bCs/>
          <w:lang w:val="en-GB"/>
        </w:rPr>
        <w:t>I</w:t>
      </w:r>
      <w:r w:rsidR="00E23DA7" w:rsidRPr="00CD566A">
        <w:rPr>
          <w:rFonts w:cs="Arial"/>
          <w:bCs/>
          <w:vertAlign w:val="subscript"/>
          <w:lang w:val="en-GB"/>
        </w:rPr>
        <w:t>3n+1</w:t>
      </w:r>
      <w:r w:rsidR="00E23DA7" w:rsidRPr="00CD566A">
        <w:rPr>
          <w:rFonts w:cs="Arial"/>
          <w:lang w:val="en-GB"/>
        </w:rPr>
        <w:t xml:space="preserve">. </w:t>
      </w:r>
      <w:r w:rsidR="00E23DA7" w:rsidRPr="00CD566A">
        <w:rPr>
          <w:rFonts w:cs="AdvTimes"/>
          <w:bCs/>
          <w:lang w:val="en-GB"/>
        </w:rPr>
        <w:t>A</w:t>
      </w:r>
      <w:r w:rsidR="00E23DA7" w:rsidRPr="00CD566A">
        <w:rPr>
          <w:rFonts w:cs="Arial"/>
          <w:lang w:val="en-GB"/>
        </w:rPr>
        <w:t xml:space="preserve"> clear peak close to the band edge is observed, with a remarkable intensity for the </w:t>
      </w:r>
      <w:r w:rsidR="00E23DA7" w:rsidRPr="00CD566A">
        <w:rPr>
          <w:rFonts w:cs="Arial"/>
          <w:i/>
          <w:lang w:val="en-GB"/>
        </w:rPr>
        <w:t>n = 1</w:t>
      </w:r>
      <w:r w:rsidR="00E23DA7" w:rsidRPr="00CD566A">
        <w:rPr>
          <w:rFonts w:cs="Arial"/>
          <w:lang w:val="en-GB"/>
        </w:rPr>
        <w:t xml:space="preserve"> which progressively decreases as the number of the inorganic slabs increases and practically disappears for the </w:t>
      </w:r>
      <w:r w:rsidR="00E23DA7" w:rsidRPr="00CD566A">
        <w:rPr>
          <w:rFonts w:cs="Arial"/>
          <w:i/>
          <w:lang w:val="en-GB"/>
        </w:rPr>
        <w:t>n=4</w:t>
      </w:r>
      <w:r w:rsidR="00E23DA7" w:rsidRPr="00CD566A">
        <w:rPr>
          <w:rFonts w:cs="Arial"/>
          <w:lang w:val="en-GB"/>
        </w:rPr>
        <w:t xml:space="preserve"> (Figure 1f)</w:t>
      </w:r>
      <w:r w:rsidR="007452E9" w:rsidRPr="00CD566A">
        <w:rPr>
          <w:rFonts w:cs="Arial"/>
          <w:lang w:val="en-GB"/>
        </w:rPr>
        <w:fldChar w:fldCharType="begin"/>
      </w:r>
      <w:r w:rsidR="007452E9" w:rsidRPr="00CD566A">
        <w:rPr>
          <w:rFonts w:cs="Arial"/>
          <w:lang w:val="en-GB"/>
        </w:rPr>
        <w:instrText xml:space="preserve"> ADDIN ZOTERO_ITEM CSL_CITATION {"citationID":"1qd1d8i5m3","properties":{"formattedCitation":"{\\rtf \\super 8\\nosupersub{}}","plainCitation":"8"},"citationItems":[{"id":598,"uris":["http://zotero.org/users/local/6uiBC8Ma/items/B5CEVK8J"],"uri":["http://zotero.org/users/local/6uiBC8Ma/items/B5CEVK8J"],"itemData":{"id":598,"type":"article-journal","title":"Ruddlesden–Popper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G."}],"issued":{"date-parts":[["2016",4,26]]}}}],"schema":"https://github.com/citation-style-language/schema/raw/master/csl-citation.json"} </w:instrText>
      </w:r>
      <w:r w:rsidR="007452E9" w:rsidRPr="00CD566A">
        <w:rPr>
          <w:rFonts w:cs="Arial"/>
          <w:lang w:val="en-GB"/>
        </w:rPr>
        <w:fldChar w:fldCharType="separate"/>
      </w:r>
      <w:r w:rsidR="007452E9" w:rsidRPr="00CD566A">
        <w:rPr>
          <w:rFonts w:ascii="Calibri" w:hAnsi="Calibri" w:cs="Times New Roman"/>
          <w:szCs w:val="24"/>
          <w:vertAlign w:val="superscript"/>
        </w:rPr>
        <w:t>8</w:t>
      </w:r>
      <w:r w:rsidR="007452E9" w:rsidRPr="00CD566A">
        <w:rPr>
          <w:rFonts w:cs="Arial"/>
          <w:lang w:val="en-GB"/>
        </w:rPr>
        <w:fldChar w:fldCharType="end"/>
      </w:r>
      <w:r w:rsidR="00E23DA7" w:rsidRPr="00CD566A">
        <w:rPr>
          <w:rFonts w:cs="Arial"/>
          <w:lang w:val="en-GB"/>
        </w:rPr>
        <w:t>. This feature is attributed to a stable excitonic state. This results from d</w:t>
      </w:r>
      <w:r w:rsidR="00E23DA7" w:rsidRPr="00CD566A">
        <w:t xml:space="preserve">ielectric confinement arising from the intercalating organic layers which substantially increases the Coulomb correlations. </w:t>
      </w:r>
      <w:r w:rsidR="00E23DA7" w:rsidRPr="00CD566A">
        <w:rPr>
          <w:rFonts w:cs="Arial"/>
          <w:lang w:val="en-GB"/>
        </w:rPr>
        <w:t xml:space="preserve">The localized positively charged BA ions around the negatively charged </w:t>
      </w:r>
      <w:r w:rsidR="00E23DA7" w:rsidRPr="00CD566A">
        <w:rPr>
          <w:rFonts w:cs="Arial"/>
          <w:bCs/>
          <w:lang w:val="en-GB"/>
        </w:rPr>
        <w:t>(MA)</w:t>
      </w:r>
      <w:r w:rsidR="00E23DA7" w:rsidRPr="00CD566A">
        <w:rPr>
          <w:rFonts w:cs="Arial"/>
          <w:bCs/>
          <w:vertAlign w:val="subscript"/>
          <w:lang w:val="en-GB"/>
        </w:rPr>
        <w:t>n−1</w:t>
      </w:r>
      <w:r w:rsidR="00E23DA7" w:rsidRPr="00CD566A">
        <w:rPr>
          <w:rFonts w:cs="Arial"/>
          <w:bCs/>
          <w:lang w:val="en-GB"/>
        </w:rPr>
        <w:t>Pb</w:t>
      </w:r>
      <w:r w:rsidR="00E23DA7" w:rsidRPr="00CD566A">
        <w:rPr>
          <w:rFonts w:cs="Arial"/>
          <w:bCs/>
          <w:vertAlign w:val="subscript"/>
          <w:lang w:val="en-GB"/>
        </w:rPr>
        <w:t>n</w:t>
      </w:r>
      <w:r w:rsidR="00E23DA7" w:rsidRPr="00CD566A">
        <w:rPr>
          <w:rFonts w:cs="Arial"/>
          <w:bCs/>
          <w:lang w:val="en-GB"/>
        </w:rPr>
        <w:t>I</w:t>
      </w:r>
      <w:r w:rsidR="00E23DA7" w:rsidRPr="00CD566A">
        <w:rPr>
          <w:rFonts w:cs="Arial"/>
          <w:bCs/>
          <w:vertAlign w:val="subscript"/>
          <w:lang w:val="en-GB"/>
        </w:rPr>
        <w:t xml:space="preserve">3n+1 </w:t>
      </w:r>
      <w:r w:rsidR="00E23DA7" w:rsidRPr="00CD566A">
        <w:rPr>
          <w:rFonts w:cs="Arial"/>
          <w:lang w:val="en-GB"/>
        </w:rPr>
        <w:t xml:space="preserve">layers can induce a strong local field which screens the charges and thus inhibiting their long-range separation. The strength of the excitonic feature, and thus of the excitonic binding energies decreases with increasing </w:t>
      </w:r>
      <w:r w:rsidR="00E23DA7" w:rsidRPr="00CD566A">
        <w:rPr>
          <w:rFonts w:cs="Arial"/>
          <w:i/>
          <w:lang w:val="en-GB"/>
        </w:rPr>
        <w:t>n</w:t>
      </w:r>
      <w:r w:rsidR="00E23DA7" w:rsidRPr="00CD566A">
        <w:rPr>
          <w:rFonts w:cs="Arial"/>
          <w:lang w:val="en-GB"/>
        </w:rPr>
        <w:t xml:space="preserve"> (from 1 to ∞), from hundreds of meV for n=1 down to tens of meV for n&gt;4. </w:t>
      </w:r>
      <w:r w:rsidR="007A7D56" w:rsidRPr="00CD566A">
        <w:rPr>
          <w:rFonts w:cs="Arial"/>
          <w:lang w:val="en-GB"/>
        </w:rPr>
        <w:t xml:space="preserve"> </w:t>
      </w:r>
      <w:r w:rsidR="007A7D56" w:rsidRPr="00CD566A">
        <w:rPr>
          <w:rFonts w:cs="Arial"/>
        </w:rPr>
        <w:t xml:space="preserve">The exciton absorption mainly comes from the electronic transition within the inorganic layer, for instance, mainly from Pb(6s)-I(5p) mixed states to Pb (6p) states for lead-based </w:t>
      </w:r>
      <w:r w:rsidR="00E23DA7" w:rsidRPr="00CD566A">
        <w:rPr>
          <w:rFonts w:cs="Arial"/>
        </w:rPr>
        <w:t>perovskites</w:t>
      </w:r>
      <w:r w:rsidR="007A7D56" w:rsidRPr="00CD566A">
        <w:rPr>
          <w:rFonts w:cs="Arial"/>
        </w:rPr>
        <w:t xml:space="preserve">. </w:t>
      </w:r>
      <w:r w:rsidR="007A7D56" w:rsidRPr="00CD566A">
        <w:rPr>
          <w:rFonts w:cs="Arial"/>
          <w:lang w:val="en-GB"/>
        </w:rPr>
        <w:t>In addition, f</w:t>
      </w:r>
      <w:r w:rsidR="007A7D56" w:rsidRPr="00CD566A">
        <w:rPr>
          <w:rFonts w:cs="Arial"/>
        </w:rPr>
        <w:t>or a fixed halogen, the excitonic peak strongly correlates with the different perovskite lattice distortion (related to the Pb – X – Pb angle). Such structural distortion has been shown to decrease the width of the VB (and CB), leading to a widening of the bandgap and of the exciton binding energies</w:t>
      </w:r>
      <w:r w:rsidR="004B1F2F" w:rsidRPr="00CD566A">
        <w:rPr>
          <w:rFonts w:cs="Arial"/>
        </w:rPr>
        <w:t xml:space="preserve"> </w:t>
      </w:r>
      <w:r w:rsidR="004B1F2F" w:rsidRPr="00CD566A">
        <w:rPr>
          <w:rFonts w:ascii="Calibri" w:hAnsi="Calibri" w:cs="Times New Roman"/>
          <w:szCs w:val="24"/>
          <w:vertAlign w:val="superscript"/>
        </w:rPr>
        <w:fldChar w:fldCharType="begin"/>
      </w:r>
      <w:r w:rsidR="006C15EE" w:rsidRPr="00CD566A">
        <w:rPr>
          <w:rFonts w:ascii="Calibri" w:hAnsi="Calibri" w:cs="Times New Roman"/>
          <w:szCs w:val="24"/>
          <w:vertAlign w:val="superscript"/>
        </w:rPr>
        <w:instrText xml:space="preserve"> ADDIN ZOTERO_ITEM CSL_CITATION {"citationID":"bGQqvycD","properties":{"formattedCitation":"{\\rtf \\super 8,24,35,36\\nosupersub{}}","plainCitation":"8,24,35,36"},"citationItems":[{"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G."}],"issued":{"date-parts":[["2016",4,26]]}}},{"id":676,"uris":["http://zotero.org/users/local/6uiBC8Ma/items/KEH8SWDA"],"uri":["http://zotero.org/users/local/6uiBC8Ma/items/KEH8SWDA"],"itemData":{"id":676,"type":"article-journal","title":"Two-Dimensional Lead(II) Halide-Based Hybrid Perovskites Templated by Acene Alkylamines: Crystal Structures, Optical Properties, and Piezoelectricity","container-title":"Inorganic Chemistry","source":"ACS Publications","abstract":"A series of two-dimensional (2D) hybrid organic–inorganic perovskite (HOIP) crystals, based on acene alkylamine cations (i.e., phenylmethylammonium (PMA), 2-phenylethylammonium (PEA), 1-(2-naphthyl)methanammonium (NMA), and 2-(2-naphthyl)ethanammonium (NEA)) and lead(II) halide (i.e., PbX42–, X = Cl, Br, and I) frameworks, and their corresponding thin films were fabricated and examined for structure–property relationship. Several new or redetermined crystal structures are reported, including those for (NEA)2PbI4, (NEA)2PbBr4, (NMA)2PbBr4, (PMA)2PbBr4, and (PEA)2PbI4. Non-centrosymmetric structures from among these 2D HOIPs were confirmed by piezoresponse force microscopy—especially noteworthy is the structure of (PMA)2PbBr4, which was previously reported as centrosymmetric. Examination of the impact of organic cation and inorganic layer choice on the exciton absorption/emission properties, among the set of compounds considered, reveals that perovskite layer distortion (i.e., Pb–I–Pb bond angle between adjacent PbI6 octahedra) has a more global effect on the exciton properties than octahedral distortion (i.e., variation of I–Pb–I bond angles and discrepancy among Pb–I bond lengths within each PbI6 octahedron). In addition to the characteristic sharp exciton emission for each perovskite, (PMA)2PbCl4, (PEA)2PbCl4, (NMA)2PbCl4, and (PMA)2PbBr4 exhibit separate, broad “white” emission in the long wavelength range. Piezoelectric compounds identified from these 2D HOIPs may be considered for future piezoresponse-type energy or electronic applications.","URL":"http://dx.doi.org/10.1021/acs.inorgchem.7b01094","DOI":"10.1021/acs.inorgchem.7b01094","ISSN":"0020-1669","shortTitle":"Two-Dimensional Lead(II) Halide-Based Hybrid Perovskites Templated by Acene Alkylamines","journalAbbreviation":"Inorg. Chem.","author":[{"family":"Du","given":"Ke-zhao"},{"family":"Tu","given":"Qing"},{"family":"Zhang","given":"Xu"},{"family":"Han","given":"Qiwei"},{"family":"Liu","given":"Jie"},{"family":"Zauscher","given":"Stefan"},{"family":"Mitzi","given":"David B."}],"issued":{"date-parts":[["2017",7,27]]}}},{"id":1368,"uris":["http://zotero.org/users/local/6uiBC8Ma/items/XKE5BWMM"],"uri":["http://zotero.org/users/local/6uiBC8Ma/items/XKE5BWMM"],"itemData":{"id":1368,"type":"webpage","title":"Broadband Emission in Two-Dimensional Hybrid Perovskites: The Role of Structural Deformation","genre":"rapid-communication","abstract":"Broadband Emission in Two-Dimensional Hybrid Perovskites: The Role of Structural Deformation","URL":"https://pubs.acs.org/doi/abs/10.1021/jacs.6b10390","note":"DOI: 10.1021/jacs.6b10390","shortTitle":"Broadband Emission in Two-Dimensional Hybrid Perovskites","language":"EN","author":[{"family":"Cortecchia","given":"Daniele"},{"family":"Neutzner","given":"Stefanie"},{"family":"Kandada","given":"Ajay Ram Srimath"},{"family":"Mosconi","given":"Edoardo"},{"family":"Meggiolaro","given":"Daniele"},{"family":"Angelis","given":"Filippo De"},{"family":"Soci","given":"Cesare"},{"family":"Petrozza","given":"Annamaria"}],"issued":{"date-parts":[["2016",12,29]]},"accessed":{"date-parts":[["2018",3,23]]}}},{"id":1364,"uris":["http://zotero.org/users/local/6uiBC8Ma/items/ZPCESTDF"],"uri":["http://zotero.org/users/local/6uiBC8Ma/items/ZPCESTDF"],"itemData":{"id":1364,"type":"webpage","title":"Tuning the Band Gap in Hybrid Tin Iodide Perovskite Semiconductors Using Structural Templating","genre":"research-article","abstract":"Tuning the Band Gap in Hybrid Tin Iodide Perovskite Semiconductors Using Structural Templating","URL":"https://pubs.acs.org/doi/abs/10.1021/ic050244q","note":"DOI: 10.1021/ic050244q","language":"en","author":[{"family":"and","given":"Jeremy L. Knutson"},{"family":"Martin*","given":"James D."},{"family":"Mitzi","given":"David B."}],"issued":{"date-parts":[["2005",5,25]]},"accessed":{"date-parts":[["2018",3,23]]}}}],"schema":"https://github.com/citation-style-language/schema/raw/master/csl-citation.json"} </w:instrText>
      </w:r>
      <w:r w:rsidR="004B1F2F" w:rsidRPr="00CD566A">
        <w:rPr>
          <w:rFonts w:ascii="Calibri" w:hAnsi="Calibri" w:cs="Times New Roman"/>
          <w:szCs w:val="24"/>
          <w:vertAlign w:val="superscript"/>
        </w:rPr>
        <w:fldChar w:fldCharType="separate"/>
      </w:r>
      <w:r w:rsidR="006C15EE" w:rsidRPr="00CD566A">
        <w:rPr>
          <w:rFonts w:ascii="Calibri" w:hAnsi="Calibri" w:cs="Times New Roman"/>
          <w:szCs w:val="24"/>
          <w:vertAlign w:val="superscript"/>
        </w:rPr>
        <w:t>8,24,35,36</w:t>
      </w:r>
      <w:r w:rsidR="004B1F2F" w:rsidRPr="00CD566A">
        <w:rPr>
          <w:rFonts w:ascii="Calibri" w:hAnsi="Calibri" w:cs="Times New Roman"/>
          <w:szCs w:val="24"/>
          <w:vertAlign w:val="superscript"/>
        </w:rPr>
        <w:fldChar w:fldCharType="end"/>
      </w:r>
      <w:r w:rsidR="007A7D56" w:rsidRPr="00CD566A">
        <w:rPr>
          <w:rFonts w:cs="Arial"/>
        </w:rPr>
        <w:t xml:space="preserve">. </w:t>
      </w:r>
      <w:r w:rsidR="00E23DA7" w:rsidRPr="00CD566A">
        <w:rPr>
          <w:rFonts w:cs="Arial"/>
        </w:rPr>
        <w:t>The tunability in the exciton position (and in the excitonic emission) enables the design of light emitting devices based on 2DP covering the whole visible and near-IR spectral region</w:t>
      </w:r>
      <w:r w:rsidR="007A7D56" w:rsidRPr="00CD566A">
        <w:rPr>
          <w:rFonts w:cs="Arial"/>
        </w:rPr>
        <w:t>. Both PMA</w:t>
      </w:r>
      <w:r w:rsidR="007A7D56" w:rsidRPr="00CD566A">
        <w:rPr>
          <w:rFonts w:cs="Arial"/>
          <w:vertAlign w:val="subscript"/>
        </w:rPr>
        <w:t>2</w:t>
      </w:r>
      <w:r w:rsidR="007A7D56" w:rsidRPr="00CD566A">
        <w:rPr>
          <w:rFonts w:cs="Arial"/>
        </w:rPr>
        <w:t>PbI</w:t>
      </w:r>
      <w:r w:rsidR="007A7D56" w:rsidRPr="00CD566A">
        <w:rPr>
          <w:rFonts w:cs="Arial"/>
          <w:vertAlign w:val="subscript"/>
        </w:rPr>
        <w:t>4</w:t>
      </w:r>
      <w:r w:rsidR="007A7D56" w:rsidRPr="00CD566A">
        <w:rPr>
          <w:rFonts w:cs="Arial"/>
        </w:rPr>
        <w:t xml:space="preserve"> and PEA</w:t>
      </w:r>
      <w:r w:rsidR="007A7D56" w:rsidRPr="00CD566A">
        <w:rPr>
          <w:rFonts w:cs="Arial"/>
          <w:vertAlign w:val="subscript"/>
        </w:rPr>
        <w:t>2</w:t>
      </w:r>
      <w:r w:rsidR="007A7D56" w:rsidRPr="00CD566A">
        <w:rPr>
          <w:rFonts w:cs="Arial"/>
        </w:rPr>
        <w:t>PbI</w:t>
      </w:r>
      <w:r w:rsidR="007A7D56" w:rsidRPr="00CD566A">
        <w:rPr>
          <w:rFonts w:cs="Arial"/>
          <w:vertAlign w:val="subscript"/>
        </w:rPr>
        <w:t>4</w:t>
      </w:r>
      <w:r w:rsidR="007A7D56" w:rsidRPr="00CD566A">
        <w:rPr>
          <w:rFonts w:cs="Arial"/>
        </w:rPr>
        <w:t>, for instance, have been used to fabricate green and violet light emitting devices, respectively</w:t>
      </w:r>
      <w:r w:rsidR="004B1F2F" w:rsidRPr="00CD566A">
        <w:rPr>
          <w:rFonts w:cs="Arial"/>
        </w:rPr>
        <w:fldChar w:fldCharType="begin"/>
      </w:r>
      <w:r w:rsidR="004B1F2F" w:rsidRPr="00CD566A">
        <w:rPr>
          <w:rFonts w:cs="Arial"/>
        </w:rPr>
        <w:instrText xml:space="preserve"> ADDIN ZOTERO_ITEM CSL_CITATION {"citationID":"1v3s46hrv6","properties":{"formattedCitation":"{\\rtf \\super 24\\nosupersub{}}","plainCitation":"24"},"citationItems":[{"id":676,"uris":["http://zotero.org/users/local/6uiBC8Ma/items/KEH8SWDA"],"uri":["http://zotero.org/users/local/6uiBC8Ma/items/KEH8SWDA"],"itemData":{"id":676,"type":"article-journal","title":"Two-Dimensional Lead(II) Halide-Based Hybrid Perovskites Templated by Acene Alkylamines: Crystal Structures, Optical Properties, and Piezoelectricity","container-title":"Inorganic Chemistry","source":"ACS Publications","abstract":"A series of two-dimensional (2D) hybrid organic–inorganic perovskite (HOIP) crystals, based on acene alkylamine cations (i.e., phenylmethylammonium (PMA), 2-phenylethylammonium (PEA), 1-(2-naphthyl)methanammonium (NMA), and 2-(2-naphthyl)ethanammonium (NEA)) and lead(II) halide (i.e., PbX42–, X = Cl, Br, and I) frameworks, and their corresponding thin films were fabricated and examined for structure–property relationship. Several new or redetermined crystal structures are reported, including those for (NEA)2PbI4, (NEA)2PbBr4, (NMA)2PbBr4, (PMA)2PbBr4, and (PEA)2PbI4. Non-centrosymmetric structures from among these 2D HOIPs were confirmed by piezoresponse force microscopy—especially noteworthy is the structure of (PMA)2PbBr4, which was previously reported as centrosymmetric. Examination of the impact of organic cation and inorganic layer choice on the exciton absorption/emission properties, among the set of compounds considered, reveals that perovskite layer distortion (i.e., Pb–I–Pb bond angle between adjacent PbI6 octahedra) has a more global effect on the exciton properties than octahedral distortion (i.e., variation of I–Pb–I bond angles and discrepancy among Pb–I bond lengths within each PbI6 octahedron). In addition to the characteristic sharp exciton emission for each perovskite, (PMA)2PbCl4, (PEA)2PbCl4, (NMA)2PbCl4, and (PMA)2PbBr4 exhibit separate, broad “white” emission in the long wavelength range. Piezoelectric compounds identified from these 2D HOIPs may be considered for future piezoresponse-type energy or electronic applications.","URL":"http://dx.doi.org/10.1021/acs.inorgchem.7b01094","DOI":"10.1021/acs.inorgchem.7b01094","ISSN":"0020-1669","shortTitle":"Two-Dimensional Lead(II) Halide-Based Hybrid Perovskites Templated by Acene Alkylamines","journalAbbreviation":"Inorg. Chem.","author":[{"family":"Du","given":"Ke-zhao"},{"family":"Tu","given":"Qing"},{"family":"Zhang","given":"Xu"},{"family":"Han","given":"Qiwei"},{"family":"Liu","given":"Jie"},{"family":"Zauscher","given":"Stefan"},{"family":"Mitzi","given":"David B."}],"issued":{"date-parts":[["2017",7,27]]}}}],"schema":"https://github.com/citation-style-language/schema/raw/master/csl-citation.json"} </w:instrText>
      </w:r>
      <w:r w:rsidR="004B1F2F" w:rsidRPr="00CD566A">
        <w:rPr>
          <w:rFonts w:cs="Arial"/>
        </w:rPr>
        <w:fldChar w:fldCharType="separate"/>
      </w:r>
      <w:r w:rsidR="004B1F2F" w:rsidRPr="00CD566A">
        <w:rPr>
          <w:rFonts w:ascii="Calibri" w:hAnsi="Calibri" w:cs="Times New Roman"/>
          <w:szCs w:val="24"/>
          <w:vertAlign w:val="superscript"/>
        </w:rPr>
        <w:t>24</w:t>
      </w:r>
      <w:r w:rsidR="004B1F2F" w:rsidRPr="00CD566A">
        <w:rPr>
          <w:rFonts w:cs="Arial"/>
        </w:rPr>
        <w:fldChar w:fldCharType="end"/>
      </w:r>
      <w:r w:rsidR="007A7D56" w:rsidRPr="00CD566A">
        <w:rPr>
          <w:rFonts w:cs="Arial"/>
        </w:rPr>
        <w:t>.</w:t>
      </w:r>
      <w:r w:rsidR="00505192" w:rsidRPr="00CD566A">
        <w:rPr>
          <w:rFonts w:cs="Arial"/>
        </w:rPr>
        <w:t xml:space="preserve">  </w:t>
      </w:r>
      <w:r w:rsidR="00505192" w:rsidRPr="00CD566A">
        <w:rPr>
          <w:rFonts w:cs="Arial"/>
          <w:lang w:val="en-GB"/>
        </w:rPr>
        <w:t>The n value not only influences the optoelectronic properties, but also drives the crystal formation and orientation of 2DP. For instance, the (BA)2(MA)n</w:t>
      </w:r>
      <w:r w:rsidR="00505192" w:rsidRPr="00CD566A">
        <w:rPr>
          <w:rFonts w:cs="Arial" w:hint="eastAsia"/>
          <w:lang w:val="en-GB"/>
        </w:rPr>
        <w:t>−</w:t>
      </w:r>
      <w:r w:rsidR="00505192" w:rsidRPr="00CD566A">
        <w:rPr>
          <w:rFonts w:cs="Arial"/>
          <w:lang w:val="en-GB"/>
        </w:rPr>
        <w:t xml:space="preserve">1PbnI3n+1 2D perovskite crystals are preferentially aligned parallel to </w:t>
      </w:r>
      <w:r w:rsidR="00505192" w:rsidRPr="00CD566A">
        <w:rPr>
          <w:rFonts w:cs="Arial"/>
          <w:lang w:val="en-GB"/>
        </w:rPr>
        <w:lastRenderedPageBreak/>
        <w:t xml:space="preserve">the substrate if n = 1, while they turn orthogonal to it when n = </w:t>
      </w:r>
      <w:commentRangeStart w:id="1"/>
      <w:r w:rsidR="00505192" w:rsidRPr="00CD566A">
        <w:rPr>
          <w:rFonts w:cs="Arial"/>
          <w:lang w:val="en-GB"/>
        </w:rPr>
        <w:t>4</w:t>
      </w:r>
      <w:commentRangeEnd w:id="1"/>
      <w:r w:rsidR="00505192" w:rsidRPr="00CD566A">
        <w:rPr>
          <w:rStyle w:val="CommentReference"/>
        </w:rPr>
        <w:commentReference w:id="1"/>
      </w:r>
      <w:r w:rsidR="00505192" w:rsidRPr="00CD566A">
        <w:rPr>
          <w:rFonts w:cs="Arial"/>
          <w:lang w:val="en-GB"/>
        </w:rPr>
        <w:t>. To simplify, when n is low, the ambient stability is preserved due to the dominant contribution of the hydrophobic spacing cations while the charge carrier transportation is hindered, and vice versa. There is always a trade-off between device performances and stability</w:t>
      </w:r>
      <w:r w:rsidR="00064037" w:rsidRPr="00CD566A">
        <w:rPr>
          <w:rFonts w:cs="Arial"/>
          <w:lang w:val="en-GB"/>
        </w:rPr>
        <w:t>. For n=1, the presence of the bulky long-chain ensures a surface termination with the organic ligands which, being hydrophobic, impart an additional water-resistant character to the film. As a consequence, 2DP show remarkably improved stability against humidity compared to 3DP. However, as mentioned, the 2DP growth is directed with an orientation parallel to the substrate, as a result from the in plane growth induced by the layered structure.</w:t>
      </w:r>
      <w:r w:rsidR="00064037" w:rsidRPr="00CD566A">
        <w:rPr>
          <w:rFonts w:cs="Arial"/>
          <w:lang w:val="en-GB"/>
        </w:rPr>
        <w:fldChar w:fldCharType="begin"/>
      </w:r>
      <w:r w:rsidR="00064037" w:rsidRPr="00CD566A">
        <w:rPr>
          <w:rFonts w:cs="Arial"/>
          <w:lang w:val="en-GB"/>
        </w:rPr>
        <w:instrText xml:space="preserve"> ADDIN ZOTERO_ITEM CSL_CITATION {"citationID":"28tfk3jh33","properties":{"formattedCitation":"{\\rtf \\super 8\\nosupersub{}}","plainCitation":"8"},"citationItems":[{"id":598,"uris":["http://zotero.org/users/local/6uiBC8Ma/items/B5CEVK8J"],"uri":["http://zotero.org/users/local/6uiBC8Ma/items/B5CEVK8J"],"itemData":{"id":598,"type":"article-journal","title":"Ruddlesden–Popper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G."}],"issued":{"date-parts":[["2016",4,26]]}}}],"schema":"https://github.com/citation-style-language/schema/raw/master/csl-citation.json"} </w:instrText>
      </w:r>
      <w:r w:rsidR="00064037" w:rsidRPr="00CD566A">
        <w:rPr>
          <w:rFonts w:cs="Arial"/>
          <w:lang w:val="en-GB"/>
        </w:rPr>
        <w:fldChar w:fldCharType="separate"/>
      </w:r>
      <w:r w:rsidR="00064037" w:rsidRPr="00CD566A">
        <w:rPr>
          <w:rFonts w:ascii="Calibri" w:hAnsi="Calibri" w:cs="Times New Roman"/>
          <w:szCs w:val="24"/>
          <w:vertAlign w:val="superscript"/>
        </w:rPr>
        <w:t>8</w:t>
      </w:r>
      <w:r w:rsidR="00064037" w:rsidRPr="00CD566A">
        <w:rPr>
          <w:rFonts w:cs="Arial"/>
          <w:lang w:val="en-GB"/>
        </w:rPr>
        <w:fldChar w:fldCharType="end"/>
      </w:r>
      <w:r w:rsidR="00064037" w:rsidRPr="00CD566A">
        <w:rPr>
          <w:rFonts w:cs="Arial"/>
          <w:lang w:val="en-GB"/>
        </w:rPr>
        <w:t xml:space="preserve"> However, for efficient devices, one  would desire an alignment of  the 2DP layers perpendicular to the electrode layers, ensuring the charge transport through the inorganic layers. </w:t>
      </w:r>
      <w:r w:rsidR="007E5E98" w:rsidRPr="00CD566A">
        <w:rPr>
          <w:rFonts w:cs="Arial"/>
          <w:lang w:val="en-GB"/>
        </w:rPr>
        <w:t>It is expected that a v</w:t>
      </w:r>
      <w:r w:rsidR="00AC1E98" w:rsidRPr="00CD566A">
        <w:rPr>
          <w:rFonts w:cs="Arial"/>
          <w:lang w:val="en-GB"/>
        </w:rPr>
        <w:t xml:space="preserve">ertically oriented 2DP </w:t>
      </w:r>
      <w:r w:rsidR="007E5E98" w:rsidRPr="00CD566A">
        <w:rPr>
          <w:rFonts w:cs="Arial"/>
          <w:lang w:val="en-GB"/>
        </w:rPr>
        <w:t>thin film provides direct pathway for electron and hole</w:t>
      </w:r>
      <w:r w:rsidR="00AC1E98" w:rsidRPr="00CD566A">
        <w:rPr>
          <w:rFonts w:cs="Arial"/>
          <w:lang w:val="en-GB"/>
        </w:rPr>
        <w:t xml:space="preserve"> </w:t>
      </w:r>
      <w:r w:rsidR="007E5E98" w:rsidRPr="00CD566A">
        <w:rPr>
          <w:rFonts w:cs="Arial"/>
          <w:lang w:val="en-GB"/>
        </w:rPr>
        <w:t>transport, while the charge transport is hindered by hopping</w:t>
      </w:r>
      <w:r w:rsidR="00AC1E98" w:rsidRPr="00CD566A">
        <w:rPr>
          <w:rFonts w:cs="Arial"/>
          <w:lang w:val="en-GB"/>
        </w:rPr>
        <w:t xml:space="preserve"> </w:t>
      </w:r>
      <w:r w:rsidR="007E5E98" w:rsidRPr="00CD566A">
        <w:rPr>
          <w:rFonts w:cs="Arial"/>
          <w:lang w:val="en-GB"/>
        </w:rPr>
        <w:t>across the long-chain organic surface ligands in a more randomly</w:t>
      </w:r>
      <w:r w:rsidR="00AC1E98" w:rsidRPr="00CD566A">
        <w:rPr>
          <w:rFonts w:cs="Arial"/>
          <w:lang w:val="en-GB"/>
        </w:rPr>
        <w:t xml:space="preserve"> </w:t>
      </w:r>
      <w:r w:rsidR="007E5E98" w:rsidRPr="00CD566A">
        <w:rPr>
          <w:rFonts w:cs="Arial"/>
          <w:lang w:val="en-GB"/>
        </w:rPr>
        <w:t>oriented film (</w:t>
      </w:r>
      <w:r w:rsidR="00AC1E98" w:rsidRPr="00CD566A">
        <w:rPr>
          <w:rFonts w:cs="Arial"/>
          <w:lang w:val="en-GB"/>
        </w:rPr>
        <w:t>i</w:t>
      </w:r>
      <w:r w:rsidR="00064037" w:rsidRPr="00CD566A">
        <w:rPr>
          <w:rFonts w:cs="Arial"/>
          <w:lang w:val="en-GB"/>
        </w:rPr>
        <w:t>ndeed, the bulky organic barriers that separate the 2D metal halide slabs are electrically insulating, preventing charge transport</w:t>
      </w:r>
      <w:r w:rsidR="00AC1E98" w:rsidRPr="00CD566A">
        <w:rPr>
          <w:rFonts w:cs="Arial"/>
          <w:lang w:val="en-GB"/>
        </w:rPr>
        <w:t>)</w:t>
      </w:r>
      <w:r w:rsidR="00064037" w:rsidRPr="00CD566A">
        <w:rPr>
          <w:rFonts w:cs="Arial"/>
          <w:lang w:val="en-GB"/>
        </w:rPr>
        <w:t xml:space="preserve">. Thus, for solar cell stack optimization, where the 2DP thin film is sandwiched in between the two electrodes, a vertical alignment of 2DP would be preferable </w:t>
      </w:r>
      <w:commentRangeStart w:id="2"/>
      <w:r w:rsidR="00064037" w:rsidRPr="00CD566A">
        <w:rPr>
          <w:rFonts w:cs="Arial"/>
          <w:strike/>
          <w:lang w:val="en-GB"/>
        </w:rPr>
        <w:t>transport</w:t>
      </w:r>
      <w:commentRangeEnd w:id="2"/>
      <w:r w:rsidR="00064037" w:rsidRPr="00CD566A">
        <w:rPr>
          <w:rStyle w:val="CommentReference"/>
          <w:strike/>
        </w:rPr>
        <w:commentReference w:id="2"/>
      </w:r>
      <w:r w:rsidR="00064037" w:rsidRPr="00CD566A">
        <w:rPr>
          <w:rFonts w:cs="Arial"/>
          <w:strike/>
          <w:lang w:val="en-GB"/>
        </w:rPr>
        <w:t xml:space="preserve"> </w:t>
      </w:r>
      <w:r w:rsidR="00064037" w:rsidRPr="00CD566A">
        <w:rPr>
          <w:rFonts w:cs="Arial"/>
          <w:lang w:val="en-GB"/>
        </w:rPr>
        <w:t xml:space="preserve">(as reported in Figure 1h). However, 2DP forms spontaneously from a simple one-step spin coating deposition of the solution, with a natural tendency to align parallel to the substrate. </w:t>
      </w:r>
      <w:r w:rsidR="00C73506" w:rsidRPr="00CD566A">
        <w:rPr>
          <w:rFonts w:cs="Arial"/>
          <w:lang w:val="en-GB"/>
        </w:rPr>
        <w:t xml:space="preserve">Indeed, in this case </w:t>
      </w:r>
      <w:r w:rsidR="00064037" w:rsidRPr="00CD566A">
        <w:rPr>
          <w:rFonts w:cs="Arial"/>
          <w:lang w:val="en-GB"/>
        </w:rPr>
        <w:t>homogeneous</w:t>
      </w:r>
      <w:r w:rsidR="00C73506" w:rsidRPr="00CD566A">
        <w:rPr>
          <w:rFonts w:cs="Arial"/>
          <w:lang w:val="en-GB"/>
        </w:rPr>
        <w:t xml:space="preserve"> </w:t>
      </w:r>
      <w:r w:rsidR="00064037" w:rsidRPr="00CD566A">
        <w:rPr>
          <w:rFonts w:cs="Arial"/>
          <w:lang w:val="en-GB"/>
        </w:rPr>
        <w:t xml:space="preserve">nucleation can </w:t>
      </w:r>
      <w:r w:rsidR="00C73506" w:rsidRPr="00CD566A">
        <w:rPr>
          <w:rFonts w:cs="Arial"/>
          <w:lang w:val="en-GB"/>
        </w:rPr>
        <w:t xml:space="preserve">happen and </w:t>
      </w:r>
      <w:r w:rsidR="00064037" w:rsidRPr="00CD566A">
        <w:rPr>
          <w:rFonts w:cs="Arial"/>
          <w:lang w:val="en-GB"/>
        </w:rPr>
        <w:t>result in a preferential orientation upon deposition</w:t>
      </w:r>
      <w:r w:rsidR="00C73506" w:rsidRPr="00CD566A">
        <w:rPr>
          <w:rFonts w:cs="Arial"/>
          <w:lang w:val="en-GB"/>
        </w:rPr>
        <w:t xml:space="preserve"> </w:t>
      </w:r>
      <w:r w:rsidR="00064037" w:rsidRPr="00CD566A">
        <w:rPr>
          <w:rFonts w:cs="Arial"/>
          <w:lang w:val="en-GB"/>
        </w:rPr>
        <w:t xml:space="preserve">on a substrate </w:t>
      </w:r>
      <w:r w:rsidR="00C73506" w:rsidRPr="00CD566A">
        <w:rPr>
          <w:rFonts w:cs="Arial"/>
          <w:lang w:val="en-GB"/>
        </w:rPr>
        <w:t xml:space="preserve">due to the 2D crystal </w:t>
      </w:r>
      <w:r w:rsidR="00064037" w:rsidRPr="00CD566A">
        <w:rPr>
          <w:rFonts w:cs="Arial"/>
          <w:lang w:val="en-GB"/>
        </w:rPr>
        <w:t>preferential orientation that maximizes interactions between the</w:t>
      </w:r>
      <w:r w:rsidR="00C73506" w:rsidRPr="00CD566A">
        <w:rPr>
          <w:rFonts w:cs="Arial"/>
          <w:lang w:val="en-GB"/>
        </w:rPr>
        <w:t xml:space="preserve"> </w:t>
      </w:r>
      <w:r w:rsidR="00064037" w:rsidRPr="00CD566A">
        <w:rPr>
          <w:rFonts w:cs="Arial"/>
          <w:lang w:val="en-GB"/>
        </w:rPr>
        <w:t>crystals and the substrate, such as van der Waals (vdW) attraction.</w:t>
      </w:r>
      <w:r w:rsidR="00C73506" w:rsidRPr="00CD566A">
        <w:rPr>
          <w:rFonts w:cs="Arial"/>
          <w:lang w:val="en-GB"/>
        </w:rPr>
        <w:t xml:space="preserve"> In this case, an</w:t>
      </w:r>
      <w:r w:rsidR="00064037" w:rsidRPr="00CD566A">
        <w:rPr>
          <w:rFonts w:cs="Arial"/>
          <w:lang w:val="en-GB"/>
        </w:rPr>
        <w:t xml:space="preserve"> horizontal</w:t>
      </w:r>
      <w:r w:rsidR="00C73506" w:rsidRPr="00CD566A">
        <w:rPr>
          <w:rFonts w:cs="Arial"/>
          <w:lang w:val="en-GB"/>
        </w:rPr>
        <w:t xml:space="preserve"> interaction induces the </w:t>
      </w:r>
      <w:r w:rsidR="00064037" w:rsidRPr="00CD566A">
        <w:rPr>
          <w:rFonts w:cs="Arial"/>
          <w:lang w:val="en-GB"/>
        </w:rPr>
        <w:t>orientation of the 2D crystal plates</w:t>
      </w:r>
      <w:r w:rsidR="00C73506" w:rsidRPr="00CD566A">
        <w:rPr>
          <w:rFonts w:cs="Arial"/>
          <w:lang w:val="en-GB"/>
        </w:rPr>
        <w:t xml:space="preserve">. On the other side, vertical alignement should then start from inhomogeneous nucleation. This can happen at the </w:t>
      </w:r>
      <w:r w:rsidR="00064037" w:rsidRPr="00CD566A">
        <w:rPr>
          <w:rFonts w:cs="Arial"/>
          <w:lang w:val="en-GB"/>
        </w:rPr>
        <w:t xml:space="preserve">liquid–air interface </w:t>
      </w:r>
      <w:r w:rsidR="00C73506" w:rsidRPr="00CD566A">
        <w:rPr>
          <w:rFonts w:cs="Arial"/>
          <w:lang w:val="en-GB"/>
        </w:rPr>
        <w:t xml:space="preserve">as recently </w:t>
      </w:r>
      <w:commentRangeStart w:id="3"/>
      <w:r w:rsidR="00C73506" w:rsidRPr="00CD566A">
        <w:rPr>
          <w:rFonts w:cs="Arial"/>
          <w:lang w:val="en-GB"/>
        </w:rPr>
        <w:t>demonstrated</w:t>
      </w:r>
      <w:commentRangeEnd w:id="3"/>
      <w:r w:rsidR="00C73506" w:rsidRPr="00CD566A">
        <w:rPr>
          <w:rStyle w:val="CommentReference"/>
        </w:rPr>
        <w:commentReference w:id="3"/>
      </w:r>
      <w:r w:rsidR="00C73506" w:rsidRPr="00CD566A">
        <w:rPr>
          <w:rFonts w:cs="Arial"/>
          <w:lang w:val="en-GB"/>
        </w:rPr>
        <w:t xml:space="preserve">. As shown by grazing incidence wide angle X-ray scattering (GIWAXS), thin films of </w:t>
      </w:r>
      <w:r w:rsidR="000670A8" w:rsidRPr="00CD566A">
        <w:rPr>
          <w:rFonts w:cs="Arial"/>
          <w:lang w:val="en-GB"/>
        </w:rPr>
        <w:t>vertically</w:t>
      </w:r>
      <w:r w:rsidR="00C73506" w:rsidRPr="00CD566A">
        <w:rPr>
          <w:rFonts w:cs="Arial"/>
          <w:lang w:val="en-GB"/>
        </w:rPr>
        <w:t xml:space="preserve"> </w:t>
      </w:r>
      <w:r w:rsidR="000670A8" w:rsidRPr="00CD566A">
        <w:rPr>
          <w:rFonts w:cs="Arial"/>
          <w:lang w:val="en-GB"/>
        </w:rPr>
        <w:t xml:space="preserve">oriented BA2MA3Pb4I13 crystals </w:t>
      </w:r>
      <w:r w:rsidR="00C73506" w:rsidRPr="00CD566A">
        <w:rPr>
          <w:rFonts w:cs="Arial"/>
          <w:lang w:val="en-GB"/>
        </w:rPr>
        <w:t xml:space="preserve">can be formed, </w:t>
      </w:r>
      <w:r w:rsidR="000670A8" w:rsidRPr="00CD566A">
        <w:rPr>
          <w:rFonts w:cs="Arial"/>
          <w:lang w:val="en-GB"/>
        </w:rPr>
        <w:t>originate</w:t>
      </w:r>
      <w:r w:rsidR="00C73506" w:rsidRPr="00CD566A">
        <w:rPr>
          <w:rFonts w:cs="Arial"/>
          <w:lang w:val="en-GB"/>
        </w:rPr>
        <w:t>d</w:t>
      </w:r>
      <w:r w:rsidR="000670A8" w:rsidRPr="00CD566A">
        <w:rPr>
          <w:rFonts w:cs="Arial"/>
          <w:lang w:val="en-GB"/>
        </w:rPr>
        <w:t xml:space="preserve"> from the anisotropic environment of liquid–air interface</w:t>
      </w:r>
      <w:r w:rsidR="00C73506" w:rsidRPr="00CD566A">
        <w:rPr>
          <w:rFonts w:cs="Arial"/>
          <w:lang w:val="en-GB"/>
        </w:rPr>
        <w:t xml:space="preserve">. This is </w:t>
      </w:r>
      <w:r w:rsidR="000670A8" w:rsidRPr="00CD566A">
        <w:rPr>
          <w:rFonts w:cs="Arial"/>
          <w:lang w:val="en-GB"/>
        </w:rPr>
        <w:t xml:space="preserve">likely due to </w:t>
      </w:r>
      <w:r w:rsidR="00C73506" w:rsidRPr="00CD566A">
        <w:rPr>
          <w:rFonts w:cs="Arial"/>
          <w:lang w:val="en-GB"/>
        </w:rPr>
        <w:t>surface tension which makes nucleation and growth at the liquid–air interface of perovskite precursor solution more favourable</w:t>
      </w:r>
      <w:r w:rsidR="000670A8" w:rsidRPr="00CD566A">
        <w:rPr>
          <w:rFonts w:cs="Arial"/>
          <w:lang w:val="en-GB"/>
        </w:rPr>
        <w:t>. As a consequence of the top-down</w:t>
      </w:r>
      <w:r w:rsidR="00C73506" w:rsidRPr="00CD566A">
        <w:rPr>
          <w:rFonts w:cs="Arial"/>
          <w:lang w:val="en-GB"/>
        </w:rPr>
        <w:t xml:space="preserve"> </w:t>
      </w:r>
      <w:r w:rsidR="000670A8" w:rsidRPr="00CD566A">
        <w:rPr>
          <w:rFonts w:cs="Arial"/>
          <w:lang w:val="en-GB"/>
        </w:rPr>
        <w:t>growth mechanism, high-quality 2D</w:t>
      </w:r>
      <w:r w:rsidR="00C73506" w:rsidRPr="00CD566A">
        <w:rPr>
          <w:rFonts w:cs="Arial"/>
          <w:lang w:val="en-GB"/>
        </w:rPr>
        <w:t xml:space="preserve">P </w:t>
      </w:r>
      <w:r w:rsidR="000670A8" w:rsidRPr="00CD566A">
        <w:rPr>
          <w:rFonts w:cs="Arial"/>
          <w:lang w:val="en-GB"/>
        </w:rPr>
        <w:t>thin films can be</w:t>
      </w:r>
      <w:r w:rsidR="00C73506" w:rsidRPr="00CD566A">
        <w:rPr>
          <w:rFonts w:cs="Arial"/>
          <w:lang w:val="en-GB"/>
        </w:rPr>
        <w:t xml:space="preserve"> </w:t>
      </w:r>
      <w:r w:rsidR="000670A8" w:rsidRPr="00CD566A">
        <w:rPr>
          <w:rFonts w:cs="Arial"/>
          <w:lang w:val="en-GB"/>
        </w:rPr>
        <w:t>deposited on various substrates ranging from polymers to metal</w:t>
      </w:r>
      <w:r w:rsidR="00C73506" w:rsidRPr="00CD566A">
        <w:rPr>
          <w:rFonts w:cs="Arial"/>
          <w:lang w:val="en-GB"/>
        </w:rPr>
        <w:t xml:space="preserve"> </w:t>
      </w:r>
      <w:r w:rsidR="000670A8" w:rsidRPr="00CD566A">
        <w:rPr>
          <w:rFonts w:cs="Arial"/>
          <w:lang w:val="en-GB"/>
        </w:rPr>
        <w:t>oxides.</w:t>
      </w:r>
      <w:r w:rsidR="00C73506" w:rsidRPr="00CD566A">
        <w:rPr>
          <w:rFonts w:cs="Arial"/>
          <w:lang w:val="en-GB"/>
        </w:rPr>
        <w:t xml:space="preserve"> With this method, as described more in details in Section 4.1. enables the realization of high efficient 2DP solar cells.</w:t>
      </w:r>
      <w:r w:rsidR="00292178" w:rsidRPr="00CD566A">
        <w:rPr>
          <w:rFonts w:cs="Arial"/>
          <w:lang w:val="en-GB"/>
        </w:rPr>
        <w:t xml:space="preserve"> This offers an example, showing the huge actual interest in the rationalization of the design guidelines to obtain a vertically stacked 2DP. To this regard, recently, Tsai et al. reported a full understanding of the charge transport mechanisms  in2DP, showing that dominant photocurrent collection is </w:t>
      </w:r>
      <w:r w:rsidR="000E6F03" w:rsidRPr="00CD566A">
        <w:rPr>
          <w:rFonts w:cs="Arial"/>
          <w:lang w:val="en-GB"/>
        </w:rPr>
        <w:t>limited by</w:t>
      </w:r>
      <w:r w:rsidR="00292178" w:rsidRPr="00CD566A">
        <w:rPr>
          <w:rFonts w:cs="Arial"/>
          <w:lang w:val="en-GB"/>
        </w:rPr>
        <w:t xml:space="preserve"> electric field-assisted electron–hole pair separation and transport across the organic </w:t>
      </w:r>
      <w:commentRangeStart w:id="4"/>
      <w:r w:rsidR="00292178" w:rsidRPr="00CD566A">
        <w:rPr>
          <w:rFonts w:cs="Arial"/>
          <w:lang w:val="en-GB"/>
        </w:rPr>
        <w:t>barriers</w:t>
      </w:r>
      <w:commentRangeEnd w:id="4"/>
      <w:r w:rsidR="00292178" w:rsidRPr="00CD566A">
        <w:rPr>
          <w:rStyle w:val="CommentReference"/>
        </w:rPr>
        <w:commentReference w:id="4"/>
      </w:r>
      <w:r w:rsidR="00292178" w:rsidRPr="00CD566A">
        <w:rPr>
          <w:rFonts w:cs="Arial"/>
          <w:lang w:val="en-GB"/>
        </w:rPr>
        <w:t xml:space="preserve">.  </w:t>
      </w:r>
      <w:r w:rsidR="000E6F03" w:rsidRPr="00CD566A">
        <w:t>More in details, up to a threshold thickness of 200 nm, at which the absorption is maximized, the</w:t>
      </w:r>
      <w:r w:rsidR="00292178" w:rsidRPr="00CD566A">
        <w:t xml:space="preserve"> photogenerated carrier </w:t>
      </w:r>
      <w:r w:rsidR="00292178" w:rsidRPr="00CD566A">
        <w:lastRenderedPageBreak/>
        <w:t xml:space="preserve">separation and transport are highly efficient assisted by the strong internal electrical field. </w:t>
      </w:r>
      <w:r w:rsidR="000E6F03" w:rsidRPr="00CD566A">
        <w:t xml:space="preserve">Beyond, </w:t>
      </w:r>
      <w:r w:rsidR="00292178" w:rsidRPr="00CD566A">
        <w:t>the recombination increase</w:t>
      </w:r>
      <w:r w:rsidR="000E6F03" w:rsidRPr="00CD566A">
        <w:t>s significantly. E</w:t>
      </w:r>
      <w:r w:rsidR="00292178" w:rsidRPr="00CD566A">
        <w:t xml:space="preserve">lectronic transport is </w:t>
      </w:r>
      <w:r w:rsidR="000E6F03" w:rsidRPr="00CD566A">
        <w:t xml:space="preserve">found to be </w:t>
      </w:r>
      <w:r w:rsidR="00292178" w:rsidRPr="00CD566A">
        <w:t xml:space="preserve">thermally activated, suggesting that charge carriers need to surmount potential barriers before they are collected at the contacts. </w:t>
      </w:r>
      <w:r w:rsidR="000E6F03" w:rsidRPr="00CD566A">
        <w:t>These</w:t>
      </w:r>
      <w:r w:rsidR="00292178" w:rsidRPr="00CD566A">
        <w:t xml:space="preserve"> barriers </w:t>
      </w:r>
      <w:r w:rsidR="000E6F03" w:rsidRPr="00CD566A">
        <w:t>could originate</w:t>
      </w:r>
      <w:r w:rsidR="00292178" w:rsidRPr="00CD566A">
        <w:t xml:space="preserve"> from the presence of imperfect stacking of the inorganic slabs in thin films, which may introduce organic spacers that intermittently disrupt the conducting pathway leading to field-dependent charge collection</w:t>
      </w:r>
      <w:r w:rsidR="000E6F03" w:rsidRPr="00CD566A">
        <w:t xml:space="preserve">, </w:t>
      </w:r>
      <w:r w:rsidR="000E6F03" w:rsidRPr="00CD566A">
        <w:rPr>
          <w:lang w:val="en-GB"/>
        </w:rPr>
        <w:t>independently from the nature of the photogenerated carrier (exciton or free carrier). To limit recombination losses of charge carriers, long-range vertical packing must be targeted to enhance charge conduction. Alternatively, doping the organic spacers to reduce the dielectric contrast could also lower the potential barriers. Further work has to be done in order to address this actual challenge.</w:t>
      </w:r>
      <w:commentRangeStart w:id="5"/>
      <w:r w:rsidR="0039571C" w:rsidRPr="00CD566A">
        <w:rPr>
          <w:rFonts w:cs="Arial"/>
        </w:rPr>
        <w:t>Before concluding</w:t>
      </w:r>
      <w:commentRangeEnd w:id="5"/>
      <w:r w:rsidR="0039571C" w:rsidRPr="00CD566A">
        <w:rPr>
          <w:rStyle w:val="CommentReference"/>
        </w:rPr>
        <w:commentReference w:id="5"/>
      </w:r>
      <w:r w:rsidR="0039571C" w:rsidRPr="00CD566A">
        <w:rPr>
          <w:rFonts w:cs="Arial"/>
        </w:rPr>
        <w:t xml:space="preserve"> this section, it is worth mentioning that </w:t>
      </w:r>
      <w:r w:rsidR="0039571C" w:rsidRPr="00CD566A">
        <w:t xml:space="preserve">controlling 2DP doping level, is essential for determining the charge carrier and defect density and controlling the band alignment and device operation. In solution-processed semiconductors, as 3DP, defects including interstitials and vacancies with shallow energy levels are generally </w:t>
      </w:r>
      <w:commentRangeStart w:id="6"/>
      <w:r w:rsidR="0039571C" w:rsidRPr="00CD566A">
        <w:t>present</w:t>
      </w:r>
      <w:commentRangeEnd w:id="6"/>
      <w:r w:rsidR="0039571C" w:rsidRPr="00CD566A">
        <w:rPr>
          <w:rStyle w:val="CommentReference"/>
        </w:rPr>
        <w:commentReference w:id="6"/>
      </w:r>
      <w:r w:rsidR="0039571C" w:rsidRPr="00CD566A">
        <w:t xml:space="preserve">. Self-doping in single crystals of 2DP in the form of PEA2PbI4· (MAPbI3)n−1 (PEA, phenethylammonium; MA, methylammonium; n = 1, 2, 3), representative case for 2DP, has been recently </w:t>
      </w:r>
      <w:commentRangeStart w:id="7"/>
      <w:r w:rsidR="0039571C" w:rsidRPr="00CD566A">
        <w:t>investigated</w:t>
      </w:r>
      <w:commentRangeEnd w:id="7"/>
      <w:r w:rsidR="0039571C" w:rsidRPr="00CD566A">
        <w:rPr>
          <w:rStyle w:val="CommentReference"/>
        </w:rPr>
        <w:commentReference w:id="7"/>
      </w:r>
      <w:r w:rsidR="0039571C" w:rsidRPr="00CD566A">
        <w:t>.  Surprisingly, the authors found, by measuring the sheet conductivity, an extremely low self-doping concentrations in the 2DP crystals, over three orders of magnitude lower than those of typical 3DP (such as MAPbI3 and MAPbBr3). The reduced self-doping level with the reduced crystal dimensionality has been assigned to a defect-suppressing crystallization process mediated by the large organic cations. As a result of the low equilibrium carrier concentration, electronic noise in preliminary PEA2PbI4·(MAPbI3)n−1 (n = 1, 2, 3) single crystal-based photoconductors markedly diminishes, giving rise to extraor</w:t>
      </w:r>
      <w:r w:rsidR="001F39AE" w:rsidRPr="00CD566A">
        <w:t>dinarily high light detectivity.</w:t>
      </w:r>
      <w:r w:rsidR="003704D0" w:rsidRPr="00CD566A">
        <w:rPr>
          <w:rFonts w:cs="Arial"/>
          <w:b/>
        </w:rPr>
        <w:t>2.</w:t>
      </w:r>
      <w:r w:rsidR="00792D46" w:rsidRPr="00CD566A">
        <w:rPr>
          <w:rFonts w:cs="Arial"/>
          <w:b/>
        </w:rPr>
        <w:t>2</w:t>
      </w:r>
      <w:r w:rsidR="003704D0" w:rsidRPr="00CD566A">
        <w:rPr>
          <w:rFonts w:cs="Arial"/>
          <w:b/>
        </w:rPr>
        <w:t xml:space="preserve">. </w:t>
      </w:r>
      <w:r w:rsidR="006E7915" w:rsidRPr="00CD566A">
        <w:rPr>
          <w:rFonts w:cs="Arial"/>
          <w:b/>
        </w:rPr>
        <w:t>Excited state p</w:t>
      </w:r>
      <w:r w:rsidR="00792D46" w:rsidRPr="00CD566A">
        <w:rPr>
          <w:rFonts w:cs="Arial"/>
          <w:b/>
        </w:rPr>
        <w:t>hysics</w:t>
      </w:r>
      <w:r w:rsidR="003704D0" w:rsidRPr="00CD566A">
        <w:rPr>
          <w:rFonts w:cs="Arial"/>
          <w:b/>
        </w:rPr>
        <w:t xml:space="preserve"> </w:t>
      </w:r>
      <w:r w:rsidR="006E7915" w:rsidRPr="00CD566A">
        <w:rPr>
          <w:rFonts w:cs="Arial"/>
          <w:b/>
        </w:rPr>
        <w:t xml:space="preserve">in </w:t>
      </w:r>
      <w:r w:rsidR="003704D0" w:rsidRPr="00CD566A">
        <w:rPr>
          <w:rFonts w:cs="Arial"/>
          <w:b/>
        </w:rPr>
        <w:t>2D</w:t>
      </w:r>
      <w:r w:rsidR="00792D46" w:rsidRPr="00CD566A">
        <w:rPr>
          <w:rFonts w:cs="Arial"/>
          <w:b/>
        </w:rPr>
        <w:t xml:space="preserve"> hybrid perovskites.</w:t>
      </w:r>
      <w:r w:rsidR="003704D0" w:rsidRPr="00CD566A">
        <w:rPr>
          <w:rFonts w:cs="Arial"/>
          <w:b/>
        </w:rPr>
        <w:t xml:space="preserve"> </w:t>
      </w:r>
    </w:p>
    <w:p w14:paraId="61C6ECE5" w14:textId="57B2615A" w:rsidR="0029717C" w:rsidRPr="00CD566A" w:rsidRDefault="003704D0" w:rsidP="00792D46">
      <w:pPr>
        <w:spacing w:line="360" w:lineRule="auto"/>
        <w:jc w:val="both"/>
        <w:rPr>
          <w:rFonts w:cs="Arial"/>
          <w:lang w:val="en-GB"/>
        </w:rPr>
      </w:pPr>
      <w:r w:rsidRPr="00CD566A">
        <w:rPr>
          <w:rFonts w:cs="Arial"/>
        </w:rPr>
        <w:t>Understanding the exciton dynamics in 2D</w:t>
      </w:r>
      <w:r w:rsidR="00E23DA7" w:rsidRPr="00CD566A">
        <w:rPr>
          <w:rFonts w:cs="Arial"/>
        </w:rPr>
        <w:t>P</w:t>
      </w:r>
      <w:r w:rsidRPr="00CD566A">
        <w:rPr>
          <w:rFonts w:cs="Arial"/>
        </w:rPr>
        <w:t xml:space="preserve"> is </w:t>
      </w:r>
      <w:r w:rsidR="00841582" w:rsidRPr="00CD566A">
        <w:rPr>
          <w:rFonts w:cs="Arial"/>
        </w:rPr>
        <w:t xml:space="preserve">crucial </w:t>
      </w:r>
      <w:r w:rsidRPr="00CD566A">
        <w:rPr>
          <w:rFonts w:cs="Arial"/>
        </w:rPr>
        <w:t>to both fundamental knowledge as well as to drive an intelligent device design and optimization. If we compare them to conventional inorganic semiconductor layered sy</w:t>
      </w:r>
      <w:r w:rsidR="00E23DA7" w:rsidRPr="00CD566A">
        <w:rPr>
          <w:rFonts w:cs="Arial"/>
        </w:rPr>
        <w:t>stem (i.e. quantum wells -QWs</w:t>
      </w:r>
      <w:r w:rsidRPr="00CD566A">
        <w:rPr>
          <w:rFonts w:cs="Arial"/>
        </w:rPr>
        <w:t>), such as the prototypical III−V</w:t>
      </w:r>
      <w:r w:rsidR="002E6C1A" w:rsidRPr="00CD566A">
        <w:rPr>
          <w:rFonts w:cs="Arial"/>
        </w:rPr>
        <w:t xml:space="preserve"> GaAs junction, the 2DPs are obtained by simple deposition process which leads to more “jelly-like” material structure which is able to accommodate structural distortions, leading to a higher degree of local disorder.</w:t>
      </w:r>
      <w:r w:rsidR="00034BA0" w:rsidRPr="00CD566A">
        <w:rPr>
          <w:rFonts w:cs="Arial"/>
        </w:rPr>
        <w:fldChar w:fldCharType="begin"/>
      </w:r>
      <w:r w:rsidR="006C15EE" w:rsidRPr="00CD566A">
        <w:rPr>
          <w:rFonts w:cs="Arial"/>
        </w:rPr>
        <w:instrText xml:space="preserve"> ADDIN ZOTERO_ITEM CSL_CITATION {"citationID":"6lXmpV7d","properties":{"formattedCitation":"{\\rtf \\super 37,38\\nosupersub{}}","plainCitation":"37,38"},"citationItems":[{"id":982,"uris":["http://zotero.org/users/local/6uiBC8Ma/items/FD9H7IQZ"],"uri":["http://zotero.org/users/local/6uiBC8Ma/items/FD9H7IQZ"],"itemData":{"id":982,"type":"article-journal","title":"Excitonic Many-Body Interactions in Two-Dimensional Lead Iodide Perovskite Quantum Wells","container-title":"The Journal of Physical Chemistry C","page":"14714-14721","volume":"119","issue":"26","source":"ACS Publications","abstract":"While the perovskite fever has focused on three-dimensional crystalline solids, this class of material can also self-assemble into two-dimensional (2D) layered structures that are natural quantum wells with tunable thickness and optoelectronic properties. Here we apply femtosecond transient absorption spectroscopy to study the many-body optical responses of 2D perovskites with the general formula of (C4H9NH3I)2(CH3NH3I)n−1(PbI2)n, where n = 1, 2, 3) is the number of lead iodide unit cells in the direction perpendicular to the 2D quantum well. In the thinnest quantum well (n = 1), above-gap optical excitation induces a blue shift but no population bleaching at the excitonic resonance; this is similar to the many-body optical response of conventional inorganic quantum wells. In contrast to inorganic quantum wells, we find the excitonic blue-shift in 2D perovskites to be independent of excitation power density. We take this as evidence for a Mott-Wannier exciton localizing into a “puddle”, which only exerts local influence on subsequent optical excitations. The excitonic puddles likely come from the disordered electronic energy landscape expected for the soft 2D hybrid organic–inorganic perovskite lattice. As the thickness of the quantum well increases to n = 3, free carrier characters start to show up for above band gap excitation; this is reflected in the broadening and bleaching of the excitonic resonance (in addition to blue-shift), attributed to carrier-exciton collision and screening of the Coulomb potential, respectively.","DOI":"10.1021/acs.jpcc.5b00148","ISSN":"1932-7447","journalAbbreviation":"J. Phys. Chem. C","author":[{"family":"Wu","given":"Xiaoxi"},{"family":"Trinh","given":"M. Tuan"},{"family":"Zhu","given":"X.-Y."}],"issued":{"date-parts":[["2015",7,2]]}}},{"id":1344,"uris":["http://zotero.org/users/local/6uiBC8Ma/items/DUWCTIFI"],"uri":["http://zotero.org/users/local/6uiBC8Ma/items/DUWCTIFI"],"itemData":{"id":1344,"type":"article-journal","title":"Dynamic disorder in methylammoniumtrihalogenoplumbates (II) observed by millimeter‐wave spectroscopy","container-title":"The Journal of Chemical Physics","page":"6373-6378","volume":"87","issue":"11","source":"aip.scitation.org (Atypon)","DOI":"10.1063/1.453467","ISSN":"0021-9606","journalAbbreviation":"The Journal of Chemical Physics","author":[{"family":"Poglitsch","given":"A."},{"family":"Weber","given":"D."}],"issued":{"date-parts":[["1987",12,1]]}}}],"schema":"https://github.com/citation-style-language/schema/raw/master/csl-citation.json"} </w:instrText>
      </w:r>
      <w:r w:rsidR="00034BA0" w:rsidRPr="00CD566A">
        <w:rPr>
          <w:rFonts w:cs="Arial"/>
        </w:rPr>
        <w:fldChar w:fldCharType="separate"/>
      </w:r>
      <w:r w:rsidR="006C15EE" w:rsidRPr="00CD566A">
        <w:rPr>
          <w:rFonts w:ascii="Calibri" w:hAnsi="Calibri" w:cs="Times New Roman"/>
          <w:szCs w:val="24"/>
          <w:vertAlign w:val="superscript"/>
        </w:rPr>
        <w:t>37,38</w:t>
      </w:r>
      <w:r w:rsidR="00034BA0" w:rsidRPr="00CD566A">
        <w:rPr>
          <w:rFonts w:cs="Arial"/>
        </w:rPr>
        <w:fldChar w:fldCharType="end"/>
      </w:r>
      <w:r w:rsidRPr="00CD566A">
        <w:rPr>
          <w:rFonts w:cs="Arial"/>
        </w:rPr>
        <w:t xml:space="preserve">. In </w:t>
      </w:r>
      <w:r w:rsidR="007B6399" w:rsidRPr="00CD566A">
        <w:rPr>
          <w:rFonts w:cs="Arial"/>
        </w:rPr>
        <w:t xml:space="preserve">inorganic </w:t>
      </w:r>
      <w:r w:rsidRPr="00CD566A">
        <w:rPr>
          <w:rFonts w:cs="Arial"/>
        </w:rPr>
        <w:t>QW</w:t>
      </w:r>
      <w:r w:rsidR="00E23DA7" w:rsidRPr="00CD566A">
        <w:rPr>
          <w:rFonts w:cs="Arial"/>
        </w:rPr>
        <w:t>s</w:t>
      </w:r>
      <w:r w:rsidRPr="00CD566A">
        <w:rPr>
          <w:rFonts w:cs="Arial"/>
        </w:rPr>
        <w:t xml:space="preserve">, </w:t>
      </w:r>
      <w:r w:rsidR="007B6399" w:rsidRPr="00CD566A">
        <w:rPr>
          <w:rFonts w:cs="Arial"/>
        </w:rPr>
        <w:t xml:space="preserve">for instance, </w:t>
      </w:r>
      <w:r w:rsidR="00034BA0" w:rsidRPr="00CD566A">
        <w:rPr>
          <w:rFonts w:cs="Arial"/>
        </w:rPr>
        <w:t>Anderson localization</w:t>
      </w:r>
      <w:r w:rsidRPr="00CD566A">
        <w:rPr>
          <w:rFonts w:cs="Arial"/>
        </w:rPr>
        <w:t xml:space="preserve"> </w:t>
      </w:r>
      <w:r w:rsidR="007B6399" w:rsidRPr="00CD566A">
        <w:rPr>
          <w:rFonts w:cs="Arial"/>
        </w:rPr>
        <w:t>that is</w:t>
      </w:r>
      <w:r w:rsidRPr="00CD566A">
        <w:rPr>
          <w:rFonts w:cs="Arial"/>
        </w:rPr>
        <w:t xml:space="preserve"> a structural disorder which c</w:t>
      </w:r>
      <w:r w:rsidR="00E23DA7" w:rsidRPr="00CD566A">
        <w:rPr>
          <w:rFonts w:cs="Arial"/>
        </w:rPr>
        <w:t>an l</w:t>
      </w:r>
      <w:r w:rsidRPr="00CD566A">
        <w:rPr>
          <w:rFonts w:cs="Arial"/>
        </w:rPr>
        <w:t xml:space="preserve">ead to exciton localization, </w:t>
      </w:r>
      <w:r w:rsidR="007B6399" w:rsidRPr="00CD566A">
        <w:rPr>
          <w:rFonts w:cs="Arial"/>
        </w:rPr>
        <w:t>is happening</w:t>
      </w:r>
      <w:r w:rsidR="00034BA0" w:rsidRPr="00CD566A">
        <w:rPr>
          <w:rFonts w:cs="Arial"/>
        </w:rPr>
        <w:t xml:space="preserve"> </w:t>
      </w:r>
      <w:r w:rsidR="00034BA0" w:rsidRPr="00CD566A">
        <w:rPr>
          <w:rFonts w:cs="Arial"/>
        </w:rPr>
        <w:fldChar w:fldCharType="begin"/>
      </w:r>
      <w:r w:rsidR="006C15EE" w:rsidRPr="00CD566A">
        <w:rPr>
          <w:rFonts w:cs="Arial"/>
        </w:rPr>
        <w:instrText xml:space="preserve"> ADDIN ZOTERO_ITEM CSL_CITATION {"citationID":"1feptmn3lc","properties":{"formattedCitation":"{\\rtf \\super 39\\nosupersub{}}","plainCitation":"39"},"citationItems":[{"id":1347,"uris":["http://zotero.org/users/local/6uiBC8Ma/items/ZGT5KI9S"],"uri":["http://zotero.org/users/local/6uiBC8Ma/items/ZGT5KI9S"],"itemData":{"id":1347,"type":"article-journal","title":"Absence of Diffusion in Certain Random Lattices","container-title":"Physical Review","page":"1492-1505","volume":"109","issue":"5","source":"APS","abstract":"This paper presents a simple model for such processes as spin diffusion or conduction in the \"impurity band.\" These processes involve transport in a lattice which is in some sense random, and in them diffusion is expected to take place via quantum jumps between localized sites. In this simple model the essential randomness is introduced by requiring the energy to vary randomly from site to site. It is shown that at low enough densities no diffusion at all can take place, and the criteria for transport to occur are given.","DOI":"10.1103/PhysRev.109.1492","journalAbbreviation":"Phys. Rev.","author":[{"family":"Anderson","given":"P. W."}],"issued":{"date-parts":[["1958",3,1]]}}}],"schema":"https://github.com/citation-style-language/schema/raw/master/csl-citation.json"} </w:instrText>
      </w:r>
      <w:r w:rsidR="00034BA0" w:rsidRPr="00CD566A">
        <w:rPr>
          <w:rFonts w:cs="Arial"/>
        </w:rPr>
        <w:fldChar w:fldCharType="separate"/>
      </w:r>
      <w:r w:rsidR="006C15EE" w:rsidRPr="00CD566A">
        <w:rPr>
          <w:rFonts w:ascii="Calibri" w:hAnsi="Calibri" w:cs="Times New Roman"/>
          <w:szCs w:val="24"/>
          <w:vertAlign w:val="superscript"/>
        </w:rPr>
        <w:t>39</w:t>
      </w:r>
      <w:r w:rsidR="00034BA0" w:rsidRPr="00CD566A">
        <w:rPr>
          <w:rFonts w:cs="Arial"/>
        </w:rPr>
        <w:fldChar w:fldCharType="end"/>
      </w:r>
      <w:r w:rsidRPr="00CD566A">
        <w:rPr>
          <w:rFonts w:cs="Arial"/>
        </w:rPr>
        <w:t>. On the other side, many-body interaction due to carrier-carrier and exciton-carrier interaction</w:t>
      </w:r>
      <w:r w:rsidR="007B6399" w:rsidRPr="00CD566A">
        <w:rPr>
          <w:rFonts w:cs="Arial"/>
        </w:rPr>
        <w:t>s</w:t>
      </w:r>
      <w:r w:rsidRPr="00CD566A">
        <w:rPr>
          <w:rFonts w:cs="Arial"/>
        </w:rPr>
        <w:t>, which govern the photophysics of 3D</w:t>
      </w:r>
      <w:r w:rsidR="00E23DA7" w:rsidRPr="00CD566A">
        <w:rPr>
          <w:rFonts w:cs="Arial"/>
        </w:rPr>
        <w:t>P</w:t>
      </w:r>
      <w:r w:rsidRPr="00CD566A">
        <w:rPr>
          <w:rFonts w:cs="Arial"/>
        </w:rPr>
        <w:t xml:space="preserve">, </w:t>
      </w:r>
      <w:r w:rsidR="007B6399" w:rsidRPr="00CD566A">
        <w:rPr>
          <w:rFonts w:cs="Arial"/>
        </w:rPr>
        <w:t xml:space="preserve">can </w:t>
      </w:r>
      <w:r w:rsidRPr="00CD566A">
        <w:rPr>
          <w:rFonts w:cs="Arial"/>
        </w:rPr>
        <w:t>also influence the excit</w:t>
      </w:r>
      <w:r w:rsidR="00E23DA7" w:rsidRPr="00CD566A">
        <w:rPr>
          <w:rFonts w:cs="Arial"/>
        </w:rPr>
        <w:t>ed state p</w:t>
      </w:r>
      <w:r w:rsidRPr="00CD566A">
        <w:rPr>
          <w:rFonts w:cs="Arial"/>
        </w:rPr>
        <w:t>hysics</w:t>
      </w:r>
      <w:r w:rsidR="00E23DA7" w:rsidRPr="00CD566A">
        <w:rPr>
          <w:rFonts w:cs="Arial"/>
        </w:rPr>
        <w:t xml:space="preserve"> of</w:t>
      </w:r>
      <w:r w:rsidRPr="00CD566A">
        <w:rPr>
          <w:rFonts w:cs="Arial"/>
        </w:rPr>
        <w:t xml:space="preserve"> 2D</w:t>
      </w:r>
      <w:r w:rsidR="00E23DA7" w:rsidRPr="00CD566A">
        <w:rPr>
          <w:rFonts w:cs="Arial"/>
        </w:rPr>
        <w:t>P</w:t>
      </w:r>
      <w:r w:rsidR="00034BA0" w:rsidRPr="00CD566A">
        <w:rPr>
          <w:rFonts w:cs="Arial"/>
        </w:rPr>
        <w:fldChar w:fldCharType="begin"/>
      </w:r>
      <w:r w:rsidR="006C15EE" w:rsidRPr="00CD566A">
        <w:rPr>
          <w:rFonts w:cs="Arial"/>
        </w:rPr>
        <w:instrText xml:space="preserve"> ADDIN ZOTERO_ITEM CSL_CITATION {"citationID":"13k18mli6v","properties":{"formattedCitation":"{\\rtf \\super 16,37,40\\nosupersub{}}","plainCitation":"16,37,40"},"citationItems":[{"id":982,"uris":["http://zotero.org/users/local/6uiBC8Ma/items/FD9H7IQZ"],"uri":["http://zotero.org/users/local/6uiBC8Ma/items/FD9H7IQZ"],"itemData":{"id":982,"type":"article-journal","title":"Excitonic Many-Body Interactions in Two-Dimensional Lead Iodide Perovskite Quantum Wells","container-title":"The Journal of Physical Chemistry C","page":"14714-14721","volume":"119","issue":"26","source":"ACS Publications","abstract":"While the perovskite fever has focused on three-dimensional crystalline solids, this class of material can also self-assemble into two-dimensional (2D) layered structures that are natural quantum wells with tunable thickness and optoelectronic properties. Here we apply femtosecond transient absorption spectroscopy to study the many-body optical responses of 2D perovskites with the general formula of (C4H9NH3I)2(CH3NH3I)n−1(PbI2)n, where n = 1, 2, 3) is the number of lead iodide unit cells in the direction perpendicular to the 2D quantum well. In the thinnest quantum well (n = 1), above-gap optical excitation induces a blue shift but no population bleaching at the excitonic resonance; this is similar to the many-body optical response of conventional inorganic quantum wells. In contrast to inorganic quantum wells, we find the excitonic blue-shift in 2D perovskites to be independent of excitation power density. We take this as evidence for a Mott-Wannier exciton localizing into a “puddle”, which only exerts local influence on subsequent optical excitations. The excitonic puddles likely come from the disordered electronic energy landscape expected for the soft 2D hybrid organic–inorganic perovskite lattice. As the thickness of the quantum well increases to n = 3, free carrier characters start to show up for above band gap excitation; this is reflected in the broadening and bleaching of the excitonic resonance (in addition to blue-shift), attributed to carrier-exciton collision and screening of the Coulomb potential, respectively.","DOI":"10.1021/acs.jpcc.5b00148","ISSN":"1932-7447","journalAbbreviation":"J. Phys. Chem. C","author":[{"family":"Wu","given":"Xiaoxi"},{"family":"Trinh","given":"M. Tuan"},{"family":"Zhu","given":"X.-Y."}],"issued":{"date-parts":[["2015",7,2]]}}},{"id":360,"uris":["http://zotero.org/users/local/6uiBC8Ma/items/S8HUJ73Q"],"uri":["http://zotero.org/users/local/6uiBC8Ma/items/S8HUJ73Q"],"itemData":{"id":360,"type":"article-journal","title":"Excitons versus free charges in organo-lead tri-halide perovskites","container-title":"Nature communications","volume":"5","source":"Google Scholar","URL":"http://www.nature.com/ncomms/2014/140408/ncomms4586/full/ncomms4586.html","author":[{"family":"D’Innocenzo","given":"Valerio"},{"family":"Grancini","given":"Giulia"},{"family":"Alcocer","given":"Marcelo JP"},{"family":"Kandada","given":"Ajay Ram Srimath"},{"family":"Stranks","given":"Samuel D."},{"family":"Lee","given":"Michael M."},{"family":"Lanzani","given":"Guglielmo"},{"family":"Snaith","given":"Henry J."},{"family":"Petrozza","given":"Annamaria"}],"issued":{"date-parts":[["2014"]]},"accessed":{"date-parts":[["2017",2,3]]}}},{"id":86,"uris":["http://zotero.org/users/local/6uiBC8Ma/items/JM3Z3F87"],"uri":["http://zotero.org/users/local/6uiBC8Ma/items/JM3Z3F87"],"itemData":{"id":86,"type":"article-journal","title":"Role of microstructure in the electron–hole interaction of hybrid lead halide perovskites","container-title":"Nature Photonics","page":"695-701","volume":"9","issue":"10","source":"www.nature.com","abstract":"Organic–inorganic metal halide perovskites have demonstrated high power conversion efficiencies in solar cells and promising performance in a wide range of optoelectronic devices. The existence and stability of bound electron–hole pairs in these materials and their role in the operation of devices with different architectures remains a controversial issue. Here we demonstrate, through a combination of optical spectroscopy and multiscale modelling as a function of the degree of polycrystallinity and temperature, that the electron–hole interaction is sensitive to the microstructure of the material. The long-range order is disrupted by polycrystalline disorder and the variations in electrostatic potential found for smaller crystals suppress exciton formation, while larger crystals of the same composition demonstrate an unambiguous excitonic state. We conclude that fabrication procedures and morphology strongly influence perovskite behaviour, with both free carrier and excitonic regimes possible, with strong implications for optoelectronic devices.\nView full text","DOI":"10.1038/nphoton.2015.151","ISSN":"1749-4885","journalAbbreviation":"Nat Photon","language":"en","author":[{"family":"Grancini","given":"Giulia"},{"family":"Srimath Kandada","given":"Ajay Ram"},{"family":"Frost","given":"Jarvist M."},{"family":"Barker","given":"Alex J."},{"family":"De Bastiani","given":"Michele"},{"family":"Gandini","given":"Marina"},{"family":"Marras","given":"Sergio"},{"family":"Lanzani","given":"Guglielmo"},{"family":"Walsh","given":"Aron"},{"family":"Petrozza","given":"Annamaria"}],"issued":{"date-parts":[["2015",10]]}}}],"schema":"https://github.com/citation-style-language/schema/raw/master/csl-citation.json"} </w:instrText>
      </w:r>
      <w:r w:rsidR="00034BA0" w:rsidRPr="00CD566A">
        <w:rPr>
          <w:rFonts w:cs="Arial"/>
        </w:rPr>
        <w:fldChar w:fldCharType="separate"/>
      </w:r>
      <w:r w:rsidR="006C15EE" w:rsidRPr="00CD566A">
        <w:rPr>
          <w:rFonts w:ascii="Calibri" w:hAnsi="Calibri" w:cs="Times New Roman"/>
          <w:szCs w:val="24"/>
          <w:vertAlign w:val="superscript"/>
        </w:rPr>
        <w:t>16,37,40</w:t>
      </w:r>
      <w:r w:rsidR="00034BA0" w:rsidRPr="00CD566A">
        <w:rPr>
          <w:rFonts w:cs="Arial"/>
        </w:rPr>
        <w:fldChar w:fldCharType="end"/>
      </w:r>
      <w:r w:rsidRPr="00CD566A">
        <w:rPr>
          <w:rFonts w:cs="Arial"/>
        </w:rPr>
        <w:t>. One of the first photophysical analysis has been reported by Zhu</w:t>
      </w:r>
      <w:r w:rsidR="00E23DA7" w:rsidRPr="00CD566A">
        <w:rPr>
          <w:rFonts w:cs="Arial"/>
        </w:rPr>
        <w:t>’s</w:t>
      </w:r>
      <w:r w:rsidRPr="00CD566A">
        <w:rPr>
          <w:rFonts w:cs="Arial"/>
        </w:rPr>
        <w:t xml:space="preserve"> group aiming to unveil the </w:t>
      </w:r>
      <w:r w:rsidRPr="00CD566A">
        <w:rPr>
          <w:rFonts w:cs="Arial"/>
          <w:lang w:val="en-GB"/>
        </w:rPr>
        <w:t>exciton−exciton interactions in 2D</w:t>
      </w:r>
      <w:r w:rsidR="00E23DA7" w:rsidRPr="00CD566A">
        <w:rPr>
          <w:rFonts w:cs="Arial"/>
          <w:lang w:val="en-GB"/>
        </w:rPr>
        <w:t>P</w:t>
      </w:r>
      <w:r w:rsidRPr="00CD566A">
        <w:rPr>
          <w:rFonts w:cs="Arial"/>
          <w:lang w:val="en-GB"/>
        </w:rPr>
        <w:t xml:space="preserve"> in the form of (C</w:t>
      </w:r>
      <w:r w:rsidRPr="00CD566A">
        <w:rPr>
          <w:rFonts w:cs="Arial"/>
          <w:vertAlign w:val="subscript"/>
          <w:lang w:val="en-GB"/>
        </w:rPr>
        <w:t>4</w:t>
      </w:r>
      <w:r w:rsidRPr="00CD566A">
        <w:rPr>
          <w:rFonts w:cs="Arial"/>
          <w:lang w:val="en-GB"/>
        </w:rPr>
        <w:t>H</w:t>
      </w:r>
      <w:r w:rsidRPr="00CD566A">
        <w:rPr>
          <w:rFonts w:cs="Arial"/>
          <w:vertAlign w:val="subscript"/>
          <w:lang w:val="en-GB"/>
        </w:rPr>
        <w:t>9</w:t>
      </w:r>
      <w:r w:rsidRPr="00CD566A">
        <w:rPr>
          <w:rFonts w:cs="Arial"/>
          <w:lang w:val="en-GB"/>
        </w:rPr>
        <w:t>NH</w:t>
      </w:r>
      <w:r w:rsidRPr="00CD566A">
        <w:rPr>
          <w:rFonts w:cs="Arial"/>
          <w:vertAlign w:val="subscript"/>
          <w:lang w:val="en-GB"/>
        </w:rPr>
        <w:t>3</w:t>
      </w:r>
      <w:r w:rsidRPr="00CD566A">
        <w:rPr>
          <w:rFonts w:cs="Arial"/>
          <w:lang w:val="en-GB"/>
        </w:rPr>
        <w:t>I)</w:t>
      </w:r>
      <w:r w:rsidRPr="00CD566A">
        <w:rPr>
          <w:rFonts w:cs="Arial"/>
          <w:vertAlign w:val="subscript"/>
          <w:lang w:val="en-GB"/>
        </w:rPr>
        <w:t>2</w:t>
      </w:r>
      <w:r w:rsidRPr="00CD566A">
        <w:rPr>
          <w:rFonts w:cs="Arial"/>
          <w:lang w:val="en-GB"/>
        </w:rPr>
        <w:t>(MAI)</w:t>
      </w:r>
      <w:r w:rsidRPr="00CD566A">
        <w:rPr>
          <w:rFonts w:cs="Arial"/>
          <w:vertAlign w:val="subscript"/>
          <w:lang w:val="en-GB"/>
        </w:rPr>
        <w:t>n−1</w:t>
      </w:r>
      <w:r w:rsidRPr="00CD566A">
        <w:rPr>
          <w:rFonts w:cs="Arial"/>
          <w:lang w:val="en-GB"/>
        </w:rPr>
        <w:t>(PbI</w:t>
      </w:r>
      <w:r w:rsidRPr="00CD566A">
        <w:rPr>
          <w:rFonts w:cs="Arial"/>
          <w:vertAlign w:val="subscript"/>
          <w:lang w:val="en-GB"/>
        </w:rPr>
        <w:t>2</w:t>
      </w:r>
      <w:r w:rsidRPr="00CD566A">
        <w:rPr>
          <w:rFonts w:cs="Arial"/>
          <w:lang w:val="en-GB"/>
        </w:rPr>
        <w:t>)</w:t>
      </w:r>
      <w:r w:rsidRPr="00CD566A">
        <w:rPr>
          <w:rFonts w:cs="Arial"/>
          <w:vertAlign w:val="subscript"/>
          <w:lang w:val="en-GB"/>
        </w:rPr>
        <w:t>n</w:t>
      </w:r>
      <w:r w:rsidR="00E23DA7" w:rsidRPr="00CD566A">
        <w:rPr>
          <w:rFonts w:cs="Arial"/>
          <w:lang w:val="en-GB"/>
        </w:rPr>
        <w:t>, n = 1, 2, or 3</w:t>
      </w:r>
      <w:r w:rsidRPr="00CD566A">
        <w:rPr>
          <w:rFonts w:cs="Arial"/>
          <w:lang w:val="en-GB"/>
        </w:rPr>
        <w:t xml:space="preserve"> using femtosecond transient absorption spectroscopy (TAS)</w:t>
      </w:r>
      <w:r w:rsidR="00034BA0" w:rsidRPr="00CD566A">
        <w:rPr>
          <w:rFonts w:cs="Arial"/>
          <w:lang w:val="en-GB"/>
        </w:rPr>
        <w:t xml:space="preserve"> </w:t>
      </w:r>
      <w:r w:rsidR="00034BA0" w:rsidRPr="00CD566A">
        <w:rPr>
          <w:rFonts w:cs="Arial"/>
          <w:lang w:val="en-GB"/>
        </w:rPr>
        <w:fldChar w:fldCharType="begin"/>
      </w:r>
      <w:r w:rsidR="006C15EE" w:rsidRPr="00CD566A">
        <w:rPr>
          <w:rFonts w:cs="Arial"/>
          <w:lang w:val="en-GB"/>
        </w:rPr>
        <w:instrText xml:space="preserve"> ADDIN ZOTERO_ITEM CSL_CITATION {"citationID":"pdpmauanh","properties":{"formattedCitation":"{\\rtf \\super 37\\nosupersub{}}","plainCitation":"37"},"citationItems":[{"id":982,"uris":["http://zotero.org/users/local/6uiBC8Ma/items/FD9H7IQZ"],"uri":["http://zotero.org/users/local/6uiBC8Ma/items/FD9H7IQZ"],"itemData":{"id":982,"type":"article-journal","title":"Excitonic Many-Body Interactions in Two-Dimensional Lead Iodide Perovskite Quantum Wells","container-title":"The Journal of Physical Chemistry C","page":"14714-14721","volume":"119","issue":"26","source":"ACS Publications","abstract":"While the perovskite fever has focused on three-dimensional crystalline solids, this class of material can also self-assemble into two-dimensional (2D) layered structures that are natural quantum wells with tunable thickness and optoelectronic properties. Here we apply femtosecond transient absorption spectroscopy to study the many-body optical responses of 2D perovskites with the general formula of (C4H9NH3I)2(CH3NH3I)n−1(PbI2)n, where n = 1, 2, 3) is the number of lead iodide unit cells in the direction perpendicular to the 2D quantum well. In the thinnest quantum well (n = 1), above-gap optical excitation induces a blue shift but no population bleaching at the excitonic resonance; this is similar to the many-body optical response of conventional inorganic quantum wells. In contrast to inorganic quantum wells, we find the excitonic blue-shift in 2D perovskites to be independent of excitation power density. We take this as evidence for a Mott-Wannier exciton localizing into a “puddle”, which only exerts local influence on subsequent optical excitations. The excitonic puddles likely come from the disordered electronic energy landscape expected for the soft 2D hybrid organic–inorganic perovskite lattice. As the thickness of the quantum well increases to n = 3, free carrier characters start to show up for above band gap excitation; this is reflected in the broadening and bleaching of the excitonic resonance (in addition to blue-shift), attributed to carrier-exciton collision and screening of the Coulomb potential, respectively.","DOI":"10.1021/acs.jpcc.5b00148","ISSN":"1932-7447","journalAbbreviation":"J. Phys. Chem. C","author":[{"family":"Wu","given":"Xiaoxi"},{"family":"Trinh","given":"M. Tuan"},{"family":"Zhu","given":"X.-Y."}],"issued":{"date-parts":[["2015",7,2]]}}}],"schema":"https://github.com/citation-style-language/schema/raw/master/csl-citation.json"} </w:instrText>
      </w:r>
      <w:r w:rsidR="00034BA0" w:rsidRPr="00CD566A">
        <w:rPr>
          <w:rFonts w:cs="Arial"/>
          <w:lang w:val="en-GB"/>
        </w:rPr>
        <w:fldChar w:fldCharType="separate"/>
      </w:r>
      <w:r w:rsidR="006C15EE" w:rsidRPr="00CD566A">
        <w:rPr>
          <w:rFonts w:ascii="Calibri" w:hAnsi="Calibri" w:cs="Times New Roman"/>
          <w:szCs w:val="24"/>
          <w:vertAlign w:val="superscript"/>
        </w:rPr>
        <w:t>37</w:t>
      </w:r>
      <w:r w:rsidR="00034BA0" w:rsidRPr="00CD566A">
        <w:rPr>
          <w:rFonts w:cs="Arial"/>
          <w:lang w:val="en-GB"/>
        </w:rPr>
        <w:fldChar w:fldCharType="end"/>
      </w:r>
      <w:r w:rsidRPr="00CD566A">
        <w:rPr>
          <w:rFonts w:cs="Arial"/>
          <w:lang w:val="en-GB"/>
        </w:rPr>
        <w:t xml:space="preserve">. </w:t>
      </w:r>
      <w:r w:rsidR="007B6399" w:rsidRPr="00CD566A">
        <w:rPr>
          <w:rFonts w:cs="Arial"/>
          <w:lang w:val="en-GB"/>
        </w:rPr>
        <w:t>TAS map as a function of pump probe delay and probe wavelength as well as TAS spectra at selected probe wavele</w:t>
      </w:r>
      <w:r w:rsidR="00E23DA7" w:rsidRPr="00CD566A">
        <w:rPr>
          <w:rFonts w:cs="Arial"/>
          <w:lang w:val="en-GB"/>
        </w:rPr>
        <w:t xml:space="preserve">ngths are </w:t>
      </w:r>
      <w:r w:rsidR="00E23DA7" w:rsidRPr="00CD566A">
        <w:rPr>
          <w:rFonts w:cs="Arial"/>
          <w:lang w:val="en-GB"/>
        </w:rPr>
        <w:lastRenderedPageBreak/>
        <w:t>reported in Figure 2d-</w:t>
      </w:r>
      <w:r w:rsidR="007B6399" w:rsidRPr="00CD566A">
        <w:rPr>
          <w:rFonts w:cs="Arial"/>
          <w:lang w:val="en-GB"/>
        </w:rPr>
        <w:t xml:space="preserve">f. </w:t>
      </w:r>
      <w:r w:rsidRPr="00CD566A">
        <w:rPr>
          <w:rFonts w:cs="Arial"/>
          <w:lang w:val="en-GB"/>
        </w:rPr>
        <w:t xml:space="preserve">In the first picosecond time scale for </w:t>
      </w:r>
      <w:r w:rsidRPr="00CD566A">
        <w:rPr>
          <w:rFonts w:cs="Arial"/>
          <w:i/>
          <w:lang w:val="en-GB"/>
        </w:rPr>
        <w:t>n=1</w:t>
      </w:r>
      <w:r w:rsidR="00E23DA7" w:rsidRPr="00CD566A">
        <w:rPr>
          <w:rFonts w:cs="Arial"/>
          <w:lang w:val="en-GB"/>
        </w:rPr>
        <w:t xml:space="preserve"> 2DP</w:t>
      </w:r>
      <w:r w:rsidRPr="00CD566A">
        <w:rPr>
          <w:rFonts w:cs="Arial"/>
          <w:lang w:val="en-GB"/>
        </w:rPr>
        <w:t>, a derivative like feature</w:t>
      </w:r>
      <w:r w:rsidR="00E23DA7" w:rsidRPr="00CD566A">
        <w:rPr>
          <w:rFonts w:cs="Arial"/>
          <w:lang w:val="en-GB"/>
        </w:rPr>
        <w:t xml:space="preserve"> appears</w:t>
      </w:r>
      <w:r w:rsidRPr="00CD566A">
        <w:rPr>
          <w:rFonts w:cs="Arial"/>
          <w:lang w:val="en-GB"/>
        </w:rPr>
        <w:t xml:space="preserve">, assigned to a pure blue-shift at the excitonic resonance with no population bleaching at the excitonic resonance (Figure </w:t>
      </w:r>
      <w:r w:rsidR="007B6399" w:rsidRPr="00CD566A">
        <w:rPr>
          <w:rFonts w:cs="Arial"/>
          <w:lang w:val="en-GB"/>
        </w:rPr>
        <w:t>2d, f</w:t>
      </w:r>
      <w:r w:rsidRPr="00CD566A">
        <w:rPr>
          <w:rFonts w:cs="Arial"/>
          <w:lang w:val="en-GB"/>
        </w:rPr>
        <w:t xml:space="preserve">). </w:t>
      </w:r>
      <w:r w:rsidR="00E23DA7" w:rsidRPr="00CD566A">
        <w:rPr>
          <w:rFonts w:cs="Arial"/>
          <w:lang w:val="en-GB"/>
        </w:rPr>
        <w:t xml:space="preserve">This feature is simulated by the graph in </w:t>
      </w:r>
      <w:r w:rsidR="007B6399" w:rsidRPr="00CD566A">
        <w:rPr>
          <w:rFonts w:cs="Arial"/>
          <w:lang w:val="en-GB"/>
        </w:rPr>
        <w:t xml:space="preserve">Figure 2e </w:t>
      </w:r>
      <w:r w:rsidR="00E23DA7" w:rsidRPr="00CD566A">
        <w:rPr>
          <w:rFonts w:cs="Arial"/>
          <w:lang w:val="en-GB"/>
        </w:rPr>
        <w:t>showing the TA signal retrieved</w:t>
      </w:r>
      <w:r w:rsidR="007B6399" w:rsidRPr="00CD566A">
        <w:rPr>
          <w:rFonts w:cs="Arial"/>
          <w:lang w:val="en-GB"/>
        </w:rPr>
        <w:t xml:space="preserve"> from the change in the sample transmittance (or absorbance) before and after the pump pulse. As shown in the picture, a derivative like signal can originate from a rigid blue-shift of the band edge. In this case, similarly to the many-body </w:t>
      </w:r>
      <w:r w:rsidR="002E6C1A" w:rsidRPr="00CD566A">
        <w:rPr>
          <w:rFonts w:cs="Arial"/>
          <w:lang w:val="en-GB"/>
        </w:rPr>
        <w:t>interactions happening in</w:t>
      </w:r>
      <w:r w:rsidR="007B6399" w:rsidRPr="00CD566A">
        <w:rPr>
          <w:rFonts w:cs="Arial"/>
          <w:lang w:val="en-GB"/>
        </w:rPr>
        <w:t xml:space="preserve"> conventional inorganic QW</w:t>
      </w:r>
      <w:r w:rsidR="00E23DA7" w:rsidRPr="00CD566A">
        <w:rPr>
          <w:rFonts w:cs="Arial"/>
          <w:lang w:val="en-GB"/>
        </w:rPr>
        <w:t>s</w:t>
      </w:r>
      <w:r w:rsidR="007B6399" w:rsidRPr="00CD566A">
        <w:rPr>
          <w:rFonts w:cs="Arial"/>
          <w:lang w:val="en-GB"/>
        </w:rPr>
        <w:t xml:space="preserve">, </w:t>
      </w:r>
      <w:r w:rsidR="002E6C1A" w:rsidRPr="00CD566A">
        <w:rPr>
          <w:rFonts w:cs="Arial"/>
          <w:lang w:val="en-GB"/>
        </w:rPr>
        <w:t xml:space="preserve">the </w:t>
      </w:r>
      <w:r w:rsidR="007B6399" w:rsidRPr="00CD566A">
        <w:rPr>
          <w:rFonts w:cs="Arial"/>
          <w:lang w:val="en-GB"/>
        </w:rPr>
        <w:t xml:space="preserve">blue shift </w:t>
      </w:r>
      <w:r w:rsidR="002E6C1A" w:rsidRPr="00CD566A">
        <w:rPr>
          <w:rFonts w:cs="Arial"/>
          <w:lang w:val="en-GB"/>
        </w:rPr>
        <w:t xml:space="preserve">can be assigned to </w:t>
      </w:r>
      <w:r w:rsidR="007B6399" w:rsidRPr="00CD566A">
        <w:rPr>
          <w:rFonts w:cs="Arial"/>
          <w:lang w:val="en-GB"/>
        </w:rPr>
        <w:t xml:space="preserve">band </w:t>
      </w:r>
      <w:r w:rsidR="002E6C1A" w:rsidRPr="00CD566A">
        <w:rPr>
          <w:rFonts w:cs="Arial"/>
          <w:lang w:val="en-GB"/>
        </w:rPr>
        <w:t xml:space="preserve"> gap </w:t>
      </w:r>
      <w:r w:rsidR="007B6399" w:rsidRPr="00CD566A">
        <w:rPr>
          <w:rFonts w:cs="Arial"/>
          <w:lang w:val="en-GB"/>
        </w:rPr>
        <w:t xml:space="preserve">renormalization and exciton screening due to </w:t>
      </w:r>
      <w:r w:rsidR="002E6C1A" w:rsidRPr="00CD566A">
        <w:rPr>
          <w:rFonts w:cs="Arial"/>
          <w:lang w:val="en-GB"/>
        </w:rPr>
        <w:t xml:space="preserve">multi-particle </w:t>
      </w:r>
      <w:r w:rsidR="007B6399" w:rsidRPr="00CD566A">
        <w:rPr>
          <w:rFonts w:cs="Arial"/>
          <w:lang w:val="en-GB"/>
        </w:rPr>
        <w:t xml:space="preserve">excitons and </w:t>
      </w:r>
      <w:r w:rsidR="002E6C1A" w:rsidRPr="00CD566A">
        <w:rPr>
          <w:rFonts w:cs="Arial"/>
          <w:lang w:val="en-GB"/>
        </w:rPr>
        <w:t xml:space="preserve">exciton-charge </w:t>
      </w:r>
      <w:r w:rsidR="007B6399" w:rsidRPr="00CD566A">
        <w:rPr>
          <w:rFonts w:cs="Arial"/>
          <w:lang w:val="en-GB"/>
        </w:rPr>
        <w:t xml:space="preserve"> interactions. The screening </w:t>
      </w:r>
      <w:r w:rsidR="002E6C1A" w:rsidRPr="00CD566A">
        <w:rPr>
          <w:rFonts w:cs="Arial"/>
          <w:lang w:val="en-GB"/>
        </w:rPr>
        <w:t xml:space="preserve">decreases </w:t>
      </w:r>
      <w:r w:rsidR="007B6399" w:rsidRPr="00CD566A">
        <w:rPr>
          <w:rFonts w:cs="Arial"/>
          <w:lang w:val="en-GB"/>
        </w:rPr>
        <w:t xml:space="preserve">the exciton binding energy </w:t>
      </w:r>
      <w:r w:rsidR="002E6C1A" w:rsidRPr="00CD566A">
        <w:rPr>
          <w:rFonts w:cs="Arial"/>
          <w:lang w:val="en-GB"/>
        </w:rPr>
        <w:t>leading to the</w:t>
      </w:r>
      <w:r w:rsidR="007B6399" w:rsidRPr="00CD566A">
        <w:rPr>
          <w:rFonts w:cs="Arial"/>
          <w:lang w:val="en-GB"/>
        </w:rPr>
        <w:t xml:space="preserve"> blue-shift of the exciton resonance</w:t>
      </w:r>
      <w:r w:rsidR="00034BA0" w:rsidRPr="00CD566A">
        <w:rPr>
          <w:rFonts w:cs="Arial"/>
          <w:lang w:val="en-GB"/>
        </w:rPr>
        <w:fldChar w:fldCharType="begin"/>
      </w:r>
      <w:r w:rsidR="006C15EE" w:rsidRPr="00CD566A">
        <w:rPr>
          <w:rFonts w:cs="Arial"/>
          <w:lang w:val="en-GB"/>
        </w:rPr>
        <w:instrText xml:space="preserve"> ADDIN ZOTERO_ITEM CSL_CITATION {"citationID":"V0RhDRpB","properties":{"formattedCitation":"{\\rtf \\super 40\\uc0\\u8211{}42\\nosupersub{}}","plainCitation":"40–42"},"citationItems":[{"id":1350,"uris":["http://zotero.org/users/local/6uiBC8Ma/items/9QEQBJNV"],"uri":["http://zotero.org/users/local/6uiBC8Ma/items/9QEQBJNV"],"itemData":{"id":1350,"type":"article-journal","title":"Blue Shift of the Exciton Resonance due to Exciton-Exciton Interactions in a Multiple-Quantum-Well Structure","container-title":"Physical Review Letters","page":"2433-2436","volume":"53","issue":"25","source":"APS","abstract":"Femtosecond time-resolved dynamics of exciton screening and pairing is studied in a 53-Å GaAs multiple-quantum-well structure at 15 and 224 K. An intriguing high-energy shift of the exciton self-energy in the dense limit is reported.","DOI":"10.1103/PhysRevLett.53.2433","journalAbbreviation":"Phys. Rev. Lett.","author":[{"family":"Peyghambarian","given":"N."},{"family":"Gibbs","given":"H. M."},{"family":"Jewell","given":"J. L."},{"family":"Antonetti","given":"A."},{"family":"Migus","given":"A."},{"family":"Hulin","given":"D."},{"family":"Mysyrowicz","given":"A."}],"issued":{"date-parts":[["1984",12,17]]}}},{"id":86,"uris":["http://zotero.org/users/local/6uiBC8Ma/items/JM3Z3F87"],"uri":["http://zotero.org/users/local/6uiBC8Ma/items/JM3Z3F87"],"itemData":{"id":86,"type":"article-journal","title":"Role of microstructure in the electron–hole interaction of hybrid lead halide perovskites","container-title":"Nature Photonics","page":"695-701","volume":"9","issue":"10","source":"www.nature.com","abstract":"Organic–inorganic metal halide perovskites have demonstrated high power conversion efficiencies in solar cells and promising performance in a wide range of optoelectronic devices. The existence and stability of bound electron–hole pairs in these materials and their role in the operation of devices with different architectures remains a controversial issue. Here we demonstrate, through a combination of optical spectroscopy and multiscale modelling as a function of the degree of polycrystallinity and temperature, that the electron–hole interaction is sensitive to the microstructure of the material. The long-range order is disrupted by polycrystalline disorder and the variations in electrostatic potential found for smaller crystals suppress exciton formation, while larger crystals of the same composition demonstrate an unambiguous excitonic state. We conclude that fabrication procedures and morphology strongly influence perovskite behaviour, with both free carrier and excitonic regimes possible, with strong implications for optoelectronic devices.\nView full text","DOI":"10.1038/nphoton.2015.151","ISSN":"1749-4885","journalAbbreviation":"Nat Photon","language":"en","author":[{"family":"Grancini","given":"Giulia"},{"family":"Srimath Kandada","given":"Ajay Ram"},{"family":"Frost","given":"Jarvist M."},{"family":"Barker","given":"Alex J."},{"family":"De Bastiani","given":"Michele"},{"family":"Gandini","given":"Marina"},{"family":"Marras","given":"Sergio"},{"family":"Lanzani","given":"Guglielmo"},{"family":"Walsh","given":"Aron"},{"family":"Petrozza","given":"Annamaria"}],"issued":{"date-parts":[["2015",10]]}}},{"id":1353,"uris":["http://zotero.org/users/local/6uiBC8Ma/items/PB9SDKGN"],"uri":["http://zotero.org/users/local/6uiBC8Ma/items/PB9SDKGN"],"itemData":{"id":1353,"type":"article-journal","title":"Well-size dependence of exciton blue shift in GaAs multiple-quantum-well structures","container-title":"Physical Review B","page":"4389-4391","volume":"33","issue":"6","source":"APS","abstract":"We have studied the high-energy shift of excitons, observed in GaAs multiple-quantum-well structures at high exciton densities, as a function of well and barrier thickness. The magnitude of the blue shift was found to depend predominantly upon the GaAs layer thickness, increasing at smaller well sizes. This effect is discussed in terms of a quenching of long-ranged many-body Coulomb effects.","DOI":"10.1103/PhysRevB.33.4389","journalAbbreviation":"Phys. Rev. B","author":[{"family":"Hulin","given":"D."},{"family":"Mysyrowicz","given":"A."},{"family":"Antonetti","given":"A."},{"family":"Migus","given":"A."},{"family":"Masselink","given":"W. T."},{"family":"Morkoç","given":"H."},{"family":"Gibbs","given":"H. M."},{"family":"Peyghambarian","given":"N."}],"issued":{"date-parts":[["1986",3,15]]}}}],"schema":"https://github.com/citation-style-language/schema/raw/master/csl-citation.json"} </w:instrText>
      </w:r>
      <w:r w:rsidR="00034BA0" w:rsidRPr="00CD566A">
        <w:rPr>
          <w:rFonts w:cs="Arial"/>
          <w:lang w:val="en-GB"/>
        </w:rPr>
        <w:fldChar w:fldCharType="separate"/>
      </w:r>
      <w:r w:rsidR="006C15EE" w:rsidRPr="00CD566A">
        <w:rPr>
          <w:rFonts w:ascii="Calibri" w:hAnsi="Calibri" w:cs="Times New Roman"/>
          <w:szCs w:val="24"/>
          <w:vertAlign w:val="superscript"/>
        </w:rPr>
        <w:t>40–42</w:t>
      </w:r>
      <w:r w:rsidR="00034BA0" w:rsidRPr="00CD566A">
        <w:rPr>
          <w:rFonts w:cs="Arial"/>
          <w:lang w:val="en-GB"/>
        </w:rPr>
        <w:fldChar w:fldCharType="end"/>
      </w:r>
      <w:r w:rsidR="007B6399" w:rsidRPr="00CD566A">
        <w:rPr>
          <w:rFonts w:cs="Arial"/>
          <w:lang w:val="en-GB"/>
        </w:rPr>
        <w:t xml:space="preserve">. </w:t>
      </w:r>
      <w:r w:rsidR="002E6C1A" w:rsidRPr="00CD566A">
        <w:rPr>
          <w:rFonts w:cs="Arial"/>
          <w:lang w:val="en-GB"/>
        </w:rPr>
        <w:t xml:space="preserve">Notably, this has been shown to be independent from the excitation density and assigned to exciton localization in the disordered energy framework. </w:t>
      </w:r>
      <w:r w:rsidR="007B6399" w:rsidRPr="00CD566A">
        <w:rPr>
          <w:rFonts w:cs="Arial"/>
          <w:lang w:val="en-GB"/>
        </w:rPr>
        <w:t>Note also that a broad weak photobleaching band</w:t>
      </w:r>
      <w:r w:rsidR="00794998" w:rsidRPr="00CD566A">
        <w:rPr>
          <w:rFonts w:cs="Arial"/>
          <w:lang w:val="en-GB"/>
        </w:rPr>
        <w:t xml:space="preserve"> (i.e. a pump-induced transparency in the </w:t>
      </w:r>
      <w:r w:rsidR="00E02013" w:rsidRPr="00CD566A">
        <w:rPr>
          <w:rFonts w:cs="Arial"/>
          <w:lang w:val="en-GB"/>
        </w:rPr>
        <w:t>sample</w:t>
      </w:r>
      <w:r w:rsidR="00794998" w:rsidRPr="00CD566A">
        <w:rPr>
          <w:rFonts w:cs="Arial"/>
          <w:lang w:val="en-GB"/>
        </w:rPr>
        <w:t>)</w:t>
      </w:r>
      <w:r w:rsidR="007B6399" w:rsidRPr="00CD566A">
        <w:rPr>
          <w:rFonts w:cs="Arial"/>
          <w:lang w:val="en-GB"/>
        </w:rPr>
        <w:t xml:space="preserve"> is observed below the band gap which originates from </w:t>
      </w:r>
      <w:r w:rsidR="00794998" w:rsidRPr="00CD566A">
        <w:rPr>
          <w:rFonts w:cs="Arial"/>
          <w:lang w:val="en-GB"/>
        </w:rPr>
        <w:t xml:space="preserve">filling the </w:t>
      </w:r>
      <w:r w:rsidR="007B6399" w:rsidRPr="00CD566A">
        <w:rPr>
          <w:rFonts w:cs="Arial"/>
          <w:lang w:val="en-GB"/>
        </w:rPr>
        <w:t xml:space="preserve">trap states </w:t>
      </w:r>
      <w:r w:rsidR="00794998" w:rsidRPr="00CD566A">
        <w:rPr>
          <w:rFonts w:cs="Arial"/>
          <w:lang w:val="en-GB"/>
        </w:rPr>
        <w:t xml:space="preserve">lying </w:t>
      </w:r>
      <w:r w:rsidR="007B6399" w:rsidRPr="00CD566A">
        <w:rPr>
          <w:rFonts w:cs="Arial"/>
          <w:lang w:val="en-GB"/>
        </w:rPr>
        <w:t xml:space="preserve">within the gap </w:t>
      </w:r>
      <w:r w:rsidR="00514BE0" w:rsidRPr="00CD566A">
        <w:rPr>
          <w:rFonts w:cs="Arial"/>
          <w:lang w:val="en-GB"/>
        </w:rPr>
        <w:t>as depicted in the cartoon in Figure 2b</w:t>
      </w:r>
      <w:r w:rsidR="007B6399" w:rsidRPr="00CD566A">
        <w:rPr>
          <w:rFonts w:cs="Arial"/>
          <w:lang w:val="en-GB"/>
        </w:rPr>
        <w:t xml:space="preserve">. </w:t>
      </w:r>
      <w:r w:rsidR="00514BE0" w:rsidRPr="00CD566A">
        <w:rPr>
          <w:rFonts w:cs="Arial"/>
          <w:lang w:val="en-GB"/>
        </w:rPr>
        <w:t>If in n=1 the photophysics is mainly dictated by excitons dynamics, what is the main dynamical picture and which are the photoinduced species in n&gt;</w:t>
      </w:r>
      <w:r w:rsidR="00750321" w:rsidRPr="00CD566A">
        <w:rPr>
          <w:rFonts w:cs="Arial"/>
          <w:lang w:val="en-GB"/>
        </w:rPr>
        <w:t xml:space="preserve">1 </w:t>
      </w:r>
      <w:r w:rsidR="00514BE0" w:rsidRPr="00CD566A">
        <w:rPr>
          <w:rFonts w:cs="Arial"/>
          <w:lang w:val="en-GB"/>
        </w:rPr>
        <w:t>2D</w:t>
      </w:r>
      <w:r w:rsidR="00794998" w:rsidRPr="00CD566A">
        <w:rPr>
          <w:rFonts w:cs="Arial"/>
          <w:lang w:val="en-GB"/>
        </w:rPr>
        <w:t>P</w:t>
      </w:r>
      <w:r w:rsidR="00514BE0" w:rsidRPr="00CD566A">
        <w:rPr>
          <w:rFonts w:cs="Arial"/>
          <w:lang w:val="en-GB"/>
        </w:rPr>
        <w:t xml:space="preserve"> is the next question</w:t>
      </w:r>
      <w:r w:rsidR="003D703E" w:rsidRPr="00CD566A">
        <w:rPr>
          <w:rFonts w:cs="Arial"/>
          <w:lang w:val="en-GB"/>
        </w:rPr>
        <w:t>. It is worth saying that the photophysical processes in n&gt;1 2D</w:t>
      </w:r>
      <w:r w:rsidR="00794998" w:rsidRPr="00CD566A">
        <w:rPr>
          <w:rFonts w:cs="Arial"/>
          <w:lang w:val="en-GB"/>
        </w:rPr>
        <w:t>P</w:t>
      </w:r>
      <w:r w:rsidR="003D703E" w:rsidRPr="00CD566A">
        <w:rPr>
          <w:rFonts w:cs="Arial"/>
          <w:lang w:val="en-GB"/>
        </w:rPr>
        <w:t xml:space="preserve"> are rather complex, mainly due to the complexity in the fabrication of 2D</w:t>
      </w:r>
      <w:r w:rsidR="00794998" w:rsidRPr="00CD566A">
        <w:rPr>
          <w:rFonts w:cs="Arial"/>
          <w:lang w:val="en-GB"/>
        </w:rPr>
        <w:t>P</w:t>
      </w:r>
      <w:r w:rsidR="003D703E" w:rsidRPr="00CD566A">
        <w:rPr>
          <w:rFonts w:cs="Arial"/>
          <w:lang w:val="en-GB"/>
        </w:rPr>
        <w:t xml:space="preserve"> with pure phases (especially for n&gt;3), leading to a complicated photophysical scenario. Very </w:t>
      </w:r>
      <w:r w:rsidR="008878B2" w:rsidRPr="00CD566A">
        <w:rPr>
          <w:rFonts w:cs="Arial"/>
          <w:lang w:val="en-GB"/>
        </w:rPr>
        <w:t>limited</w:t>
      </w:r>
      <w:r w:rsidR="003D703E" w:rsidRPr="00CD566A">
        <w:rPr>
          <w:rFonts w:cs="Arial"/>
          <w:lang w:val="en-GB"/>
        </w:rPr>
        <w:t xml:space="preserve"> literature exists so far showing the photophysical processes regulating the n&gt;1 (or quasi-2D).</w:t>
      </w:r>
      <w:r w:rsidR="00794998" w:rsidRPr="00CD566A">
        <w:rPr>
          <w:rFonts w:cs="Arial"/>
          <w:lang w:val="en-GB"/>
        </w:rPr>
        <w:t xml:space="preserve"> At one side, for n = 2 and 3, a broadening and bleaching of the excitonic resonance </w:t>
      </w:r>
      <w:r w:rsidR="00E732BC" w:rsidRPr="00CD566A">
        <w:rPr>
          <w:rFonts w:cs="Arial"/>
          <w:lang w:val="en-GB"/>
        </w:rPr>
        <w:t xml:space="preserve">have been also observed, </w:t>
      </w:r>
      <w:r w:rsidR="00794998" w:rsidRPr="00CD566A">
        <w:rPr>
          <w:rFonts w:cs="Arial"/>
          <w:lang w:val="en-GB"/>
        </w:rPr>
        <w:t xml:space="preserve">in addition to the explained blue-shift. This feature in the TAS </w:t>
      </w:r>
      <w:r w:rsidR="00E732BC" w:rsidRPr="00CD566A">
        <w:rPr>
          <w:rFonts w:cs="Arial"/>
          <w:lang w:val="en-GB"/>
        </w:rPr>
        <w:t>gives</w:t>
      </w:r>
      <w:r w:rsidR="00794998" w:rsidRPr="00CD566A">
        <w:rPr>
          <w:rFonts w:cs="Arial"/>
          <w:lang w:val="en-GB"/>
        </w:rPr>
        <w:t xml:space="preserve"> evidence for the many body interactions due to free carrier formation upon above band gap excitation</w:t>
      </w:r>
      <w:r w:rsidR="00E732BC" w:rsidRPr="00CD566A">
        <w:rPr>
          <w:rFonts w:cs="Arial"/>
          <w:lang w:val="en-GB"/>
        </w:rPr>
        <w:t xml:space="preserve">. A similar behaviour </w:t>
      </w:r>
      <w:r w:rsidR="00794998" w:rsidRPr="00CD566A">
        <w:rPr>
          <w:rFonts w:cs="Arial"/>
          <w:lang w:val="en-GB"/>
        </w:rPr>
        <w:t xml:space="preserve">has been well </w:t>
      </w:r>
      <w:r w:rsidR="00E732BC" w:rsidRPr="00CD566A">
        <w:rPr>
          <w:rFonts w:cs="Arial"/>
          <w:lang w:val="en-GB"/>
        </w:rPr>
        <w:t xml:space="preserve">documented for 3DPs, </w:t>
      </w:r>
      <w:r w:rsidR="00794998" w:rsidRPr="00CD566A">
        <w:rPr>
          <w:rFonts w:cs="Arial"/>
          <w:lang w:val="en-GB"/>
        </w:rPr>
        <w:t xml:space="preserve">in agreement with the lower exciton binding energy </w:t>
      </w:r>
      <w:r w:rsidR="00E732BC" w:rsidRPr="00CD566A">
        <w:rPr>
          <w:rFonts w:cs="Arial"/>
          <w:lang w:val="en-GB"/>
        </w:rPr>
        <w:t xml:space="preserve">in these materials </w:t>
      </w:r>
      <w:r w:rsidR="00034BA0" w:rsidRPr="00CD566A">
        <w:rPr>
          <w:rFonts w:cs="Arial"/>
          <w:lang w:val="en-GB"/>
        </w:rPr>
        <w:fldChar w:fldCharType="begin"/>
      </w:r>
      <w:r w:rsidR="006C15EE" w:rsidRPr="00CD566A">
        <w:rPr>
          <w:rFonts w:cs="Arial"/>
          <w:lang w:val="en-GB"/>
        </w:rPr>
        <w:instrText xml:space="preserve"> ADDIN ZOTERO_ITEM CSL_CITATION {"citationID":"2do915lr0s","properties":{"formattedCitation":"{\\rtf \\super 37,40\\nosupersub{}}","plainCitation":"37,40"},"citationItems":[{"id":982,"uris":["http://zotero.org/users/local/6uiBC8Ma/items/FD9H7IQZ"],"uri":["http://zotero.org/users/local/6uiBC8Ma/items/FD9H7IQZ"],"itemData":{"id":982,"type":"article-journal","title":"Excitonic Many-Body Interactions in Two-Dimensional Lead Iodide Perovskite Quantum Wells","container-title":"The Journal of Physical Chemistry C","page":"14714-14721","volume":"119","issue":"26","source":"ACS Publications","abstract":"While the perovskite fever has focused on three-dimensional crystalline solids, this class of material can also self-assemble into two-dimensional (2D) layered structures that are natural quantum wells with tunable thickness and optoelectronic properties. Here we apply femtosecond transient absorption spectroscopy to study the many-body optical responses of 2D perovskites with the general formula of (C4H9NH3I)2(CH3NH3I)n−1(PbI2)n, where n = 1, 2, 3) is the number of lead iodide unit cells in the direction perpendicular to the 2D quantum well. In the thinnest quantum well (n = 1), above-gap optical excitation induces a blue shift but no population bleaching at the excitonic resonance; this is similar to the many-body optical response of conventional inorganic quantum wells. In contrast to inorganic quantum wells, we find the excitonic blue-shift in 2D perovskites to be independent of excitation power density. We take this as evidence for a Mott-Wannier exciton localizing into a “puddle”, which only exerts local influence on subsequent optical excitations. The excitonic puddles likely come from the disordered electronic energy landscape expected for the soft 2D hybrid organic–inorganic perovskite lattice. As the thickness of the quantum well increases to n = 3, free carrier characters start to show up for above band gap excitation; this is reflected in the broadening and bleaching of the excitonic resonance (in addition to blue-shift), attributed to carrier-exciton collision and screening of the Coulomb potential, respectively.","DOI":"10.1021/acs.jpcc.5b00148","ISSN":"1932-7447","journalAbbreviation":"J. Phys. Chem. C","author":[{"family":"Wu","given":"Xiaoxi"},{"family":"Trinh","given":"M. Tuan"},{"family":"Zhu","given":"X.-Y."}],"issued":{"date-parts":[["2015",7,2]]}}},{"id":86,"uris":["http://zotero.org/users/local/6uiBC8Ma/items/JM3Z3F87"],"uri":["http://zotero.org/users/local/6uiBC8Ma/items/JM3Z3F87"],"itemData":{"id":86,"type":"article-journal","title":"Role of microstructure in the electron–hole interaction of hybrid lead halide perovskites","container-title":"Nature Photonics","page":"695-701","volume":"9","issue":"10","source":"www.nature.com","abstract":"Organic–inorganic metal halide perovskites have demonstrated high power conversion efficiencies in solar cells and promising performance in a wide range of optoelectronic devices. The existence and stability of bound electron–hole pairs in these materials and their role in the operation of devices with different architectures remains a controversial issue. Here we demonstrate, through a combination of optical spectroscopy and multiscale modelling as a function of the degree of polycrystallinity and temperature, that the electron–hole interaction is sensitive to the microstructure of the material. The long-range order is disrupted by polycrystalline disorder and the variations in electrostatic potential found for smaller crystals suppress exciton formation, while larger crystals of the same composition demonstrate an unambiguous excitonic state. We conclude that fabrication procedures and morphology strongly influence perovskite behaviour, with both free carrier and excitonic regimes possible, with strong implications for optoelectronic devices.\nView full text","DOI":"10.1038/nphoton.2015.151","ISSN":"1749-4885","journalAbbreviation":"Nat Photon","language":"en","author":[{"family":"Grancini","given":"Giulia"},{"family":"Srimath Kandada","given":"Ajay Ram"},{"family":"Frost","given":"Jarvist M."},{"family":"Barker","given":"Alex J."},{"family":"De Bastiani","given":"Michele"},{"family":"Gandini","given":"Marina"},{"family":"Marras","given":"Sergio"},{"family":"Lanzani","given":"Guglielmo"},{"family":"Walsh","given":"Aron"},{"family":"Petrozza","given":"Annamaria"}],"issued":{"date-parts":[["2015",10]]}}}],"schema":"https://github.com/citation-style-language/schema/raw/master/csl-citation.json"} </w:instrText>
      </w:r>
      <w:r w:rsidR="00034BA0" w:rsidRPr="00CD566A">
        <w:rPr>
          <w:rFonts w:cs="Arial"/>
          <w:lang w:val="en-GB"/>
        </w:rPr>
        <w:fldChar w:fldCharType="separate"/>
      </w:r>
      <w:r w:rsidR="006C15EE" w:rsidRPr="00CD566A">
        <w:rPr>
          <w:rFonts w:ascii="Calibri" w:hAnsi="Calibri" w:cs="Times New Roman"/>
          <w:szCs w:val="24"/>
          <w:vertAlign w:val="superscript"/>
        </w:rPr>
        <w:t>37,40</w:t>
      </w:r>
      <w:r w:rsidR="00034BA0" w:rsidRPr="00CD566A">
        <w:rPr>
          <w:rFonts w:cs="Arial"/>
          <w:lang w:val="en-GB"/>
        </w:rPr>
        <w:fldChar w:fldCharType="end"/>
      </w:r>
      <w:r w:rsidR="00794998" w:rsidRPr="00CD566A">
        <w:rPr>
          <w:rFonts w:cs="Arial"/>
          <w:lang w:val="en-GB"/>
        </w:rPr>
        <w:t xml:space="preserve">. This suggests that a combination of excitons and charge dynamics govern their photophysics. </w:t>
      </w:r>
    </w:p>
    <w:p w14:paraId="5D80AC28" w14:textId="6B5198A8" w:rsidR="006E7915" w:rsidRPr="00CD566A" w:rsidRDefault="006E7915" w:rsidP="006E7915">
      <w:pPr>
        <w:spacing w:line="360" w:lineRule="auto"/>
        <w:jc w:val="both"/>
        <w:rPr>
          <w:rFonts w:cs="Arial"/>
          <w:b/>
        </w:rPr>
      </w:pPr>
      <w:r w:rsidRPr="00CD566A">
        <w:rPr>
          <w:rFonts w:cs="Arial"/>
          <w:b/>
        </w:rPr>
        <w:t xml:space="preserve">2.3. Polaron and Self-trapped exciton Formation </w:t>
      </w:r>
    </w:p>
    <w:p w14:paraId="54E07B45" w14:textId="4619D8D0" w:rsidR="00792D46" w:rsidRPr="00CD566A" w:rsidRDefault="006E7915" w:rsidP="00792D46">
      <w:pPr>
        <w:spacing w:line="360" w:lineRule="auto"/>
        <w:jc w:val="both"/>
        <w:rPr>
          <w:rFonts w:cs="Arial"/>
        </w:rPr>
      </w:pPr>
      <w:r w:rsidRPr="00CD566A">
        <w:rPr>
          <w:rFonts w:cs="Arial"/>
          <w:lang w:val="en-GB"/>
        </w:rPr>
        <w:t>Strong exciton feature in 2D</w:t>
      </w:r>
      <w:r w:rsidR="003E3FF2" w:rsidRPr="00CD566A">
        <w:rPr>
          <w:rFonts w:cs="Arial"/>
          <w:lang w:val="en-GB"/>
        </w:rPr>
        <w:t xml:space="preserve">P </w:t>
      </w:r>
      <w:r w:rsidRPr="00CD566A">
        <w:rPr>
          <w:rFonts w:cs="Arial"/>
          <w:lang w:val="en-GB"/>
        </w:rPr>
        <w:t>can also influence the interaction of charge carriers with lattice vibrations (phonons), i.e.</w:t>
      </w:r>
      <w:r w:rsidR="00522608" w:rsidRPr="00CD566A">
        <w:rPr>
          <w:rFonts w:cs="Arial"/>
          <w:lang w:val="en-GB"/>
        </w:rPr>
        <w:t>,</w:t>
      </w:r>
      <w:r w:rsidRPr="00CD566A">
        <w:rPr>
          <w:rFonts w:cs="Arial"/>
          <w:lang w:val="en-GB"/>
        </w:rPr>
        <w:t xml:space="preserve"> the electron phonon coupling</w:t>
      </w:r>
      <w:r w:rsidR="00A73E02" w:rsidRPr="00CD566A">
        <w:rPr>
          <w:rFonts w:cs="Arial"/>
          <w:lang w:val="en-GB"/>
        </w:rPr>
        <w:fldChar w:fldCharType="begin"/>
      </w:r>
      <w:r w:rsidR="006C15EE" w:rsidRPr="00CD566A">
        <w:rPr>
          <w:rFonts w:cs="Arial"/>
          <w:lang w:val="en-GB"/>
        </w:rPr>
        <w:instrText xml:space="preserve"> ADDIN ZOTERO_ITEM CSL_CITATION {"citationID":"jM2HqWxn","properties":{"formattedCitation":"{\\rtf \\super 43\\uc0\\u8211{}46\\nosupersub{}}","plainCitation":"43–46"},"citationItems":[{"id":1356,"uris":["http://zotero.org/users/local/6uiBC8Ma/items/AEBGWCCV"],"uri":["http://zotero.org/users/local/6uiBC8Ma/items/AEBGWCCV"],"itemData":{"id":1356,"type":"article-journal","title":"Polaron self-localization in white-light emitting hybrid perovskites","container-title":"Journal of Materials Chemistry C","page":"2771-2780","volume":"5","issue":"11","source":"pubs.rsc.org","abstract":"Two-dimensional (2D) perovskites with the general formula APbX4 are attracting increasing interest as solution processable, white-light emissive materials. Recent studies have shown that their broadband emission is related to the formation of intra-gap colour centres. Here, we provide an in-depth description of the charge localization sites underlying the generation of such radiative centres and their corresponding decay dynamics, highlighting the formation of small polarons trapped within their lattice distortion field. Using a combination of spectroscopic techniques and first-principles calculations to study the white-light emitting 2D perovskites (EDBE)PbCl4 and (EDBE)PbBr4, we infer the formation of Pb23+, Pb3+, and X2− (where X = Cl or Br) species confined within the inorganic perovskite framework. Due to strong Coulombic interactions, these species retain their original excitonic character and form self-trapped polaron–excitons acting as radiative colour centres. These findings are expected to be relevant for a broad class of white-light emitting perovskites with large polaron relaxation energy.","DOI":"10.1039/C7TC00366H","ISSN":"2050-7534","journalAbbreviation":"J. Mater. Chem. C","language":"en","author":[{"family":"Cortecchia","given":"Daniele"},{"family":"Yin","given":"Jun"},{"family":"Bruno","given":"Annalisa"},{"family":"Lo","given":"Shu-Zee Alencious"},{"family":"Gurzadyan","given":"Gagik G."},{"family":"Mhaisalkar","given":"Subodh"},{"family":"Brédas","given":"Jean-Luc"},{"family":"Soci","given":"Cesare"}],"issued":{"date-parts":[["2017",3,16]]}}},{"id":976,"uris":["http://zotero.org/users/local/6uiBC8Ma/items/UW4PTF9S"],"uri":["http://zotero.org/users/local/6uiBC8Ma/items/UW4PTF9S"],"itemData":{"id":976,"type":"article-journal","title":"Mechanism for Broadband White-Light Emission from Two-Dimensional (110) Hybrid Perovskites","container-title":"The Journal of Physical Chemistry Letters","page":"2258-2263","volume":"7","issue":"12","source":"ACS Publications","abstract":"The recently discovered phenomenon of broadband white-light emission at room temperature in the (110) two-dimensional organic–inorganic perovskite (N-MEDA)[PbBr4] (N-MEDA = N1-methylethane-1,2-diammonium) is promising for applications in solid-state lighting. However, the spectral broadening mechanism and, in particular, the processes and dynamics associated with the emissive species are still unclear. Herein, we apply a suite of ultrafast spectroscopic probes to measure the primary events directly following photoexcitation, which allows us to resolve the evolution of light-induced emissive states associated with white-light emission at femtosecond resolution. Terahertz spectra show fast free carrier trapping and transient absorption spectra show the formation of self-trapped excitons on femtosecond time-scales. Emission-wavelength-dependent dynamics of the self-trapped exciton luminescence are observed, indicative of an energy distribution of photogenerated emissive states in the perovskite. Our results are consistent with photogenerated carriers self-trapped in a deformable lattice due to strong electron–phonon coupling, where permanent lattice defects and correlated self-trapped states lend further inhomogeneity to the excited-state potential energy surface.","DOI":"10.1021/acs.jpclett.6b00793","ISSN":"1948-7185","journalAbbreviation":"J. Phys. Chem. Lett.","author":[{"family":"Hu","given":"Te"},{"family":"Smith","given":"Matthew D."},{"family":"Dohner","given":"Emma R."},{"family":"Sher","given":"Meng-Ju"},{"family":"Wu","given":"Xiaoxi"},{"family":"Trinh","given":"M. Tuan"},{"family":"Fisher","given":"Alan"},{"family":"Corbett","given":"Jeff"},{"family":"Zhu","given":"X.-Y."},{"family":"Karunadasa","given":"Hemamala I."},{"family":"Lindenberg","given":"Aaron M."}],"issued":{"date-parts":[["2016",6,16]]}}},{"id":1017,"uris":["http://zotero.org/users/local/6uiBC8Ma/items/69XST66B"],"uri":["http://zotero.org/users/local/6uiBC8Ma/items/69XST66B"],"itemData":{"id":1017,"type":"article-journal","title":"Broadband-Emitting 2 D Hybrid Organic–Inorganic Perovskite Based on Cyclohexane-bis(methylamonium) Cation","container-title":"ChemSusChem","page":"3765-3772","volume":"10","issue":"19","source":"Wiley Online Library","abstract":"A new broadband-emitting 2 D hybrid organic–inorganic perovskite (CyBMA)PbBr4 based on highly flexible cis-1,3-bis(methylaminohydrobromide)cyclohexane (CyBMABr) core has been designed, synthesized, and investigated, highlighting the effects of stereoisomerism of the templating cation on the formation and properties of the resulting perovskite. The new 2 D material has high exciton binding energy of 340 meV and a broad emission spanning from 380 to 750 nm, incorporating a prominent excitonic band and a less intense broad peak at room temperature. Significant changes in the photoluminescence (PL) spectrum were observed at lower temperatures, showing remarkable enhancement in the intensity of the broadband at the cost of excitonic emission. Temperature-dependent PL mapping indicates the effective role of only a narrow band of excitonic absorption in the generation of the active channel for emission. Based on the evidences obtained from the photophysical investigations, we attributed the evolution of the broad B-band of (CyBMA)PbBr4 to excitonic self-trapped states.","DOI":"10.1002/cssc.201701227","ISSN":"1864-564X","journalAbbreviation":"ChemSusChem","language":"en","author":[{"family":"Neogi","given":"Ishita"},{"family":"Bruno","given":"Annalisa"},{"family":"Bahulayan","given":"Damodaran"},{"family":"Goh","given":"Teck Wee"},{"family":"Ghosh","given":"Biplab"},{"family":"Ganguly","given":"Rakesh"},{"family":"Cortecchia","given":"Daniele"},{"family":"Sum","given":"Tze Chien"},{"family":"Soci","given":"Cesare"},{"family":"Mathews","given":"Nripan"},{"family":"Mhaisalkar","given":"Subodh Gautam"}],"issued":{"date-parts":[["2017",10,9]]}}},{"id":1269,"uris":["http://zotero.org/users/local/6uiBC8Ma/items/6RJXJ7P9"],"uri":["http://zotero.org/users/local/6uiBC8Ma/items/6RJXJ7P9"],"itemData":{"id":1269,"type":"article-journal","title":"Optical Investigation of Broadband White-Light Emission in Self-Assembled Organic–Inorganic Perovskite (C6H11NH3)2PbBr4","container-title":"The Journal of Physical Chemistry C","page":"23638-23647","volume":"119","issue":"41","source":"ACS Publications","abstract":"The performance of hybrid organic perovskite (HOP) for solar energy conversion is driving a renewed interest in their light emitting properties. The recent observation of broad visible emission in layered HOP highlights their potential as white-light emitters. Improvement of the efficiency of the material requires a better understanding of its photophysical properties. We present in-depth experimental investigations of white-light (WL) emission in thin films of the (C6H11NH3)2PbBr4. The broadband, strongly Stokes shifted emission presents a maximum at 90 K when excited at 3.815 eV, and below this temperature coexists with an excitonic edge emission. X-rays and calorimetry measurements exclude the existence of a phase transition as an origin of the thermal behavior of the WL luminescence. The free excitonic emission quenches at low temperature, despite a binding energy estimated to 280 meV. Time-resolved photoluminescence spectroscopy reveals the multicomponent nature of the broad emission. We analyzed the dependence of these components as a function of temperature and excitation energy. The results are consistent with the existence of self-trapped states. The quenching of the free exciton and the thermal evolution of the WL luminescence decay time are explained by the existence of an energy barrier against self-trapping, estimated to </w:instrText>
      </w:r>
      <w:r w:rsidR="006C15EE" w:rsidRPr="00CD566A">
        <w:rPr>
          <w:rFonts w:ascii="Cambria Math" w:hAnsi="Cambria Math" w:cs="Cambria Math"/>
          <w:lang w:val="en-GB"/>
        </w:rPr>
        <w:instrText>∼</w:instrText>
      </w:r>
      <w:r w:rsidR="006C15EE" w:rsidRPr="00CD566A">
        <w:rPr>
          <w:rFonts w:cs="Arial"/>
          <w:lang w:val="en-GB"/>
        </w:rPr>
        <w:instrText xml:space="preserve">10 meV.","DOI":"10.1021/acs.jpcc.5b06211","ISSN":"1932-7447","journalAbbreviation":"J. Phys. Chem. C","author":[{"family":"Yangui","given":"A."},{"family":"Garrot","given":"D."},{"family":"Lauret","given":"J. S."},{"family":"Lusson","given":"A."},{"family":"Bouchez","given":"G."},{"family":"Deleporte","given":"E."},{"family":"Pillet","given":"S."},{"family":"Bendeif","given":"E. E."},{"family":"Castro","given":"M."},{"family":"Triki","given":"S."},{"family":"Abid","given":"Y."},{"family":"Boukheddaden","given":"K."}],"issued":{"date-parts":[["2015",10,15]]}}}],"schema":"https://github.com/citation-style-language/schema/raw/master/csl-citation.json"} </w:instrText>
      </w:r>
      <w:r w:rsidR="00A73E02" w:rsidRPr="00CD566A">
        <w:rPr>
          <w:rFonts w:cs="Arial"/>
          <w:lang w:val="en-GB"/>
        </w:rPr>
        <w:fldChar w:fldCharType="separate"/>
      </w:r>
      <w:r w:rsidR="006C15EE" w:rsidRPr="00CD566A">
        <w:rPr>
          <w:rFonts w:ascii="Calibri" w:hAnsi="Calibri" w:cs="Times New Roman"/>
          <w:szCs w:val="24"/>
          <w:vertAlign w:val="superscript"/>
        </w:rPr>
        <w:t>43–46</w:t>
      </w:r>
      <w:r w:rsidR="00A73E02" w:rsidRPr="00CD566A">
        <w:rPr>
          <w:rFonts w:cs="Arial"/>
          <w:lang w:val="en-GB"/>
        </w:rPr>
        <w:fldChar w:fldCharType="end"/>
      </w:r>
      <w:r w:rsidRPr="00CD566A">
        <w:rPr>
          <w:rFonts w:cs="Arial"/>
          <w:lang w:val="en-GB"/>
        </w:rPr>
        <w:t>. This governs the carrier mobilities, modulates the cooling process of hot carriers and dictates the broadening of emission line</w:t>
      </w:r>
      <w:r w:rsidR="00A73E02" w:rsidRPr="00CD566A">
        <w:rPr>
          <w:rFonts w:cs="Arial"/>
          <w:lang w:val="en-GB"/>
        </w:rPr>
        <w:fldChar w:fldCharType="begin"/>
      </w:r>
      <w:r w:rsidR="006C15EE" w:rsidRPr="00CD566A">
        <w:rPr>
          <w:rFonts w:cs="Arial"/>
          <w:lang w:val="en-GB"/>
        </w:rPr>
        <w:instrText xml:space="preserve"> ADDIN ZOTERO_ITEM CSL_CITATION {"citationID":"2cuqan2afi","properties":{"formattedCitation":"{\\rtf \\super 43,44\\nosupersub{}}","plainCitation":"43,44"},"citationItems":[{"id":976,"uris":["http://zotero.org/users/local/6uiBC8Ma/items/UW4PTF9S"],"uri":["http://zotero.org/users/local/6uiBC8Ma/items/UW4PTF9S"],"itemData":{"id":976,"type":"article-journal","title":"Mechanism for Broadband White-Light Emission from Two-Dimensional (110) Hybrid Perovskites","container-title":"The Journal of Physical Chemistry Letters","page":"2258-2263","volume":"7","issue":"12","source":"ACS Publications","abstract":"The recently discovered phenomenon of broadband white-light emission at room temperature in the (110) two-dimensional organic–inorganic perovskite (N-MEDA)[PbBr4] (N-MEDA = N1-methylethane-1,2-diammonium) is promising for applications in solid-state lighting. However, the spectral broadening mechanism and, in particular, the processes and dynamics associated with the emissive species are still unclear. Herein, we apply a suite of ultrafast spectroscopic probes to measure the primary events directly following photoexcitation, which allows us to resolve the evolution of light-induced emissive states associated with white-light emission at femtosecond resolution. Terahertz spectra show fast free carrier trapping and transient absorption spectra show the formation of self-trapped excitons on femtosecond time-scales. Emission-wavelength-dependent dynamics of the self-trapped exciton luminescence are observed, indicative of an energy distribution of photogenerated emissive states in the perovskite. Our results are consistent with photogenerated carriers self-trapped in a deformable lattice due to strong electron–phonon coupling, where permanent lattice defects and correlated self-trapped states lend further inhomogeneity to the excited-state potential energy surface.","DOI":"10.1021/acs.jpclett.6b00793","ISSN":"1948-7185","journalAbbreviation":"J. Phys. Chem. Lett.","author":[{"family":"Hu","given":"Te"},{"family":"Smith","given":"Matthew D."},{"family":"Dohner","given":"Emma R."},{"family":"Sher","given":"Meng-Ju"},{"family":"Wu","given":"Xiaoxi"},{"family":"Trinh","given":"M. Tuan"},{"family":"Fisher","given":"Alan"},{"family":"Corbett","given":"Jeff"},{"family":"Zhu","given":"X.-Y."},{"family":"Karunadasa","given":"Hemamala I."},{"family":"Lindenberg","given":"Aaron M."}],"issued":{"date-parts":[["2016",6,16]]}}},{"id":1356,"uris":["http://zotero.org/users/local/6uiBC8Ma/items/AEBGWCCV"],"uri":["http://zotero.org/users/local/6uiBC8Ma/items/AEBGWCCV"],"itemData":{"id":1356,"type":"article-journal","title":"Polaron self-localization in white-light emitting hybrid perovskites","container-title":"Journal of Materials Chemistry C","page":"2771-2780","volume":"5","issue":"11","source":"pubs.rsc.org","abstract":"Two-dimensional (2D) perovskites with the general formula APbX4 are attracting increasing interest as solution processable, white-light emissive materials. Recent studies have shown that their broadband emission is related to the formation of intra-gap colour centres. Here, we provide an in-depth description of the charge localization sites underlying the generation of such radiative centres and their corresponding decay dynamics, highlighting the formation of small polarons trapped within their lattice distortion field. Using a combination of spectroscopic techniques and first-principles calculations to study the white-light emitting 2D perovskites (EDBE)PbCl4 and (EDBE)PbBr4, we infer the formation of Pb23+, Pb3+, and X2− (where X = Cl or Br) species confined within the inorganic perovskite framework. Due to strong Coulombic interactions, these species retain their original excitonic character and form self-trapped polaron–excitons acting as radiative colour centres. These findings are expected to be relevant for a broad class of white-light emitting perovskites with large polaron relaxation energy.","DOI":"10.1039/C7TC00366H","ISSN":"2050-7534","journalAbbreviation":"J. Mater. Chem. C","language":"en","author":[{"family":"Cortecchia","given":"Daniele"},{"family":"Yin","given":"Jun"},{"family":"Bruno","given":"Annalisa"},{"family":"Lo","given":"Shu-Zee Alencious"},{"family":"Gurzadyan","given":"Gagik G."},{"family":"Mhaisalkar","given":"Subodh"},{"family":"Brédas","given":"Jean-Luc"},{"family":"Soci","given":"Cesare"}],"issued":{"date-parts":[["2017",3,16]]}}}],"schema":"https://github.com/citation-style-language/schema/raw/master/csl-citation.json"} </w:instrText>
      </w:r>
      <w:r w:rsidR="00A73E02" w:rsidRPr="00CD566A">
        <w:rPr>
          <w:rFonts w:cs="Arial"/>
          <w:lang w:val="en-GB"/>
        </w:rPr>
        <w:fldChar w:fldCharType="separate"/>
      </w:r>
      <w:r w:rsidR="006C15EE" w:rsidRPr="00CD566A">
        <w:rPr>
          <w:rFonts w:ascii="Calibri" w:hAnsi="Calibri" w:cs="Times New Roman"/>
          <w:szCs w:val="24"/>
          <w:vertAlign w:val="superscript"/>
        </w:rPr>
        <w:t>43,44</w:t>
      </w:r>
      <w:r w:rsidR="00A73E02" w:rsidRPr="00CD566A">
        <w:rPr>
          <w:rFonts w:cs="Arial"/>
          <w:lang w:val="en-GB"/>
        </w:rPr>
        <w:fldChar w:fldCharType="end"/>
      </w:r>
      <w:r w:rsidRPr="00CD566A">
        <w:rPr>
          <w:rFonts w:cs="Arial"/>
          <w:lang w:val="en-GB"/>
        </w:rPr>
        <w:t xml:space="preserve">. </w:t>
      </w:r>
      <w:r w:rsidRPr="00CD566A">
        <w:rPr>
          <w:rFonts w:cs="Arial"/>
        </w:rPr>
        <w:t xml:space="preserve">Interestingly, 2DP have shown in some cases a </w:t>
      </w:r>
      <w:r w:rsidR="00C43611" w:rsidRPr="00CD566A">
        <w:rPr>
          <w:rFonts w:cs="Arial"/>
        </w:rPr>
        <w:t>broad-band emission</w:t>
      </w:r>
      <w:r w:rsidRPr="00CD566A">
        <w:rPr>
          <w:rFonts w:cs="Arial"/>
        </w:rPr>
        <w:t xml:space="preserve"> (Figure 2g, h) that has been assigned to a result of the trapping of the exciton. This phenomenon is known as “self-trapped exciton</w:t>
      </w:r>
      <w:r w:rsidR="00176434" w:rsidRPr="00CD566A">
        <w:rPr>
          <w:rFonts w:cs="Arial"/>
        </w:rPr>
        <w:t xml:space="preserve"> (STE)</w:t>
      </w:r>
      <w:r w:rsidRPr="00CD566A">
        <w:rPr>
          <w:rFonts w:cs="Arial"/>
        </w:rPr>
        <w:t xml:space="preserve">” which refers to a bound electron− hole pair that is self-trapped as a small polaron in the lattice distortion field in presence of a strong electron/hole−lattice coupling. </w:t>
      </w:r>
      <w:r w:rsidRPr="00CD566A">
        <w:rPr>
          <w:rFonts w:cs="Arial"/>
          <w:lang w:val="en-GB"/>
        </w:rPr>
        <w:t xml:space="preserve">Such charge self-trapping </w:t>
      </w:r>
      <w:r w:rsidR="00035A02" w:rsidRPr="00CD566A">
        <w:rPr>
          <w:rFonts w:cs="Arial"/>
          <w:lang w:val="en-GB"/>
        </w:rPr>
        <w:t>i</w:t>
      </w:r>
      <w:r w:rsidRPr="00CD566A">
        <w:rPr>
          <w:rFonts w:cs="Arial"/>
          <w:lang w:val="en-GB"/>
        </w:rPr>
        <w:t xml:space="preserve">s shown to be energetically favoured in </w:t>
      </w:r>
      <w:r w:rsidR="00E02013" w:rsidRPr="00CD566A">
        <w:rPr>
          <w:rFonts w:cs="Arial"/>
          <w:lang w:val="en-GB"/>
        </w:rPr>
        <w:t>2D</w:t>
      </w:r>
      <w:r w:rsidRPr="00CD566A">
        <w:rPr>
          <w:rFonts w:cs="Arial"/>
          <w:lang w:val="en-GB"/>
        </w:rPr>
        <w:t xml:space="preserve">P bearing strong excitonic properties and subject to strong distortion of the lead-halide framework. </w:t>
      </w:r>
      <w:r w:rsidRPr="00CD566A">
        <w:rPr>
          <w:rFonts w:cs="Arial"/>
        </w:rPr>
        <w:t xml:space="preserve">The simplified mechanism for exciton self-trapping is depicted in Figure 2g: upon photoexcitation excitons are formed and can undergo fast relaxation to </w:t>
      </w:r>
      <w:r w:rsidRPr="00CD566A">
        <w:rPr>
          <w:rFonts w:cs="Arial"/>
        </w:rPr>
        <w:lastRenderedPageBreak/>
        <w:t>self-trapped states with possibly multiple-energy trapped states lying within the material band gap. Th</w:t>
      </w:r>
      <w:r w:rsidR="00176434" w:rsidRPr="00CD566A">
        <w:rPr>
          <w:rFonts w:cs="Arial"/>
        </w:rPr>
        <w:t>us, th</w:t>
      </w:r>
      <w:r w:rsidRPr="00CD566A">
        <w:rPr>
          <w:rFonts w:cs="Arial"/>
        </w:rPr>
        <w:t>e decay from the potential energy surface with multiple local minima res</w:t>
      </w:r>
      <w:r w:rsidR="00176434" w:rsidRPr="00CD566A">
        <w:rPr>
          <w:rFonts w:cs="Arial"/>
        </w:rPr>
        <w:t>ults in broad-band emission below the band gap as shown in Figure 2g.</w:t>
      </w:r>
      <w:r w:rsidRPr="00CD566A">
        <w:rPr>
          <w:rFonts w:cs="Arial"/>
        </w:rPr>
        <w:t xml:space="preserve"> The pioneer work </w:t>
      </w:r>
      <w:r w:rsidR="00176434" w:rsidRPr="00CD566A">
        <w:rPr>
          <w:rFonts w:cs="Arial"/>
        </w:rPr>
        <w:t>showing</w:t>
      </w:r>
      <w:r w:rsidRPr="00CD566A">
        <w:rPr>
          <w:rFonts w:cs="Arial"/>
        </w:rPr>
        <w:t xml:space="preserve"> self-trappe</w:t>
      </w:r>
      <w:r w:rsidR="00176434" w:rsidRPr="00CD566A">
        <w:rPr>
          <w:rFonts w:cs="Arial"/>
        </w:rPr>
        <w:t>d exciton in layered perovskite goes back to 19</w:t>
      </w:r>
      <w:r w:rsidRPr="00CD566A">
        <w:rPr>
          <w:rFonts w:cs="Arial"/>
        </w:rPr>
        <w:t>98 when Ohnishi et al.</w:t>
      </w:r>
      <w:r w:rsidR="00A73E02" w:rsidRPr="00CD566A">
        <w:rPr>
          <w:rFonts w:cs="Arial"/>
        </w:rPr>
        <w:fldChar w:fldCharType="begin"/>
      </w:r>
      <w:r w:rsidR="006C15EE" w:rsidRPr="00CD566A">
        <w:rPr>
          <w:rFonts w:cs="Arial"/>
        </w:rPr>
        <w:instrText xml:space="preserve"> ADDIN ZOTERO_ITEM CSL_CITATION {"citationID":"1qmu1nvusg","properties":{"formattedCitation":"{\\rtf \\super 47\\nosupersub{}}","plainCitation":"47"},"citationItems":[{"id":1275,"uris":["http://zotero.org/users/local/6uiBC8Ma/items/MWW3NP7H"],"uri":["http://zotero.org/users/local/6uiBC8Ma/items/MWW3NP7H"],"itemData":{"id":1275,"type":"article-journal","title":"Exciton Self-Trapping in Two-Dimensional System of (C 2H 5NH 3) 2CdCl 4 Single Crystal","container-title":"Journal of the Physical Society of Japan","page":"288-290","volume":"68","issue":"1","source":"journals.jps.jp (Atypon)","abstract":"The exciton-phonon interaction in a two-dimensional (C 2 H 5 NH 3 ) 2 CdCl 4  single  crystal was studied by investigating the low energy tail of the first exciton absorption  band in the temperature range of 100–440 K. The tail spectrum for different  temperatures obeys the Urbach rule with small steepness parameters. From the analysis  of those tails, it is determined that the steepness coefficient σ 0  is 0.60 and the exciton-phonon  coupling constant  g  is 2.1. These indicate that the exciton-phonon interaction  in (C 2 H 5 NH 3 ) 2 CdCl 4  is strong and the free exciton relaxes to the self-trapped exciton state.  The electronic nature of the excitonic transition is discussed on the basis of the results in  the present work.","DOI":"10.1143/JPSJ.68.288","ISSN":"0031-9015","journalAbbreviation":"J. Phys. Soc. Jpn.","author":[{"family":"Ohnishi","given":"Akimasa"},{"family":"Tanaka","given":"Ken-ichi"},{"family":"Yoshinari","given":"Takehisa"}],"issued":{"date-parts":[["1999",1,15]]}}}],"schema":"https://github.com/citation-style-language/schema/raw/master/csl-citation.json"} </w:instrText>
      </w:r>
      <w:r w:rsidR="00A73E02" w:rsidRPr="00CD566A">
        <w:rPr>
          <w:rFonts w:cs="Arial"/>
        </w:rPr>
        <w:fldChar w:fldCharType="separate"/>
      </w:r>
      <w:r w:rsidR="006C15EE" w:rsidRPr="00CD566A">
        <w:rPr>
          <w:rFonts w:ascii="Calibri" w:hAnsi="Calibri" w:cs="Times New Roman"/>
          <w:szCs w:val="24"/>
          <w:vertAlign w:val="superscript"/>
        </w:rPr>
        <w:t>47</w:t>
      </w:r>
      <w:r w:rsidR="00A73E02" w:rsidRPr="00CD566A">
        <w:rPr>
          <w:rFonts w:cs="Arial"/>
        </w:rPr>
        <w:fldChar w:fldCharType="end"/>
      </w:r>
      <w:r w:rsidR="00B32452" w:rsidRPr="00CD566A">
        <w:rPr>
          <w:rFonts w:cs="Arial"/>
        </w:rPr>
        <w:t>,</w:t>
      </w:r>
      <w:r w:rsidRPr="00CD566A">
        <w:rPr>
          <w:rFonts w:cs="Arial"/>
        </w:rPr>
        <w:t xml:space="preserve"> demonstrate</w:t>
      </w:r>
      <w:r w:rsidR="00176434" w:rsidRPr="00CD566A">
        <w:rPr>
          <w:rFonts w:cs="Arial"/>
        </w:rPr>
        <w:t>d</w:t>
      </w:r>
      <w:r w:rsidRPr="00CD566A">
        <w:rPr>
          <w:rFonts w:cs="Arial"/>
        </w:rPr>
        <w:t xml:space="preserve"> a broad emission line in a 2D</w:t>
      </w:r>
      <w:r w:rsidR="003E3FF2" w:rsidRPr="00CD566A">
        <w:rPr>
          <w:rFonts w:cs="Arial"/>
        </w:rPr>
        <w:t>P</w:t>
      </w:r>
      <w:r w:rsidRPr="00CD566A">
        <w:rPr>
          <w:rFonts w:cs="Arial"/>
        </w:rPr>
        <w:t xml:space="preserve"> in the form of (C</w:t>
      </w:r>
      <w:r w:rsidRPr="00CD566A">
        <w:rPr>
          <w:rFonts w:cs="Arial"/>
          <w:vertAlign w:val="subscript"/>
        </w:rPr>
        <w:t>2</w:t>
      </w:r>
      <w:r w:rsidRPr="00CD566A">
        <w:rPr>
          <w:rFonts w:cs="Arial"/>
        </w:rPr>
        <w:t>H</w:t>
      </w:r>
      <w:r w:rsidRPr="00CD566A">
        <w:rPr>
          <w:rFonts w:cs="Arial"/>
          <w:vertAlign w:val="subscript"/>
        </w:rPr>
        <w:t>5</w:t>
      </w:r>
      <w:r w:rsidRPr="00CD566A">
        <w:rPr>
          <w:rFonts w:cs="Arial"/>
        </w:rPr>
        <w:t>NH</w:t>
      </w:r>
      <w:r w:rsidRPr="00CD566A">
        <w:rPr>
          <w:rFonts w:cs="Arial"/>
          <w:vertAlign w:val="subscript"/>
        </w:rPr>
        <w:t>3</w:t>
      </w:r>
      <w:r w:rsidRPr="00CD566A">
        <w:rPr>
          <w:rFonts w:cs="Arial"/>
        </w:rPr>
        <w:t>)</w:t>
      </w:r>
      <w:r w:rsidRPr="00CD566A">
        <w:rPr>
          <w:rFonts w:cs="Arial"/>
          <w:vertAlign w:val="subscript"/>
        </w:rPr>
        <w:t>2</w:t>
      </w:r>
      <w:r w:rsidRPr="00CD566A">
        <w:rPr>
          <w:rFonts w:cs="Arial"/>
        </w:rPr>
        <w:t>CdCl</w:t>
      </w:r>
      <w:r w:rsidRPr="00CD566A">
        <w:rPr>
          <w:rFonts w:cs="Arial"/>
          <w:vertAlign w:val="subscript"/>
        </w:rPr>
        <w:t>4</w:t>
      </w:r>
      <w:r w:rsidRPr="00CD566A">
        <w:rPr>
          <w:rFonts w:cs="Arial"/>
        </w:rPr>
        <w:t xml:space="preserve"> upon varying temperature. </w:t>
      </w:r>
      <w:r w:rsidR="00B60455" w:rsidRPr="00CD566A">
        <w:rPr>
          <w:rFonts w:cs="Arial"/>
        </w:rPr>
        <w:t xml:space="preserve">They observed a strong exciton-phonon interaction and the subsequent relaxation of the photoexcited free exciton in a </w:t>
      </w:r>
      <w:r w:rsidR="00E02013" w:rsidRPr="00CD566A">
        <w:rPr>
          <w:rFonts w:cs="Arial"/>
        </w:rPr>
        <w:t>STE</w:t>
      </w:r>
      <w:r w:rsidR="00A73E02" w:rsidRPr="00CD566A">
        <w:rPr>
          <w:rFonts w:cs="Arial"/>
        </w:rPr>
        <w:fldChar w:fldCharType="begin"/>
      </w:r>
      <w:r w:rsidR="006C15EE" w:rsidRPr="00CD566A">
        <w:rPr>
          <w:rFonts w:cs="Arial"/>
        </w:rPr>
        <w:instrText xml:space="preserve"> ADDIN ZOTERO_ITEM CSL_CITATION {"citationID":"28t67j2sav","properties":{"formattedCitation":"{\\rtf \\super 47\\nosupersub{}}","plainCitation":"47"},"citationItems":[{"id":1275,"uris":["http://zotero.org/users/local/6uiBC8Ma/items/MWW3NP7H"],"uri":["http://zotero.org/users/local/6uiBC8Ma/items/MWW3NP7H"],"itemData":{"id":1275,"type":"article-journal","title":"Exciton Self-Trapping in Two-Dimensional System of (C 2H 5NH 3) 2CdCl 4 Single Crystal","container-title":"Journal of the Physical Society of Japan","page":"288-290","volume":"68","issue":"1","source":"journals.jps.jp (Atypon)","abstract":"The exciton-phonon interaction in a two-dimensional (C 2 H 5 NH 3 ) 2 CdCl 4  single  crystal was studied by investigating the low energy tail of the first exciton absorption  band in the temperature range of 100–440 K. The tail spectrum for different  temperatures obeys the Urbach rule with small steepness parameters. From the analysis  of those tails, it is determined that the steepness coefficient σ 0  is 0.60 and the exciton-phonon  coupling constant  g  is 2.1. These indicate that the exciton-phonon interaction  in (C 2 H 5 NH 3 ) 2 CdCl 4  is strong and the free exciton relaxes to the self-trapped exciton state.  The electronic nature of the excitonic transition is discussed on the basis of the results in  the present work.","DOI":"10.1143/JPSJ.68.288","ISSN":"0031-9015","journalAbbreviation":"J. Phys. Soc. Jpn.","author":[{"family":"Ohnishi","given":"Akimasa"},{"family":"Tanaka","given":"Ken-ichi"},{"family":"Yoshinari","given":"Takehisa"}],"issued":{"date-parts":[["1999",1,15]]}}}],"schema":"https://github.com/citation-style-language/schema/raw/master/csl-citation.json"} </w:instrText>
      </w:r>
      <w:r w:rsidR="00A73E02" w:rsidRPr="00CD566A">
        <w:rPr>
          <w:rFonts w:cs="Arial"/>
        </w:rPr>
        <w:fldChar w:fldCharType="separate"/>
      </w:r>
      <w:r w:rsidR="006C15EE" w:rsidRPr="00CD566A">
        <w:rPr>
          <w:rFonts w:ascii="Calibri" w:hAnsi="Calibri" w:cs="Times New Roman"/>
          <w:szCs w:val="24"/>
          <w:vertAlign w:val="superscript"/>
        </w:rPr>
        <w:t>47</w:t>
      </w:r>
      <w:r w:rsidR="00A73E02" w:rsidRPr="00CD566A">
        <w:rPr>
          <w:rFonts w:cs="Arial"/>
        </w:rPr>
        <w:fldChar w:fldCharType="end"/>
      </w:r>
      <w:r w:rsidR="00B60455" w:rsidRPr="00CD566A">
        <w:rPr>
          <w:rFonts w:cs="Arial"/>
        </w:rPr>
        <w:t xml:space="preserve">. </w:t>
      </w:r>
      <w:r w:rsidR="00B60455" w:rsidRPr="00CD566A">
        <w:rPr>
          <w:rFonts w:cs="Arial"/>
          <w:lang w:val="en-GB"/>
        </w:rPr>
        <w:t xml:space="preserve">More recently, a number of low-dimensional </w:t>
      </w:r>
      <w:r w:rsidR="003E3FF2" w:rsidRPr="00CD566A">
        <w:rPr>
          <w:rFonts w:cs="Arial"/>
          <w:lang w:val="en-GB"/>
        </w:rPr>
        <w:t>perovskites</w:t>
      </w:r>
      <w:r w:rsidR="00B60455" w:rsidRPr="00CD566A">
        <w:rPr>
          <w:rFonts w:cs="Arial"/>
          <w:lang w:val="en-GB"/>
        </w:rPr>
        <w:t xml:space="preserve"> with different organic cations have also shown broadband emission and the STE emission has been recalled. Few example include the use as organic cations of 3-(aminopropyl)imidazole</w:t>
      </w:r>
      <w:r w:rsidR="00490006" w:rsidRPr="00CD566A">
        <w:rPr>
          <w:rFonts w:cs="Arial"/>
          <w:lang w:val="en-GB"/>
        </w:rPr>
        <w:t xml:space="preserve"> </w:t>
      </w:r>
      <w:r w:rsidR="009E22A5" w:rsidRPr="00CD566A">
        <w:rPr>
          <w:rFonts w:ascii="Calibri" w:hAnsi="Calibri" w:cs="Times New Roman"/>
          <w:szCs w:val="24"/>
          <w:vertAlign w:val="superscript"/>
        </w:rPr>
        <w:t>47</w:t>
      </w:r>
      <w:r w:rsidR="00B60455" w:rsidRPr="00CD566A">
        <w:rPr>
          <w:rFonts w:cs="Arial"/>
          <w:lang w:val="en-GB"/>
        </w:rPr>
        <w:t>, 2,2’(ethylenedioxy)bis(ethylammonium) (EDBE) and cyclohexyl ammonium cation</w:t>
      </w:r>
      <w:r w:rsidR="009E22A5" w:rsidRPr="00CD566A">
        <w:rPr>
          <w:rFonts w:cs="Arial"/>
          <w:lang w:val="en-GB"/>
        </w:rPr>
        <w:t xml:space="preserve"> </w:t>
      </w:r>
      <w:r w:rsidR="009E22A5" w:rsidRPr="00CD566A">
        <w:rPr>
          <w:rFonts w:cs="Arial"/>
          <w:lang w:val="en-GB"/>
        </w:rPr>
        <w:fldChar w:fldCharType="begin"/>
      </w:r>
      <w:r w:rsidR="009E22A5" w:rsidRPr="00CD566A">
        <w:rPr>
          <w:rFonts w:cs="Arial"/>
          <w:lang w:val="en-GB"/>
        </w:rPr>
        <w:instrText xml:space="preserve"> ADDIN ZOTERO_TEMP </w:instrText>
      </w:r>
      <w:r w:rsidR="009E22A5" w:rsidRPr="00CD566A">
        <w:rPr>
          <w:rFonts w:cs="Arial"/>
          <w:lang w:val="en-GB"/>
        </w:rPr>
        <w:fldChar w:fldCharType="end"/>
      </w:r>
      <w:r w:rsidR="00490006" w:rsidRPr="00CD566A">
        <w:rPr>
          <w:rFonts w:cs="Arial"/>
          <w:lang w:val="en-GB"/>
        </w:rPr>
        <w:t xml:space="preserve"> </w:t>
      </w:r>
      <w:r w:rsidR="00490006" w:rsidRPr="00CD566A">
        <w:rPr>
          <w:rFonts w:cs="Arial"/>
          <w:lang w:val="en-GB"/>
        </w:rPr>
        <w:fldChar w:fldCharType="begin"/>
      </w:r>
      <w:r w:rsidR="006C15EE" w:rsidRPr="00CD566A">
        <w:rPr>
          <w:rFonts w:cs="Arial"/>
          <w:lang w:val="en-GB"/>
        </w:rPr>
        <w:instrText xml:space="preserve"> ADDIN ZOTERO_ITEM CSL_CITATION {"citationID":"1giccqf3nm","properties":{"formattedCitation":"{\\rtf \\super 46\\nosupersub{}}","plainCitation":"46"},"citationItems":[{"id":1269,"uris":["http://zotero.org/users/local/6uiBC8Ma/items/6RJXJ7P9"],"uri":["http://zotero.org/users/local/6uiBC8Ma/items/6RJXJ7P9"],"itemData":{"id":1269,"type":"article-journal","title":"Optical Investigation of Broadband White-Light Emission in Self-Assembled Organic–Inorganic Perovskite (C6H11NH3)2PbBr4","container-title":"The Journal of Physical Chemistry C","page":"23638-23647","volume":"119","issue":"41","source":"ACS Publications","abstract":"The performance of hybrid organic perovskite (HOP) for solar energy conversion is driving a renewed interest in their light emitting properties. The recent observation of broad visible emission in layered HOP highlights their potential as white-light emitters. Improvement of the efficiency of the material requires a better understanding of its photophysical properties. We present in-depth experimental investigations of white-light (WL) emission in thin films of the (C6H11NH3)2PbBr4. The broadband, strongly Stokes shifted emission presents a maximum at 90 K when excited at 3.815 eV, and below this temperature coexists with an excitonic edge emission. X-rays and calorimetry measurements exclude the existence of a phase transition as an origin of the thermal behavior of the WL luminescence. The free excitonic emission quenches at low temperature, despite a binding energy estimated to 280 meV. Time-resolved photoluminescence spectroscopy reveals the multicomponent nature of the broad emission. We analyzed the dependence of these components as a function of temperature and excitation energy. The results are consistent with the existence of self-trapped states. The quenching of the free exciton and the thermal evolution of the WL luminescence decay time are explained by the existence of an energy barrier against self-trapping, estimated to </w:instrText>
      </w:r>
      <w:r w:rsidR="006C15EE" w:rsidRPr="00CD566A">
        <w:rPr>
          <w:rFonts w:ascii="Cambria Math" w:hAnsi="Cambria Math" w:cs="Cambria Math"/>
          <w:lang w:val="en-GB"/>
        </w:rPr>
        <w:instrText>∼</w:instrText>
      </w:r>
      <w:r w:rsidR="006C15EE" w:rsidRPr="00CD566A">
        <w:rPr>
          <w:rFonts w:cs="Arial"/>
          <w:lang w:val="en-GB"/>
        </w:rPr>
        <w:instrText xml:space="preserve">10 meV.","DOI":"10.1021/acs.jpcc.5b06211","ISSN":"1932-7447","journalAbbreviation":"J. Phys. Chem. C","author":[{"family":"Yangui","given":"A."},{"family":"Garrot","given":"D."},{"family":"Lauret","given":"J. S."},{"family":"Lusson","given":"A."},{"family":"Bouchez","given":"G."},{"family":"Deleporte","given":"E."},{"family":"Pillet","given":"S."},{"family":"Bendeif","given":"E. E."},{"family":"Castro","given":"M."},{"family":"Triki","given":"S."},{"family":"Abid","given":"Y."},{"family":"Boukheddaden","given":"K."}],"issued":{"date-parts":[["2015",10,15]]}},"locator":"119"}],"schema":"https://github.com/citation-style-language/schema/raw/master/csl-citation.json"} </w:instrText>
      </w:r>
      <w:r w:rsidR="00490006" w:rsidRPr="00CD566A">
        <w:rPr>
          <w:rFonts w:cs="Arial"/>
          <w:lang w:val="en-GB"/>
        </w:rPr>
        <w:fldChar w:fldCharType="separate"/>
      </w:r>
      <w:r w:rsidR="006C15EE" w:rsidRPr="00CD566A">
        <w:rPr>
          <w:rFonts w:ascii="Calibri" w:hAnsi="Calibri" w:cs="Times New Roman"/>
          <w:szCs w:val="24"/>
          <w:vertAlign w:val="superscript"/>
        </w:rPr>
        <w:t>46</w:t>
      </w:r>
      <w:r w:rsidR="00490006" w:rsidRPr="00CD566A">
        <w:rPr>
          <w:rFonts w:cs="Arial"/>
          <w:lang w:val="en-GB"/>
        </w:rPr>
        <w:fldChar w:fldCharType="end"/>
      </w:r>
      <w:r w:rsidR="00B60455" w:rsidRPr="00CD566A">
        <w:rPr>
          <w:rFonts w:cs="Arial"/>
          <w:lang w:val="en-GB"/>
        </w:rPr>
        <w:t>. In the last case, exploiting the STE concept, white-light emission has been obtained, with a strong potential for white light emitting devices.</w:t>
      </w:r>
      <w:r w:rsidR="009A735C" w:rsidRPr="00CD566A">
        <w:rPr>
          <w:rFonts w:cs="Arial"/>
          <w:lang w:val="en-GB"/>
        </w:rPr>
        <w:t xml:space="preserve"> Notably, the white light emission originates from a distribution of trap states within the gap, upon efficient electron trapping happens due to strong electron-phonon interactions</w:t>
      </w:r>
      <w:r w:rsidR="00490006" w:rsidRPr="00CD566A">
        <w:rPr>
          <w:rFonts w:cs="Arial"/>
          <w:lang w:val="en-GB"/>
        </w:rPr>
        <w:t xml:space="preserve"> </w:t>
      </w:r>
      <w:r w:rsidR="00490006" w:rsidRPr="00CD566A">
        <w:rPr>
          <w:rFonts w:cs="Arial"/>
          <w:lang w:val="en-GB"/>
        </w:rPr>
        <w:fldChar w:fldCharType="begin"/>
      </w:r>
      <w:r w:rsidR="00490006" w:rsidRPr="00CD566A">
        <w:rPr>
          <w:rFonts w:cs="Arial"/>
          <w:lang w:val="en-GB"/>
        </w:rPr>
        <w:instrText xml:space="preserve"> ADDIN ZOTERO_ITEM CSL_CITATION {"citationID":"2fqp5pmn86","properties":{"formattedCitation":"{\\rtf \\super 25\\nosupersub{}}","plainCitation":"25"},"citationItems":[{"id":1266,"uris":["http://zotero.org/users/local/6uiBC8Ma/items/G35M6C2P"],"uri":["http://zotero.org/users/local/6uiBC8Ma/items/G35M6C2P"],"itemData":{"id":1266,"type":"article-journal","title":"Intrinsic White-Light Emission from Layered Hybrid Perovskites","container-title":"Journal of the American Chemical Society","page":"13154-13157","volume":"136","issue":"38","source":"ACS Publications","abstract":"We report on the second family of layered perovskite white-light emitters with improved photoluminescence quantum efficiencies (PLQEs). Upon near-ultraviolet excitation, two new Pb–Cl and Pb–Br perovskites emit broadband “cold” and “warm” white light, respectively, with high color rendition. Emission from large, single crystals indicates an origin from the bulk material and not surface defect sites. The Pb–Br perovskite has a PLQE of 9%, which is undiminished after 3 months of continuous irradiation. Our mechanistic studies indicate that the emission has contributions from strong electron–phonon coupling in a deformable lattice and from a distribution of intrinsic trap states. These hybrids provide a tunable platform for combining the facile processability of organic materials with the structural definition of crystalline, inorganic solids.","DOI":"10.1021/ja507086b","ISSN":"0002-7863","journalAbbreviation":"J. Am. Chem. Soc.","author":[{"family":"Dohner","given":"Emma R."},{"family":"Jaffe","given":"Adam"},{"family":"Bradshaw","given":"Liam R."},{"family":"Karunadasa","given":"Hemamala I."}],"issued":{"date-parts":[["2014",9,24]]}},"locator":"136"}],"schema":"https://github.com/citation-style-language/schema/raw/master/csl-citation.json"} </w:instrText>
      </w:r>
      <w:r w:rsidR="00490006" w:rsidRPr="00CD566A">
        <w:rPr>
          <w:rFonts w:cs="Arial"/>
          <w:lang w:val="en-GB"/>
        </w:rPr>
        <w:fldChar w:fldCharType="separate"/>
      </w:r>
      <w:r w:rsidR="00490006" w:rsidRPr="00CD566A">
        <w:rPr>
          <w:rFonts w:ascii="Calibri" w:hAnsi="Calibri" w:cs="Times New Roman"/>
          <w:szCs w:val="24"/>
          <w:vertAlign w:val="superscript"/>
        </w:rPr>
        <w:t>25</w:t>
      </w:r>
      <w:r w:rsidR="00490006" w:rsidRPr="00CD566A">
        <w:rPr>
          <w:rFonts w:cs="Arial"/>
          <w:lang w:val="en-GB"/>
        </w:rPr>
        <w:fldChar w:fldCharType="end"/>
      </w:r>
      <w:r w:rsidR="00B60455" w:rsidRPr="00CD566A">
        <w:rPr>
          <w:rFonts w:cs="Arial"/>
          <w:lang w:val="en-GB"/>
        </w:rPr>
        <w:t xml:space="preserve">. </w:t>
      </w:r>
    </w:p>
    <w:p w14:paraId="65224529" w14:textId="036267B3" w:rsidR="00514BE0" w:rsidRPr="00CD566A" w:rsidRDefault="00631E8C" w:rsidP="00792D46">
      <w:pPr>
        <w:spacing w:line="360" w:lineRule="auto"/>
        <w:jc w:val="both"/>
        <w:rPr>
          <w:rFonts w:cs="Arial"/>
          <w:b/>
          <w:lang w:val="en-GB"/>
        </w:rPr>
      </w:pPr>
      <w:r w:rsidRPr="00CD566A">
        <w:rPr>
          <w:rFonts w:cs="Arial"/>
          <w:b/>
          <w:lang w:val="en-GB"/>
        </w:rPr>
        <w:t>2.4. Giant Rashba splitting in 2D perovskites.</w:t>
      </w:r>
    </w:p>
    <w:p w14:paraId="64CDD37D" w14:textId="53DFCC90" w:rsidR="00631E8C" w:rsidRPr="00CD566A" w:rsidRDefault="00631E8C" w:rsidP="00792D46">
      <w:pPr>
        <w:spacing w:line="360" w:lineRule="auto"/>
        <w:jc w:val="both"/>
        <w:rPr>
          <w:rFonts w:cs="Arial"/>
        </w:rPr>
      </w:pPr>
      <w:r w:rsidRPr="00CD566A">
        <w:rPr>
          <w:rFonts w:cs="Arial"/>
          <w:lang w:val="en-GB"/>
        </w:rPr>
        <w:t>2D perovskite are an interesting playground for physicists and chemists given their structural tunability driving their physical properties. Among interesting physical phenomena observed, band splitting due to strong spin-orbit coupling (SOC), as first demonstrated by Dresselhaus and Rashba</w:t>
      </w:r>
      <w:r w:rsidRPr="00CD566A">
        <w:rPr>
          <w:rFonts w:cs="Arial"/>
          <w:lang w:val="en-GB"/>
        </w:rPr>
        <w:fldChar w:fldCharType="begin"/>
      </w:r>
      <w:r w:rsidRPr="00CD566A">
        <w:rPr>
          <w:rFonts w:cs="Arial"/>
          <w:lang w:val="en-GB"/>
        </w:rPr>
        <w:instrText xml:space="preserve"> ADDIN ZOTERO_ITEM CSL_CITATION {"citationID":"b35su45vn","properties":{"formattedCitation":"{\\rtf \\super 48,49\\nosupersub{}}","plainCitation":"48,49"},"citationItems":[{"id":1375,"uris":["http://zotero.org/users/local/6uiBC8Ma/items/BJB7SNC7"],"uri":["http://zotero.org/users/local/6uiBC8Ma/items/BJB7SNC7"],"itemData":{"id":1375,"type":"article-journal","title":"New perspectives for Rashba spin–orbit coupling","container-title":"Nature Materials","page":"871-882","volume":"14","issue":"9","source":"www.nature.com","abstract":"In 1984, Bychkov and Rashba introduced a simple form of spin–orbit coupling to explain the peculiarities of electron spin resonance in two-dimensional semiconductors. Over the past 30 years, Rashba spin–orbit coupling has inspired a vast number of predictions, discoveries and innovative concepts far beyond semiconductors. The past decade has been particularly creative, with the realizations of manipulating spin orientation by moving electrons in space, controlling electron trajectories using spin as a steering wheel, and the discovery of new topological classes of materials. This progress has reinvigorated the interest of physicists and materials scientists in the development of inversion asymmetric structures, ranging from layered graphene-like materials to cold atoms. This Review discusses relevant recent and ongoing realizations of Rashba physics in condensed matter.","DOI":"10.1038/nmat4360","ISSN":"1476-4660","language":"en","author":[{"family":"Manchon","given":"A."},{"family":"Koo","given":"H. C."},{"family":"Nitta","given":"J."},{"family":"Frolov","given":"S. M."},{"family":"Duine","given":"R. A."}],"issued":{"date-parts":[["2015",9]]}}},{"id":1379,"uris":["http://zotero.org/users/local/6uiBC8Ma/items/7IH3V4XH"],"uri":["http://zotero.org/users/local/6uiBC8Ma/items/7IH3V4XH"],"itemData":{"id":1379,"type":"article-journal","title":"Spin-Orbit Interaction and the Effective Masses of Holes in Germanium","container-title":"Physical Review","page":"568-569","volume":"95","issue":"2","source":"APS","abstract":"DOI:https://doi.org/10.1103/PhysRev.95.568","DOI":"10.1103/PhysRev.95.568","journalAbbreviation":"Phys. Rev.","author":[{"family":"Dresselhaus","given":"G."},{"family":"Kip","given":"A. F."},{"family":"Kittel","given":"C."}],"issued":{"date-parts":[["1954",7,15]]}}}],"schema":"https://github.com/citation-style-language/schema/raw/master/csl-citation.json"} </w:instrText>
      </w:r>
      <w:r w:rsidRPr="00CD566A">
        <w:rPr>
          <w:rFonts w:cs="Arial"/>
          <w:lang w:val="en-GB"/>
        </w:rPr>
        <w:fldChar w:fldCharType="separate"/>
      </w:r>
      <w:r w:rsidRPr="00CD566A">
        <w:rPr>
          <w:rFonts w:ascii="Calibri" w:hAnsi="Calibri" w:cs="Times New Roman"/>
          <w:szCs w:val="24"/>
          <w:vertAlign w:val="superscript"/>
        </w:rPr>
        <w:t>48,49</w:t>
      </w:r>
      <w:r w:rsidRPr="00CD566A">
        <w:rPr>
          <w:rFonts w:cs="Arial"/>
          <w:lang w:val="en-GB"/>
        </w:rPr>
        <w:fldChar w:fldCharType="end"/>
      </w:r>
      <w:r w:rsidRPr="00CD566A">
        <w:rPr>
          <w:rFonts w:cs="Arial"/>
          <w:lang w:val="en-GB"/>
        </w:rPr>
        <w:t xml:space="preserve">, has been also observed in 2DP. </w:t>
      </w:r>
    </w:p>
    <w:p w14:paraId="42E5F03E" w14:textId="77777777" w:rsidR="00792D46" w:rsidRPr="00CD566A" w:rsidRDefault="00792D46" w:rsidP="00792D46">
      <w:pPr>
        <w:spacing w:line="360" w:lineRule="auto"/>
        <w:jc w:val="both"/>
        <w:rPr>
          <w:rFonts w:cs="Arial"/>
          <w:b/>
          <w:lang w:val="en-GB"/>
        </w:rPr>
      </w:pPr>
      <w:r w:rsidRPr="00CD566A">
        <w:rPr>
          <w:rFonts w:cs="Arial"/>
          <w:b/>
          <w:noProof/>
          <w:lang w:val="en-GB" w:eastAsia="en-GB"/>
        </w:rPr>
        <w:lastRenderedPageBreak/>
        <w:drawing>
          <wp:inline distT="0" distB="0" distL="0" distR="0" wp14:anchorId="12D5B55E" wp14:editId="2B9B9258">
            <wp:extent cx="5731510" cy="5290185"/>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5290185"/>
                    </a:xfrm>
                    <a:prstGeom prst="rect">
                      <a:avLst/>
                    </a:prstGeom>
                  </pic:spPr>
                </pic:pic>
              </a:graphicData>
            </a:graphic>
          </wp:inline>
        </w:drawing>
      </w:r>
    </w:p>
    <w:p w14:paraId="00263589" w14:textId="3031D228" w:rsidR="00792D46" w:rsidRPr="00CD566A" w:rsidRDefault="00792D46" w:rsidP="00792D46">
      <w:pPr>
        <w:spacing w:line="360" w:lineRule="auto"/>
        <w:jc w:val="both"/>
        <w:rPr>
          <w:rFonts w:cs="Arial"/>
          <w:sz w:val="20"/>
          <w:lang w:val="en-GB"/>
        </w:rPr>
      </w:pPr>
      <w:r w:rsidRPr="00CD566A">
        <w:rPr>
          <w:rFonts w:cs="Arial"/>
          <w:b/>
          <w:sz w:val="20"/>
          <w:lang w:val="en-GB"/>
        </w:rPr>
        <w:t xml:space="preserve">Figure 2. Photophysical processes of 2D perovskite. a. </w:t>
      </w:r>
      <w:r w:rsidRPr="00CD566A">
        <w:rPr>
          <w:rFonts w:cs="Arial"/>
          <w:sz w:val="20"/>
          <w:lang w:val="en-GB"/>
        </w:rPr>
        <w:t>Scheme of the 2D perovskite highlighting the exciton (i.e.</w:t>
      </w:r>
      <w:r w:rsidR="00C43611" w:rsidRPr="00CD566A">
        <w:rPr>
          <w:rFonts w:cs="Arial"/>
          <w:sz w:val="20"/>
          <w:lang w:val="en-GB"/>
        </w:rPr>
        <w:t>,</w:t>
      </w:r>
      <w:r w:rsidRPr="00CD566A">
        <w:rPr>
          <w:rFonts w:cs="Arial"/>
          <w:sz w:val="20"/>
          <w:lang w:val="en-GB"/>
        </w:rPr>
        <w:t xml:space="preserve"> electron – hole pair) radius extending on the perovskite. </w:t>
      </w:r>
      <w:r w:rsidRPr="00CD566A">
        <w:rPr>
          <w:rFonts w:cs="Arial"/>
          <w:b/>
          <w:sz w:val="20"/>
          <w:lang w:val="en-GB"/>
        </w:rPr>
        <w:t>b.</w:t>
      </w:r>
      <w:r w:rsidRPr="00CD566A">
        <w:rPr>
          <w:rFonts w:cs="Arial"/>
          <w:sz w:val="20"/>
          <w:lang w:val="en-GB"/>
        </w:rPr>
        <w:t xml:space="preserve"> Scheme of the excited state energy levels in pure 2D perovskite showing the trapping of the exciton for n&lt;2.</w:t>
      </w:r>
      <w:r w:rsidRPr="00CD566A">
        <w:rPr>
          <w:rFonts w:cs="Arial"/>
          <w:b/>
          <w:sz w:val="20"/>
          <w:lang w:val="en-GB"/>
        </w:rPr>
        <w:t xml:space="preserve"> c. </w:t>
      </w:r>
      <w:r w:rsidRPr="00CD566A">
        <w:rPr>
          <w:rFonts w:cs="Arial"/>
          <w:sz w:val="20"/>
          <w:lang w:val="en-GB"/>
        </w:rPr>
        <w:t xml:space="preserve">Scheme of the excited state energy levels in quasi 2D n&gt;2 showing the exciton dissociation model through the edge states and the weak trapping mechanism. </w:t>
      </w:r>
      <w:r w:rsidRPr="00CD566A">
        <w:rPr>
          <w:rFonts w:cs="Arial"/>
          <w:b/>
          <w:sz w:val="20"/>
          <w:lang w:val="en-GB"/>
        </w:rPr>
        <w:t xml:space="preserve">d. </w:t>
      </w:r>
      <w:r w:rsidRPr="00CD566A">
        <w:rPr>
          <w:rFonts w:ascii="Symbol" w:hAnsi="Symbol" w:cs="Arial"/>
          <w:sz w:val="20"/>
          <w:lang w:val="en-GB"/>
        </w:rPr>
        <w:t></w:t>
      </w:r>
      <w:r w:rsidRPr="00CD566A">
        <w:rPr>
          <w:rFonts w:cs="Arial"/>
          <w:sz w:val="20"/>
          <w:lang w:val="en-GB"/>
        </w:rPr>
        <w:t>T/T (</w:t>
      </w:r>
      <w:r w:rsidRPr="00CD566A">
        <w:rPr>
          <w:rFonts w:ascii="Symbol" w:hAnsi="Symbol" w:cs="Arial"/>
          <w:sz w:val="20"/>
          <w:lang w:val="en-GB"/>
        </w:rPr>
        <w:t></w:t>
      </w:r>
      <w:r w:rsidRPr="00CD566A">
        <w:rPr>
          <w:rFonts w:cs="Arial"/>
          <w:sz w:val="20"/>
          <w:lang w:val="en-GB"/>
        </w:rPr>
        <w:t xml:space="preserve">, </w:t>
      </w:r>
      <w:r w:rsidRPr="00CD566A">
        <w:rPr>
          <w:rFonts w:ascii="Symbol" w:hAnsi="Symbol" w:cs="Arial"/>
          <w:sz w:val="20"/>
          <w:lang w:val="en-GB"/>
        </w:rPr>
        <w:t></w:t>
      </w:r>
      <w:r w:rsidRPr="00CD566A">
        <w:rPr>
          <w:rFonts w:cs="Arial"/>
          <w:sz w:val="20"/>
          <w:lang w:val="en-GB"/>
        </w:rPr>
        <w:t xml:space="preserve">) map representing the evolution of the transient absorption signal (TAS) in the picosecond time scale for a pure 2D perovskite and selected traces at different pump-probe delay as shown in panel </w:t>
      </w:r>
      <w:r w:rsidRPr="00CD566A">
        <w:rPr>
          <w:rFonts w:cs="Arial"/>
          <w:b/>
          <w:sz w:val="20"/>
          <w:lang w:val="en-GB"/>
        </w:rPr>
        <w:t>f.</w:t>
      </w:r>
      <w:r w:rsidRPr="00CD566A">
        <w:rPr>
          <w:rFonts w:cs="Arial"/>
          <w:sz w:val="20"/>
          <w:lang w:val="en-GB"/>
        </w:rPr>
        <w:t xml:space="preserve"> Data reproduced from [Wu X. et al </w:t>
      </w:r>
      <w:r w:rsidRPr="00CD566A">
        <w:rPr>
          <w:sz w:val="20"/>
        </w:rPr>
        <w:t xml:space="preserve">J. Phys. Chem. C 2015, 119, 14714]. </w:t>
      </w:r>
      <w:r w:rsidRPr="00CD566A">
        <w:rPr>
          <w:b/>
          <w:sz w:val="20"/>
        </w:rPr>
        <w:t>e.</w:t>
      </w:r>
      <w:r w:rsidRPr="00CD566A">
        <w:rPr>
          <w:sz w:val="20"/>
        </w:rPr>
        <w:t xml:space="preserve"> Visualization of the TAS showing the derivative spectrum which results from a blue-shift of the absorption edge to the self-normalization of the exciton. </w:t>
      </w:r>
      <w:r w:rsidRPr="00CD566A">
        <w:rPr>
          <w:b/>
          <w:sz w:val="20"/>
        </w:rPr>
        <w:t xml:space="preserve">g. </w:t>
      </w:r>
      <w:r w:rsidRPr="00CD566A">
        <w:rPr>
          <w:sz w:val="20"/>
        </w:rPr>
        <w:t xml:space="preserve">Scheme of the mechanism of exciton self-trapping in 2D perovskite. </w:t>
      </w:r>
      <w:r w:rsidRPr="00CD566A">
        <w:rPr>
          <w:b/>
          <w:sz w:val="20"/>
        </w:rPr>
        <w:t>h.</w:t>
      </w:r>
      <w:r w:rsidRPr="00CD566A">
        <w:rPr>
          <w:sz w:val="20"/>
        </w:rPr>
        <w:t xml:space="preserve"> Typical Photoluminescence (PL) spectra of a 2D perovskite showing, at low temperature a broad emission band below the gap attributed to the emission from self-trapped excitons.</w:t>
      </w:r>
    </w:p>
    <w:p w14:paraId="687222ED" w14:textId="77777777" w:rsidR="00035A02" w:rsidRPr="00CD566A" w:rsidRDefault="00035A02" w:rsidP="003704D0">
      <w:pPr>
        <w:spacing w:line="360" w:lineRule="auto"/>
        <w:jc w:val="both"/>
        <w:rPr>
          <w:rFonts w:cs="Arial"/>
          <w:b/>
          <w:lang w:val="en-GB"/>
        </w:rPr>
      </w:pPr>
    </w:p>
    <w:p w14:paraId="2536FAA6" w14:textId="60FFB53A" w:rsidR="003704D0" w:rsidRPr="00CD566A" w:rsidRDefault="009A735C" w:rsidP="003704D0">
      <w:pPr>
        <w:spacing w:line="360" w:lineRule="auto"/>
        <w:jc w:val="both"/>
        <w:rPr>
          <w:rFonts w:cs="Arial"/>
          <w:lang w:val="en-GB"/>
        </w:rPr>
      </w:pPr>
      <w:r w:rsidRPr="00CD566A">
        <w:rPr>
          <w:rFonts w:cs="Arial"/>
          <w:lang w:val="en-GB"/>
        </w:rPr>
        <w:lastRenderedPageBreak/>
        <w:t xml:space="preserve">Considering the electronic properties of the perovskite, the </w:t>
      </w:r>
      <w:r w:rsidR="00817B8F" w:rsidRPr="00CD566A">
        <w:rPr>
          <w:rFonts w:cs="Arial"/>
          <w:lang w:val="en-GB"/>
        </w:rPr>
        <w:t xml:space="preserve">spin-degenerate </w:t>
      </w:r>
      <w:r w:rsidRPr="00CD566A">
        <w:rPr>
          <w:rFonts w:cs="Arial"/>
          <w:lang w:val="en-GB"/>
        </w:rPr>
        <w:t xml:space="preserve">band dispersion can usually described as a parabolic function in the form of </w:t>
      </w:r>
      <w:r w:rsidRPr="00CD566A">
        <w:rPr>
          <w:rFonts w:cs="Arial"/>
          <w:i/>
          <w:lang w:val="en-GB"/>
        </w:rPr>
        <w:t>E(k) = ħ</w:t>
      </w:r>
      <w:r w:rsidRPr="00CD566A">
        <w:rPr>
          <w:rFonts w:cs="Arial"/>
          <w:i/>
          <w:vertAlign w:val="superscript"/>
          <w:lang w:val="en-GB"/>
        </w:rPr>
        <w:t>2</w:t>
      </w:r>
      <w:r w:rsidRPr="00CD566A">
        <w:rPr>
          <w:rFonts w:cs="Arial"/>
          <w:i/>
          <w:lang w:val="en-GB"/>
        </w:rPr>
        <w:t>k</w:t>
      </w:r>
      <w:r w:rsidRPr="00CD566A">
        <w:rPr>
          <w:rFonts w:cs="Arial"/>
          <w:i/>
          <w:vertAlign w:val="superscript"/>
          <w:lang w:val="en-GB"/>
        </w:rPr>
        <w:t>2</w:t>
      </w:r>
      <w:r w:rsidRPr="00CD566A">
        <w:rPr>
          <w:rFonts w:cs="Arial"/>
          <w:i/>
          <w:lang w:val="en-GB"/>
        </w:rPr>
        <w:t xml:space="preserve">/2m* </w:t>
      </w:r>
      <w:r w:rsidRPr="00CD566A">
        <w:rPr>
          <w:rFonts w:cs="Arial"/>
          <w:lang w:val="en-GB"/>
        </w:rPr>
        <w:t xml:space="preserve">where m* is the electron effective mass. In the proximity of the band edges, the </w:t>
      </w:r>
      <w:r w:rsidR="00817B8F" w:rsidRPr="00CD566A">
        <w:rPr>
          <w:rFonts w:cs="Arial"/>
          <w:lang w:val="en-GB"/>
        </w:rPr>
        <w:t xml:space="preserve">curvature is thus proportional to the inverse of the m*. The presence of spin-orbit coupling can release the degeneration and even induce a band splitting into two different spin polarized bands (i.e. this happens in the presence of non-centro-symmetric structures with an inversion point of symmetry). In this case the dispersion law can be rewritten as  E±(k) = (ħ2k2/2m*) ± </w:t>
      </w:r>
      <w:r w:rsidR="00817B8F" w:rsidRPr="00CD566A">
        <w:rPr>
          <w:rFonts w:ascii="Symbol" w:hAnsi="Symbol" w:cs="Arial"/>
          <w:lang w:val="en-GB"/>
        </w:rPr>
        <w:t></w:t>
      </w:r>
      <w:r w:rsidR="00817B8F" w:rsidRPr="00CD566A">
        <w:rPr>
          <w:rFonts w:cs="Arial"/>
          <w:lang w:val="en-GB"/>
        </w:rPr>
        <w:t xml:space="preserve">R|k|, where </w:t>
      </w:r>
      <w:r w:rsidR="00817B8F" w:rsidRPr="00CD566A">
        <w:rPr>
          <w:rFonts w:ascii="Symbol" w:hAnsi="Symbol" w:cs="Arial"/>
          <w:lang w:val="en-GB"/>
        </w:rPr>
        <w:t></w:t>
      </w:r>
      <w:r w:rsidR="00817B8F" w:rsidRPr="00CD566A">
        <w:rPr>
          <w:rFonts w:cs="Arial"/>
          <w:lang w:val="en-GB"/>
        </w:rPr>
        <w:t>R is defined as Rashba splitting parameter</w:t>
      </w:r>
      <w:r w:rsidR="00817B8F" w:rsidRPr="00CD566A">
        <w:rPr>
          <w:rFonts w:cs="Arial"/>
          <w:lang w:val="en-GB"/>
        </w:rPr>
        <w:fldChar w:fldCharType="begin"/>
      </w:r>
      <w:r w:rsidR="00817B8F" w:rsidRPr="00CD566A">
        <w:rPr>
          <w:rFonts w:cs="Arial"/>
          <w:lang w:val="en-GB"/>
        </w:rPr>
        <w:instrText xml:space="preserve"> ADDIN ZOTERO_ITEM CSL_CITATION {"citationID":"1hcnfiphcs","properties":{"formattedCitation":"{\\rtf \\super 48\\nosupersub{}}","plainCitation":"48"},"citationItems":[{"id":1375,"uris":["http://zotero.org/users/local/6uiBC8Ma/items/BJB7SNC7"],"uri":["http://zotero.org/users/local/6uiBC8Ma/items/BJB7SNC7"],"itemData":{"id":1375,"type":"article-journal","title":"New perspectives for Rashba spin–orbit coupling","container-title":"Nature Materials","page":"871-882","volume":"14","issue":"9","source":"www.nature.com","abstract":"In 1984, Bychkov and Rashba introduced a simple form of spin–orbit coupling to explain the peculiarities of electron spin resonance in two-dimensional semiconductors. Over the past 30 years, Rashba spin–orbit coupling has inspired a vast number of predictions, discoveries and innovative concepts far beyond semiconductors. The past decade has been particularly creative, with the realizations of manipulating spin orientation by moving electrons in space, controlling electron trajectories using spin as a steering wheel, and the discovery of new topological classes of materials. This progress has reinvigorated the interest of physicists and materials scientists in the development of inversion asymmetric structures, ranging from layered graphene-like materials to cold atoms. This Review discusses relevant recent and ongoing realizations of Rashba physics in condensed matter.","DOI":"10.1038/nmat4360","ISSN":"1476-4660","language":"en","author":[{"family":"Manchon","given":"A."},{"family":"Koo","given":"H. C."},{"family":"Nitta","given":"J."},{"family":"Frolov","given":"S. M."},{"family":"Duine","given":"R. A."}],"issued":{"date-parts":[["2015",9]]}}}],"schema":"https://github.com/citation-style-language/schema/raw/master/csl-citation.json"} </w:instrText>
      </w:r>
      <w:r w:rsidR="00817B8F" w:rsidRPr="00CD566A">
        <w:rPr>
          <w:rFonts w:cs="Arial"/>
          <w:lang w:val="en-GB"/>
        </w:rPr>
        <w:fldChar w:fldCharType="separate"/>
      </w:r>
      <w:r w:rsidR="00817B8F" w:rsidRPr="00CD566A">
        <w:rPr>
          <w:rFonts w:ascii="Calibri" w:hAnsi="Calibri" w:cs="Times New Roman"/>
          <w:szCs w:val="24"/>
          <w:vertAlign w:val="superscript"/>
        </w:rPr>
        <w:t>48</w:t>
      </w:r>
      <w:r w:rsidR="00817B8F" w:rsidRPr="00CD566A">
        <w:rPr>
          <w:rFonts w:cs="Arial"/>
          <w:lang w:val="en-GB"/>
        </w:rPr>
        <w:fldChar w:fldCharType="end"/>
      </w:r>
      <w:r w:rsidR="00817B8F" w:rsidRPr="00CD566A">
        <w:rPr>
          <w:rFonts w:cs="Arial"/>
          <w:lang w:val="en-GB"/>
        </w:rPr>
        <w:t>.</w:t>
      </w:r>
      <w:r w:rsidR="00631E8C" w:rsidRPr="00CD566A">
        <w:rPr>
          <w:rFonts w:cs="Arial"/>
          <w:lang w:val="en-GB"/>
        </w:rPr>
        <w:t xml:space="preserve">The two Rashba split branches </w:t>
      </w:r>
      <w:r w:rsidR="00817B8F" w:rsidRPr="00CD566A">
        <w:rPr>
          <w:rFonts w:cs="Arial"/>
          <w:lang w:val="en-GB"/>
        </w:rPr>
        <w:t xml:space="preserve">possess </w:t>
      </w:r>
      <w:r w:rsidR="00631E8C" w:rsidRPr="00CD566A">
        <w:rPr>
          <w:rFonts w:cs="Arial"/>
          <w:lang w:val="en-GB"/>
        </w:rPr>
        <w:t xml:space="preserve">opposite spins, which can </w:t>
      </w:r>
      <w:r w:rsidR="00817B8F" w:rsidRPr="00CD566A">
        <w:rPr>
          <w:rFonts w:cs="Arial"/>
          <w:lang w:val="en-GB"/>
        </w:rPr>
        <w:t>play a role in the photoexcited state landscape and optoelectronic processes.</w:t>
      </w:r>
      <w:r w:rsidR="00631E8C" w:rsidRPr="00CD566A">
        <w:rPr>
          <w:rFonts w:cs="Arial"/>
          <w:lang w:val="en-GB"/>
        </w:rPr>
        <w:t xml:space="preserve"> Zhai et al. have recently </w:t>
      </w:r>
      <w:r w:rsidR="00817B8F" w:rsidRPr="00CD566A">
        <w:rPr>
          <w:rFonts w:cs="Arial"/>
          <w:lang w:val="en-GB"/>
        </w:rPr>
        <w:t xml:space="preserve">applied </w:t>
      </w:r>
      <w:r w:rsidR="00631E8C" w:rsidRPr="00CD566A">
        <w:rPr>
          <w:rFonts w:cs="Arial"/>
          <w:lang w:val="en-GB"/>
        </w:rPr>
        <w:t>transient</w:t>
      </w:r>
      <w:r w:rsidR="00817B8F" w:rsidRPr="00CD566A">
        <w:rPr>
          <w:rFonts w:cs="Arial"/>
          <w:lang w:val="en-GB"/>
        </w:rPr>
        <w:t xml:space="preserve"> absorption</w:t>
      </w:r>
      <w:r w:rsidR="00631E8C" w:rsidRPr="00CD566A">
        <w:rPr>
          <w:rFonts w:cs="Arial"/>
          <w:lang w:val="en-GB"/>
        </w:rPr>
        <w:t xml:space="preserve"> </w:t>
      </w:r>
      <w:r w:rsidR="00817B8F" w:rsidRPr="00CD566A">
        <w:rPr>
          <w:rFonts w:cs="Arial"/>
          <w:lang w:val="en-GB"/>
        </w:rPr>
        <w:t>spectroscopy (TAS) combined with</w:t>
      </w:r>
      <w:r w:rsidR="00631E8C" w:rsidRPr="00CD566A">
        <w:rPr>
          <w:rFonts w:cs="Arial"/>
          <w:lang w:val="en-GB"/>
        </w:rPr>
        <w:t xml:space="preserve"> theoretical calculations to study the photoexcitations</w:t>
      </w:r>
      <w:r w:rsidR="00817B8F" w:rsidRPr="00CD566A">
        <w:rPr>
          <w:rFonts w:cs="Arial"/>
          <w:lang w:val="en-GB"/>
        </w:rPr>
        <w:t xml:space="preserve"> </w:t>
      </w:r>
      <w:r w:rsidR="00631E8C" w:rsidRPr="00CD566A">
        <w:rPr>
          <w:rFonts w:cs="Arial"/>
          <w:lang w:val="en-GB"/>
        </w:rPr>
        <w:t>i.e., excitons, and long-lived carriers in a 2DP in the form of (C</w:t>
      </w:r>
      <w:r w:rsidR="00631E8C" w:rsidRPr="00CD566A">
        <w:rPr>
          <w:rFonts w:cs="Arial"/>
          <w:vertAlign w:val="subscript"/>
          <w:lang w:val="en-GB"/>
        </w:rPr>
        <w:t>6</w:t>
      </w:r>
      <w:r w:rsidR="00631E8C" w:rsidRPr="00CD566A">
        <w:rPr>
          <w:rFonts w:cs="Arial"/>
          <w:lang w:val="en-GB"/>
        </w:rPr>
        <w:t>H</w:t>
      </w:r>
      <w:r w:rsidR="00631E8C" w:rsidRPr="00CD566A">
        <w:rPr>
          <w:rFonts w:cs="Arial"/>
          <w:vertAlign w:val="subscript"/>
          <w:lang w:val="en-GB"/>
        </w:rPr>
        <w:t>5</w:t>
      </w:r>
      <w:r w:rsidR="00631E8C" w:rsidRPr="00CD566A">
        <w:rPr>
          <w:rFonts w:cs="Arial"/>
          <w:lang w:val="en-GB"/>
        </w:rPr>
        <w:t>C</w:t>
      </w:r>
      <w:r w:rsidR="00631E8C" w:rsidRPr="00CD566A">
        <w:rPr>
          <w:rFonts w:cs="Arial"/>
          <w:vertAlign w:val="subscript"/>
          <w:lang w:val="en-GB"/>
        </w:rPr>
        <w:t>2</w:t>
      </w:r>
      <w:r w:rsidR="00631E8C" w:rsidRPr="00CD566A">
        <w:rPr>
          <w:rFonts w:cs="Arial"/>
          <w:lang w:val="en-GB"/>
        </w:rPr>
        <w:t>H</w:t>
      </w:r>
      <w:r w:rsidR="00631E8C" w:rsidRPr="00CD566A">
        <w:rPr>
          <w:rFonts w:cs="Arial"/>
          <w:vertAlign w:val="subscript"/>
          <w:lang w:val="en-GB"/>
        </w:rPr>
        <w:t>4</w:t>
      </w:r>
      <w:r w:rsidR="00631E8C" w:rsidRPr="00CD566A">
        <w:rPr>
          <w:rFonts w:cs="Arial"/>
          <w:lang w:val="en-GB"/>
        </w:rPr>
        <w:t>NH</w:t>
      </w:r>
      <w:r w:rsidR="00631E8C" w:rsidRPr="00CD566A">
        <w:rPr>
          <w:rFonts w:cs="Arial"/>
          <w:vertAlign w:val="subscript"/>
          <w:lang w:val="en-GB"/>
        </w:rPr>
        <w:t>3</w:t>
      </w:r>
      <w:r w:rsidR="00631E8C" w:rsidRPr="00CD566A">
        <w:rPr>
          <w:rFonts w:cs="Arial"/>
          <w:lang w:val="en-GB"/>
        </w:rPr>
        <w:t>)</w:t>
      </w:r>
      <w:r w:rsidR="00631E8C" w:rsidRPr="00CD566A">
        <w:rPr>
          <w:rFonts w:cs="Arial"/>
          <w:vertAlign w:val="subscript"/>
          <w:lang w:val="en-GB"/>
        </w:rPr>
        <w:t>2</w:t>
      </w:r>
      <w:r w:rsidR="00631E8C" w:rsidRPr="00CD566A">
        <w:rPr>
          <w:rFonts w:cs="Arial"/>
          <w:lang w:val="en-GB"/>
        </w:rPr>
        <w:t>PbI</w:t>
      </w:r>
      <w:r w:rsidR="00631E8C" w:rsidRPr="00CD566A">
        <w:rPr>
          <w:rFonts w:cs="Arial"/>
          <w:vertAlign w:val="subscript"/>
          <w:lang w:val="en-GB"/>
        </w:rPr>
        <w:t>4</w:t>
      </w:r>
      <w:r w:rsidR="00631E8C" w:rsidRPr="00CD566A">
        <w:rPr>
          <w:rFonts w:cs="Arial"/>
          <w:lang w:val="en-GB"/>
        </w:rPr>
        <w:t xml:space="preserve"> (PEPI)</w:t>
      </w:r>
      <w:r w:rsidR="00631E8C" w:rsidRPr="00CD566A">
        <w:rPr>
          <w:rFonts w:cs="Arial"/>
          <w:lang w:val="en-GB"/>
        </w:rPr>
        <w:fldChar w:fldCharType="begin"/>
      </w:r>
      <w:r w:rsidR="00631E8C" w:rsidRPr="00CD566A">
        <w:rPr>
          <w:rFonts w:cs="Arial"/>
          <w:lang w:val="en-GB"/>
        </w:rPr>
        <w:instrText xml:space="preserve"> ADDIN ZOTERO_ITEM CSL_CITATION {"citationID":"45vuj50ho","properties":{"formattedCitation":"{\\rtf \\super 50\\nosupersub{}}","plainCitation":"50"},"citationItems":[{"id":985,"uris":["http://zotero.org/users/local/6uiBC8Ma/items/JCRJSNRG"],"uri":["http://zotero.org/users/local/6uiBC8Ma/items/JCRJSNRG"],"itemData":{"id":985,"type":"article-journal","title":"Giant Rashba splitting in 2D organic-inorganic halide perovskites measured by transient spectroscopies","container-title":"Science Advances","page":"e1700704","volume":"3","issue":"7","source":"advances.sciencemag.org","abstract":"Two-dimensional (2D) layered hybrid organic-inorganic halide perovskite semiconductors form natural “multiple quantum wells” that have strong spin-orbit coupling due to the heavy elements in their building blocks. This may lead to “Rashba splitting” close to the extrema in the electron bands. We have used a plethora of ultrafast transient, nonlinear optical spectroscopies and theoretical calculations to study the primary (excitons) and long-lived (free carriers) photoexcitations in thin films of 2D perovskite, namely, (C6H5C2H4NH3)2PbI4. The density functional theory calculation shows the occurrence of Rashba splitting in the plane perpendicular to the 2D barrier. From the electroabsorption spectrum and photoinduced absorption spectra from excitons and free carriers, we obtain a giant Rashba splitting in this compound, with energy splitting of (40 ± 5) meV and Rashba parameter of (1.6 ± 0.1) eV·Å, which are among the highest Rashba splitting size parameters reported so far. This finding shows that 2D hybrid perovskites have great promise for potential applications in spintronics.\nTransient and CW spectroscopies unravel giant Rashba splitting in 2D hybrid perovskite multilayers.\nTransient and CW spectroscopies unravel giant Rashba splitting in 2D hybrid perovskite multilayers.","DOI":"10.1126/sciadv.1700704","ISSN":"2375-2548","language":"en","author":[{"family":"Zhai","given":"Yaxin"},{"family":"Baniya","given":"Sangita"},{"family":"Zhang","given":"Chuang"},{"family":"Li","given":"Junwen"},{"family":"Haney","given":"Paul"},{"family":"Sheng","given":"Chuan-Xiang"},{"family":"Ehrenfreund","given":"Eitan"},{"family":"Vardeny","given":"Zeev Valy"}],"issued":{"date-parts":[["2017",7,1]]}}}],"schema":"https://github.com/citation-style-language/schema/raw/master/csl-citation.json"} </w:instrText>
      </w:r>
      <w:r w:rsidR="00631E8C" w:rsidRPr="00CD566A">
        <w:rPr>
          <w:rFonts w:cs="Arial"/>
          <w:lang w:val="en-GB"/>
        </w:rPr>
        <w:fldChar w:fldCharType="separate"/>
      </w:r>
      <w:r w:rsidR="00631E8C" w:rsidRPr="00CD566A">
        <w:rPr>
          <w:rFonts w:ascii="Calibri" w:hAnsi="Calibri" w:cs="Times New Roman"/>
          <w:szCs w:val="24"/>
          <w:vertAlign w:val="superscript"/>
        </w:rPr>
        <w:t>50</w:t>
      </w:r>
      <w:r w:rsidR="00631E8C" w:rsidRPr="00CD566A">
        <w:rPr>
          <w:rFonts w:cs="Arial"/>
          <w:lang w:val="en-GB"/>
        </w:rPr>
        <w:fldChar w:fldCharType="end"/>
      </w:r>
      <w:r w:rsidR="00817B8F" w:rsidRPr="00CD566A">
        <w:rPr>
          <w:rFonts w:cs="Arial"/>
          <w:lang w:val="en-GB"/>
        </w:rPr>
        <w:t xml:space="preserve"> and their dynamical evolution</w:t>
      </w:r>
      <w:r w:rsidR="00631E8C" w:rsidRPr="00CD566A">
        <w:rPr>
          <w:rFonts w:cs="Arial"/>
          <w:lang w:val="en-GB"/>
        </w:rPr>
        <w:t xml:space="preserve">. TAS </w:t>
      </w:r>
      <w:r w:rsidR="00817B8F" w:rsidRPr="00CD566A">
        <w:rPr>
          <w:rFonts w:cs="Arial"/>
          <w:lang w:val="en-GB"/>
        </w:rPr>
        <w:t>is indeed a powerful tool to monito the light-activated processes and nature of the excited state species.</w:t>
      </w:r>
      <w:r w:rsidR="00BD1290" w:rsidRPr="00CD566A">
        <w:rPr>
          <w:rFonts w:cs="Arial"/>
          <w:lang w:val="en-GB"/>
        </w:rPr>
        <w:t xml:space="preserve"> As mentioned above, in the ultrafast – picosecond- time scale, exicotn bleaching and derivative features are generally observed when probing the visible spectral region. If expanding the spectral extension of the probe light, one could also observe the presence of photoinduced absorption feature which can be assigned to exciton transitions to higher excited states.</w:t>
      </w:r>
      <w:r w:rsidR="00BD1290" w:rsidRPr="00CD566A">
        <w:rPr>
          <w:rFonts w:cs="Arial"/>
          <w:lang w:val="en-GB"/>
        </w:rPr>
        <w:fldChar w:fldCharType="begin"/>
      </w:r>
      <w:r w:rsidR="00BD1290" w:rsidRPr="00CD566A">
        <w:rPr>
          <w:rFonts w:cs="Arial"/>
          <w:lang w:val="en-GB"/>
        </w:rPr>
        <w:instrText xml:space="preserve"> ADDIN ZOTERO_ITEM CSL_CITATION {"citationID":"45vuj50ho","properties":{"formattedCitation":"{\\rtf \\super 50\\nosupersub{}}","plainCitation":"50"},"citationItems":[{"id":985,"uris":["http://zotero.org/users/local/6uiBC8Ma/items/JCRJSNRG"],"uri":["http://zotero.org/users/local/6uiBC8Ma/items/JCRJSNRG"],"itemData":{"id":985,"type":"article-journal","title":"Giant Rashba splitting in 2D organic-inorganic halide perovskites measured by transient spectroscopies","container-title":"Science Advances","page":"e1700704","volume":"3","issue":"7","source":"advances.sciencemag.org","abstract":"Two-dimensional (2D) layered hybrid organic-inorganic halide perovskite semiconductors form natural “multiple quantum wells” that have strong spin-orbit coupling due to the heavy elements in their building blocks. This may lead to “Rashba splitting” close to the extrema in the electron bands. We have used a plethora of ultrafast transient, nonlinear optical spectroscopies and theoretical calculations to study the primary (excitons) and long-lived (free carriers) photoexcitations in thin films of 2D perovskite, namely, (C6H5C2H4NH3)2PbI4. The density functional theory calculation shows the occurrence of Rashba splitting in the plane perpendicular to the 2D barrier. From the electroabsorption spectrum and photoinduced absorption spectra from excitons and free carriers, we obtain a giant Rashba splitting in this compound, with energy splitting of (40 ± 5) meV and Rashba parameter of (1.6 ± 0.1) eV·Å, which are among the highest Rashba splitting size parameters reported so far. This finding shows that 2D hybrid perovskites have great promise for potential applications in spintronics.\nTransient and CW spectroscopies unravel giant Rashba splitting in 2D hybrid perovskite multilayers.\nTransient and CW spectroscopies unravel giant Rashba splitting in 2D hybrid perovskite multilayers.","DOI":"10.1126/sciadv.1700704","ISSN":"2375-2548","language":"en","author":[{"family":"Zhai","given":"Yaxin"},{"family":"Baniya","given":"Sangita"},{"family":"Zhang","given":"Chuang"},{"family":"Li","given":"Junwen"},{"family":"Haney","given":"Paul"},{"family":"Sheng","given":"Chuan-Xiang"},{"family":"Ehrenfreund","given":"Eitan"},{"family":"Vardeny","given":"Zeev Valy"}],"issued":{"date-parts":[["2017",7,1]]}}}],"schema":"https://github.com/citation-style-language/schema/raw/master/csl-citation.json"} </w:instrText>
      </w:r>
      <w:r w:rsidR="00BD1290" w:rsidRPr="00CD566A">
        <w:rPr>
          <w:rFonts w:cs="Arial"/>
          <w:lang w:val="en-GB"/>
        </w:rPr>
        <w:fldChar w:fldCharType="separate"/>
      </w:r>
      <w:r w:rsidR="00BD1290" w:rsidRPr="00CD566A">
        <w:rPr>
          <w:rFonts w:ascii="Calibri" w:hAnsi="Calibri" w:cs="Times New Roman"/>
          <w:szCs w:val="24"/>
          <w:vertAlign w:val="superscript"/>
        </w:rPr>
        <w:t>50</w:t>
      </w:r>
      <w:r w:rsidR="00BD1290" w:rsidRPr="00CD566A">
        <w:rPr>
          <w:rFonts w:cs="Arial"/>
          <w:lang w:val="en-GB"/>
        </w:rPr>
        <w:fldChar w:fldCharType="end"/>
      </w:r>
      <w:r w:rsidR="00817B8F" w:rsidRPr="00CD566A">
        <w:rPr>
          <w:rFonts w:cs="Arial"/>
          <w:lang w:val="en-GB"/>
        </w:rPr>
        <w:t xml:space="preserve"> </w:t>
      </w:r>
      <w:r w:rsidR="00BD1290" w:rsidRPr="00CD566A">
        <w:rPr>
          <w:rFonts w:cs="Arial"/>
          <w:lang w:val="en-GB"/>
        </w:rPr>
        <w:t xml:space="preserve">By measuring the energy of this band, information on first and higher lying excitons as well as biexciton energy levels can be retrieved.  In the work from </w:t>
      </w:r>
      <w:r w:rsidR="00BD1290" w:rsidRPr="00CD566A">
        <w:t xml:space="preserve">Zhai et al. TAS revealed </w:t>
      </w:r>
      <w:r w:rsidR="00631E8C" w:rsidRPr="00CD566A">
        <w:rPr>
          <w:rFonts w:cs="Arial"/>
          <w:lang w:val="en-GB"/>
        </w:rPr>
        <w:t xml:space="preserve"> a photoinduced absorption band in the IR region </w:t>
      </w:r>
      <w:r w:rsidR="00BD1290" w:rsidRPr="00CD566A">
        <w:rPr>
          <w:rFonts w:cs="Arial"/>
          <w:lang w:val="en-GB"/>
        </w:rPr>
        <w:t xml:space="preserve">which has been </w:t>
      </w:r>
      <w:r w:rsidR="00631E8C" w:rsidRPr="00CD566A">
        <w:rPr>
          <w:rFonts w:cs="Arial"/>
          <w:lang w:val="en-GB"/>
        </w:rPr>
        <w:t xml:space="preserve">assigned to an optical transition from the </w:t>
      </w:r>
      <w:r w:rsidR="00BD1290" w:rsidRPr="00CD566A">
        <w:rPr>
          <w:rFonts w:cs="Arial"/>
          <w:lang w:val="en-GB"/>
        </w:rPr>
        <w:t xml:space="preserve">first </w:t>
      </w:r>
      <w:r w:rsidR="00631E8C" w:rsidRPr="00CD566A">
        <w:rPr>
          <w:rFonts w:cs="Arial"/>
          <w:lang w:val="en-GB"/>
        </w:rPr>
        <w:t xml:space="preserve">exciton to </w:t>
      </w:r>
      <w:r w:rsidR="00BD1290" w:rsidRPr="00CD566A">
        <w:rPr>
          <w:rFonts w:cs="Arial"/>
          <w:lang w:val="en-GB"/>
        </w:rPr>
        <w:t xml:space="preserve">a </w:t>
      </w:r>
      <w:r w:rsidR="00631E8C" w:rsidRPr="00CD566A">
        <w:rPr>
          <w:rFonts w:cs="Arial"/>
          <w:lang w:val="en-GB"/>
        </w:rPr>
        <w:t>second, upper electron continuum branch</w:t>
      </w:r>
      <w:r w:rsidR="00BD1290" w:rsidRPr="00CD566A">
        <w:rPr>
          <w:rFonts w:cs="Arial"/>
          <w:lang w:val="en-GB"/>
        </w:rPr>
        <w:t xml:space="preserve">. This can only be observable considering that this band comes from a splitting </w:t>
      </w:r>
      <w:r w:rsidR="00631E8C" w:rsidRPr="00CD566A">
        <w:rPr>
          <w:rFonts w:cs="Arial"/>
          <w:lang w:val="en-GB"/>
        </w:rPr>
        <w:t xml:space="preserve"> from the lower band by Rashba </w:t>
      </w:r>
      <w:r w:rsidR="00BD1290" w:rsidRPr="00CD566A">
        <w:rPr>
          <w:rFonts w:cs="Arial"/>
          <w:lang w:val="en-GB"/>
        </w:rPr>
        <w:t>effect</w:t>
      </w:r>
      <w:r w:rsidR="00631E8C" w:rsidRPr="00CD566A">
        <w:rPr>
          <w:rFonts w:cs="Arial"/>
          <w:lang w:val="en-GB"/>
        </w:rPr>
        <w:t xml:space="preserve">. </w:t>
      </w:r>
      <w:r w:rsidR="00BD1290" w:rsidRPr="00CD566A">
        <w:rPr>
          <w:rFonts w:cs="Arial"/>
          <w:lang w:val="en-GB"/>
        </w:rPr>
        <w:t xml:space="preserve">Comparing the energy of the photoinduced absorption band of the excitonic transitions and the energy of the </w:t>
      </w:r>
      <w:r w:rsidR="00631E8C" w:rsidRPr="00CD566A">
        <w:rPr>
          <w:rFonts w:cs="Arial"/>
          <w:lang w:val="en-GB"/>
        </w:rPr>
        <w:t xml:space="preserve"> free carrier absorption</w:t>
      </w:r>
      <w:r w:rsidR="00BD1290" w:rsidRPr="00CD566A">
        <w:rPr>
          <w:rFonts w:cs="Arial"/>
          <w:lang w:val="en-GB"/>
        </w:rPr>
        <w:t xml:space="preserve"> one,</w:t>
      </w:r>
      <w:r w:rsidR="00631E8C" w:rsidRPr="00CD566A">
        <w:rPr>
          <w:rFonts w:cs="Arial"/>
          <w:lang w:val="en-GB"/>
        </w:rPr>
        <w:t xml:space="preserve"> </w:t>
      </w:r>
      <w:r w:rsidR="00BD1290" w:rsidRPr="00CD566A">
        <w:rPr>
          <w:rFonts w:cs="Arial"/>
          <w:lang w:val="en-GB"/>
        </w:rPr>
        <w:t>)</w:t>
      </w:r>
      <w:r w:rsidR="00631E8C" w:rsidRPr="00CD566A">
        <w:rPr>
          <w:rFonts w:cs="Arial"/>
          <w:lang w:val="en-GB"/>
        </w:rPr>
        <w:t xml:space="preserve">a giant Rashba splitting energy </w:t>
      </w:r>
      <w:r w:rsidR="00BD1290" w:rsidRPr="00CD566A">
        <w:rPr>
          <w:rFonts w:cs="Arial"/>
          <w:lang w:val="en-GB"/>
        </w:rPr>
        <w:t xml:space="preserve">has been calculated </w:t>
      </w:r>
      <w:r w:rsidR="00631E8C" w:rsidRPr="00CD566A">
        <w:rPr>
          <w:rFonts w:cs="Arial"/>
          <w:lang w:val="en-GB"/>
        </w:rPr>
        <w:t>to be of (40 ± 5) meV</w:t>
      </w:r>
      <w:r w:rsidR="00BD1290" w:rsidRPr="00CD566A">
        <w:rPr>
          <w:rFonts w:cs="Arial"/>
          <w:lang w:val="en-GB"/>
        </w:rPr>
        <w:t xml:space="preserve"> with a </w:t>
      </w:r>
      <w:r w:rsidR="00631E8C" w:rsidRPr="00CD566A">
        <w:rPr>
          <w:rFonts w:cs="Arial"/>
          <w:lang w:val="en-GB"/>
        </w:rPr>
        <w:t xml:space="preserve"> Rashba parameter of 1.6 ± 0.1 eV·Å. </w:t>
      </w:r>
      <w:r w:rsidR="00BD1290" w:rsidRPr="00CD566A">
        <w:rPr>
          <w:rFonts w:cs="Arial"/>
          <w:lang w:val="en-GB"/>
        </w:rPr>
        <w:t xml:space="preserve">This is due to the inversion symmetry broken in the 2D plane due to displacement of the Pb-I bond, which distorts the overall 2DP structure. </w:t>
      </w:r>
      <w:r w:rsidR="00631E8C" w:rsidRPr="00CD566A">
        <w:rPr>
          <w:rFonts w:cs="Arial"/>
          <w:lang w:val="en-GB"/>
        </w:rPr>
        <w:fldChar w:fldCharType="begin"/>
      </w:r>
      <w:r w:rsidR="00631E8C" w:rsidRPr="00CD566A">
        <w:rPr>
          <w:rFonts w:cs="Arial"/>
          <w:lang w:val="en-GB"/>
        </w:rPr>
        <w:instrText xml:space="preserve"> ADDIN ZOTERO_ITEM CSL_CITATION {"citationID":"2npddib68s","properties":{"formattedCitation":"{\\rtf \\super 50\\nosupersub{}}","plainCitation":"50"},"citationItems":[{"id":985,"uris":["http://zotero.org/users/local/6uiBC8Ma/items/JCRJSNRG"],"uri":["http://zotero.org/users/local/6uiBC8Ma/items/JCRJSNRG"],"itemData":{"id":985,"type":"article-journal","title":"Giant Rashba splitting in 2D organic-inorganic halide perovskites measured by transient spectroscopies","container-title":"Science Advances","page":"e1700704","volume":"3","issue":"7","source":"advances.sciencemag.org","abstract":"Two-dimensional (2D) layered hybrid organic-inorganic halide perovskite semiconductors form natural “multiple quantum wells” that have strong spin-orbit coupling due to the heavy elements in their building blocks. This may lead to “Rashba splitting” close to the extrema in the electron bands. We have used a plethora of ultrafast transient, nonlinear optical spectroscopies and theoretical calculations to study the primary (excitons) and long-lived (free carriers) photoexcitations in thin films of 2D perovskite, namely, (C6H5C2H4NH3)2PbI4. The density functional theory calculation shows the occurrence of Rashba splitting in the plane perpendicular to the 2D barrier. From the electroabsorption spectrum and photoinduced absorption spectra from excitons and free carriers, we obtain a giant Rashba splitting in this compound, with energy splitting of (40 ± 5) meV and Rashba parameter of (1.6 ± 0.1) eV·Å, which are among the highest Rashba splitting size parameters reported so far. This finding shows that 2D hybrid perovskites have great promise for potential applications in spintronics.\nTransient and CW spectroscopies unravel giant Rashba splitting in 2D hybrid perovskite multilayers.\nTransient and CW spectroscopies unravel giant Rashba splitting in 2D hybrid perovskite multilayers.","DOI":"10.1126/sciadv.1700704","ISSN":"2375-2548","language":"en","author":[{"family":"Zhai","given":"Yaxin"},{"family":"Baniya","given":"Sangita"},{"family":"Zhang","given":"Chuang"},{"family":"Li","given":"Junwen"},{"family":"Haney","given":"Paul"},{"family":"Sheng","given":"Chuan-Xiang"},{"family":"Ehrenfreund","given":"Eitan"},{"family":"Vardeny","given":"Zeev Valy"}],"issued":{"date-parts":[["2017",7,1]]}}}],"schema":"https://github.com/citation-style-language/schema/raw/master/csl-citation.json"} </w:instrText>
      </w:r>
      <w:r w:rsidR="00631E8C" w:rsidRPr="00CD566A">
        <w:rPr>
          <w:rFonts w:cs="Arial"/>
          <w:lang w:val="en-GB"/>
        </w:rPr>
        <w:fldChar w:fldCharType="separate"/>
      </w:r>
      <w:r w:rsidR="00631E8C" w:rsidRPr="00CD566A">
        <w:rPr>
          <w:rFonts w:ascii="Calibri" w:hAnsi="Calibri" w:cs="Times New Roman"/>
          <w:szCs w:val="24"/>
          <w:vertAlign w:val="superscript"/>
        </w:rPr>
        <w:t>50</w:t>
      </w:r>
      <w:r w:rsidR="00631E8C" w:rsidRPr="00CD566A">
        <w:rPr>
          <w:rFonts w:cs="Arial"/>
          <w:lang w:val="en-GB"/>
        </w:rPr>
        <w:fldChar w:fldCharType="end"/>
      </w:r>
      <w:r w:rsidR="00631E8C" w:rsidRPr="00CD566A">
        <w:rPr>
          <w:rFonts w:cs="Arial"/>
          <w:lang w:val="en-GB"/>
        </w:rPr>
        <w:t>. This observation</w:t>
      </w:r>
      <w:r w:rsidR="003E4C3D" w:rsidRPr="00CD566A">
        <w:rPr>
          <w:rFonts w:cs="Arial"/>
          <w:lang w:val="en-GB"/>
        </w:rPr>
        <w:t xml:space="preserve"> provides an important proof of concept on the possibility to modulate the 2D structure, thanks to the softness of this material, to modulate the structural symmetry. This can trigger the use of 2DP for interesting applications</w:t>
      </w:r>
      <w:r w:rsidR="00631E8C" w:rsidRPr="00CD566A">
        <w:rPr>
          <w:rFonts w:cs="Arial"/>
          <w:lang w:val="en-GB"/>
        </w:rPr>
        <w:t xml:space="preserve"> </w:t>
      </w:r>
      <w:r w:rsidR="003E4C3D" w:rsidRPr="00CD566A">
        <w:rPr>
          <w:rFonts w:cs="Arial"/>
          <w:lang w:val="en-GB"/>
        </w:rPr>
        <w:t xml:space="preserve">beyond optoelectronics, in the field of </w:t>
      </w:r>
      <w:r w:rsidR="00631E8C" w:rsidRPr="00CD566A">
        <w:rPr>
          <w:rFonts w:cs="Arial"/>
          <w:lang w:val="en-GB"/>
        </w:rPr>
        <w:t xml:space="preserve">spintronics or solar-spintronics </w:t>
      </w:r>
      <w:r w:rsidR="003E4C3D" w:rsidRPr="00CD566A">
        <w:rPr>
          <w:rFonts w:cs="Arial"/>
          <w:lang w:val="en-GB"/>
        </w:rPr>
        <w:t xml:space="preserve">which </w:t>
      </w:r>
      <w:r w:rsidR="00631E8C" w:rsidRPr="00CD566A">
        <w:rPr>
          <w:rFonts w:cs="Arial"/>
          <w:lang w:val="en-GB"/>
        </w:rPr>
        <w:t>exploit the enhanced spin-to-charge conversion efficiency.</w:t>
      </w:r>
    </w:p>
    <w:p w14:paraId="6C4C21C3" w14:textId="77777777" w:rsidR="00035A02" w:rsidRPr="00CD566A" w:rsidRDefault="00035A02" w:rsidP="005732D6">
      <w:pPr>
        <w:spacing w:line="360" w:lineRule="auto"/>
        <w:jc w:val="both"/>
        <w:rPr>
          <w:rFonts w:cs="Arial"/>
          <w:b/>
          <w:lang w:val="en-GB"/>
        </w:rPr>
      </w:pPr>
    </w:p>
    <w:p w14:paraId="625B07DA" w14:textId="69DEC68D" w:rsidR="00863D5E" w:rsidRPr="00CD566A" w:rsidRDefault="00407F8F" w:rsidP="005732D6">
      <w:pPr>
        <w:spacing w:line="360" w:lineRule="auto"/>
        <w:jc w:val="both"/>
        <w:rPr>
          <w:rFonts w:cs="Arial"/>
          <w:b/>
          <w:lang w:val="en-GB"/>
        </w:rPr>
      </w:pPr>
      <w:r w:rsidRPr="00CD566A">
        <w:rPr>
          <w:rFonts w:cs="Arial"/>
          <w:b/>
          <w:lang w:val="en-GB"/>
        </w:rPr>
        <w:t>3.</w:t>
      </w:r>
      <w:r w:rsidR="00540054" w:rsidRPr="00CD566A">
        <w:rPr>
          <w:rFonts w:cs="Arial"/>
          <w:b/>
          <w:lang w:val="en-GB"/>
        </w:rPr>
        <w:t xml:space="preserve"> </w:t>
      </w:r>
      <w:r w:rsidR="003117DE" w:rsidRPr="00CD566A">
        <w:rPr>
          <w:rFonts w:cs="Arial"/>
          <w:b/>
          <w:lang w:val="en-GB"/>
        </w:rPr>
        <w:t>S</w:t>
      </w:r>
      <w:r w:rsidR="005B1523" w:rsidRPr="00CD566A">
        <w:rPr>
          <w:rFonts w:cs="Arial"/>
          <w:b/>
          <w:lang w:val="en-GB"/>
        </w:rPr>
        <w:t xml:space="preserve">tability as </w:t>
      </w:r>
      <w:r w:rsidR="003117DE" w:rsidRPr="00CD566A">
        <w:rPr>
          <w:rFonts w:cs="Arial"/>
          <w:b/>
          <w:lang w:val="en-GB"/>
        </w:rPr>
        <w:t xml:space="preserve">the current issue </w:t>
      </w:r>
      <w:r w:rsidR="005B1523" w:rsidRPr="00CD566A">
        <w:rPr>
          <w:rFonts w:cs="Arial"/>
          <w:b/>
          <w:lang w:val="en-GB"/>
        </w:rPr>
        <w:t>for</w:t>
      </w:r>
      <w:r w:rsidR="00863D5E" w:rsidRPr="00CD566A">
        <w:rPr>
          <w:rFonts w:cs="Arial"/>
          <w:b/>
          <w:lang w:val="en-GB"/>
        </w:rPr>
        <w:t xml:space="preserve"> </w:t>
      </w:r>
      <w:r w:rsidR="00587476" w:rsidRPr="00CD566A">
        <w:rPr>
          <w:rFonts w:cs="Arial"/>
          <w:b/>
          <w:lang w:val="en-GB"/>
        </w:rPr>
        <w:t xml:space="preserve">3D </w:t>
      </w:r>
      <w:r w:rsidR="00863D5E" w:rsidRPr="00CD566A">
        <w:rPr>
          <w:rFonts w:cs="Arial"/>
          <w:b/>
          <w:lang w:val="en-GB"/>
        </w:rPr>
        <w:t>Hybrid Perovskites</w:t>
      </w:r>
      <w:r w:rsidRPr="00CD566A">
        <w:rPr>
          <w:rFonts w:cs="Arial"/>
          <w:b/>
          <w:lang w:val="en-GB"/>
        </w:rPr>
        <w:t xml:space="preserve"> solar cells</w:t>
      </w:r>
      <w:r w:rsidR="00587476" w:rsidRPr="00CD566A">
        <w:rPr>
          <w:rFonts w:cs="Arial"/>
          <w:b/>
          <w:lang w:val="en-GB"/>
        </w:rPr>
        <w:t>.</w:t>
      </w:r>
    </w:p>
    <w:p w14:paraId="74A3FA1E" w14:textId="529DAE4D" w:rsidR="00CC6643" w:rsidRPr="00CD566A" w:rsidRDefault="00CC6643" w:rsidP="005732D6">
      <w:pPr>
        <w:spacing w:line="360" w:lineRule="auto"/>
        <w:jc w:val="both"/>
        <w:rPr>
          <w:rFonts w:cs="Arial"/>
          <w:b/>
          <w:lang w:val="en-GB"/>
        </w:rPr>
      </w:pPr>
      <w:r w:rsidRPr="00CD566A">
        <w:rPr>
          <w:rFonts w:cs="Arial"/>
          <w:b/>
          <w:lang w:val="en-GB"/>
        </w:rPr>
        <w:t>3.1. Stability tests: the need for standardized tests.</w:t>
      </w:r>
    </w:p>
    <w:p w14:paraId="6AC11758" w14:textId="57CBADED" w:rsidR="00CC6643" w:rsidRPr="00CD566A" w:rsidRDefault="005C69F8" w:rsidP="00F43848">
      <w:pPr>
        <w:spacing w:line="360" w:lineRule="auto"/>
        <w:jc w:val="both"/>
        <w:rPr>
          <w:rFonts w:cs="Arial"/>
          <w:u w:val="single"/>
          <w:lang w:val="en-GB"/>
        </w:rPr>
      </w:pPr>
      <w:r w:rsidRPr="00CD566A">
        <w:rPr>
          <w:rFonts w:cs="Arial"/>
          <w:lang w:val="en-GB"/>
        </w:rPr>
        <w:lastRenderedPageBreak/>
        <w:t xml:space="preserve">Given the high urgency and actual issues on perovskite device stability, it is worth mentioning, before describing the experimental results, how solar cell stability tests are usually performed. In general, a device is considered stable if it shows less than 20% drop of performance at 85° C </w:t>
      </w:r>
      <w:r w:rsidR="00E64757" w:rsidRPr="00CD566A">
        <w:rPr>
          <w:rFonts w:cs="Arial"/>
          <w:lang w:val="en-GB"/>
        </w:rPr>
        <w:t xml:space="preserve">performance after 1,000 h AM 1.5G illumination </w:t>
      </w:r>
      <w:r w:rsidRPr="00CD566A">
        <w:rPr>
          <w:rFonts w:cs="Arial"/>
          <w:lang w:val="en-GB"/>
        </w:rPr>
        <w:t>(IEC 61646-type test). Th</w:t>
      </w:r>
      <w:r w:rsidR="00E64757" w:rsidRPr="00CD566A">
        <w:rPr>
          <w:rFonts w:cs="Arial"/>
          <w:lang w:val="en-GB"/>
        </w:rPr>
        <w:t>is</w:t>
      </w:r>
      <w:r w:rsidRPr="00CD566A">
        <w:rPr>
          <w:rFonts w:cs="Arial"/>
          <w:lang w:val="en-GB"/>
        </w:rPr>
        <w:t xml:space="preserve"> condition comes from an equivalence to have a </w:t>
      </w:r>
      <w:r w:rsidRPr="00CD566A">
        <w:rPr>
          <w:bCs/>
        </w:rPr>
        <w:t>lifetime which compares to 25 years, which is what the market asks for a commercial product. Certainly, there is no meaning that a solar technology will last for 25 years, without having it in the field for 25 years. However, since this is infeasible in the timeframe of product development, and indeed in the timeframe a research work, accelerated testing are usually employed. This corresponds, for instance to aging  the solar cells at 85°C under simulated full sun illumination with the target of achieving less than 20% drop in performance after 1000 h illumination.</w:t>
      </w:r>
      <w:r w:rsidR="00E64757" w:rsidRPr="00CD566A">
        <w:rPr>
          <w:bCs/>
        </w:rPr>
        <w:t xml:space="preserve"> </w:t>
      </w:r>
      <w:r w:rsidRPr="00CD566A">
        <w:t>This number comes from considering: 25 years ̴ 54,750 h full sun illumination assuming the equivalent of 6h full sun-light/day. Taking a standard acceleration factor of 2 for each ten degrees increase in temperature, an acceleration factor of 2</w:t>
      </w:r>
      <w:r w:rsidRPr="00CD566A">
        <w:rPr>
          <w:vertAlign w:val="superscript"/>
        </w:rPr>
        <w:t>6</w:t>
      </w:r>
      <w:r w:rsidRPr="00CD566A">
        <w:t>=64 is estimated going from 25°C to 85 °C, and hence the 54,750 hrs equivalent would be obtained before 1000 h.</w:t>
      </w:r>
      <w:r w:rsidRPr="00CD566A">
        <w:rPr>
          <w:bCs/>
        </w:rPr>
        <w:t xml:space="preserve"> </w:t>
      </w:r>
      <w:r w:rsidR="00E64757" w:rsidRPr="00CD566A">
        <w:rPr>
          <w:bCs/>
        </w:rPr>
        <w:t xml:space="preserve">Despite the concept, clear </w:t>
      </w:r>
      <w:r w:rsidR="00E64757" w:rsidRPr="00CD566A">
        <w:rPr>
          <w:bCs/>
          <w:i/>
        </w:rPr>
        <w:t>per se</w:t>
      </w:r>
      <w:r w:rsidR="00E64757" w:rsidRPr="00CD566A">
        <w:rPr>
          <w:bCs/>
        </w:rPr>
        <w:t>, a huge number of different stability conditions have been set and presented in literature, making a straightforward comparison among them challenging.  The large variation on the conditions at which the solar cells are usually tested (i.e. full sunlight illumination or just exposed to random sunlight ambient conditions), and the kind of device tested (encapsulated or not) has been responsible of a large confusion in the literature which still lacks of a uniformed standards.  The term</w:t>
      </w:r>
      <w:r w:rsidR="00CC6643" w:rsidRPr="00CD566A">
        <w:rPr>
          <w:rFonts w:cs="Arial"/>
          <w:lang w:val="en-GB"/>
        </w:rPr>
        <w:t xml:space="preserve"> “ambient”</w:t>
      </w:r>
      <w:r w:rsidR="00E64757" w:rsidRPr="00CD566A">
        <w:rPr>
          <w:rFonts w:cs="Arial"/>
          <w:lang w:val="en-GB"/>
        </w:rPr>
        <w:t xml:space="preserve"> </w:t>
      </w:r>
      <w:r w:rsidR="00CC6643" w:rsidRPr="00CD566A">
        <w:rPr>
          <w:rFonts w:cs="Arial"/>
          <w:lang w:val="en-GB"/>
        </w:rPr>
        <w:t>conditions,</w:t>
      </w:r>
      <w:r w:rsidR="00E64757" w:rsidRPr="00CD566A">
        <w:rPr>
          <w:rFonts w:cs="Arial"/>
          <w:lang w:val="en-GB"/>
        </w:rPr>
        <w:t xml:space="preserve"> for instance, </w:t>
      </w:r>
      <w:r w:rsidR="00CC6643" w:rsidRPr="00CD566A">
        <w:rPr>
          <w:rFonts w:cs="Arial"/>
          <w:lang w:val="en-GB"/>
        </w:rPr>
        <w:t>encompasses</w:t>
      </w:r>
      <w:r w:rsidR="00FC00B4" w:rsidRPr="00CD566A">
        <w:rPr>
          <w:rFonts w:cs="Arial"/>
          <w:lang w:val="en-GB"/>
        </w:rPr>
        <w:t xml:space="preserve"> a broad range of possible cases, such as different relative humidity used. To overcome the stability issue, accelerate the understanding and ensure the progress in the field, comparable tests are necessary. For instance, in the community of organic solar cells, the International Summit on Organic Solar Cells Stability (ISOS) has been established to have a defined internationally valid protocols that can compare lab to industrial </w:t>
      </w:r>
      <w:commentRangeStart w:id="8"/>
      <w:r w:rsidR="00FC00B4" w:rsidRPr="00CD566A">
        <w:rPr>
          <w:rFonts w:cs="Arial"/>
          <w:lang w:val="en-GB"/>
        </w:rPr>
        <w:t>results</w:t>
      </w:r>
      <w:commentRangeEnd w:id="8"/>
      <w:r w:rsidR="00FC00B4" w:rsidRPr="00CD566A">
        <w:rPr>
          <w:rStyle w:val="CommentReference"/>
        </w:rPr>
        <w:commentReference w:id="8"/>
      </w:r>
      <w:r w:rsidR="00FC00B4" w:rsidRPr="00CD566A">
        <w:rPr>
          <w:rFonts w:cs="Arial"/>
          <w:lang w:val="en-GB"/>
        </w:rPr>
        <w:t xml:space="preserve">.) A direct translation of this standard to perovskite solar cells is rather challenging given additional parameters which affect the device stability and operation, such as the hysteresis in the J- V characteristics. In the review, </w:t>
      </w:r>
      <w:r w:rsidR="001900D5" w:rsidRPr="00CD566A">
        <w:rPr>
          <w:rFonts w:cs="Arial"/>
          <w:lang w:val="en-GB"/>
        </w:rPr>
        <w:t xml:space="preserve">given the variety of measurements conditions, we reported the one used in each measurements reported. </w:t>
      </w:r>
    </w:p>
    <w:p w14:paraId="51BF4077" w14:textId="68CB5FF7" w:rsidR="00CC6643" w:rsidRPr="00CD566A" w:rsidRDefault="00CC6643" w:rsidP="005732D6">
      <w:pPr>
        <w:spacing w:line="360" w:lineRule="auto"/>
        <w:jc w:val="both"/>
        <w:rPr>
          <w:rFonts w:cs="Arial"/>
          <w:b/>
          <w:lang w:val="en-GB"/>
        </w:rPr>
      </w:pPr>
      <w:r w:rsidRPr="00CD566A">
        <w:rPr>
          <w:rFonts w:cs="Arial"/>
          <w:b/>
          <w:lang w:val="en-GB"/>
        </w:rPr>
        <w:t>3.2. Stability issue in 3D Hybrid Perovskites.</w:t>
      </w:r>
    </w:p>
    <w:p w14:paraId="4D232031" w14:textId="4407164B" w:rsidR="00464F5D" w:rsidRPr="00CD566A" w:rsidRDefault="00115E43" w:rsidP="00464F5D">
      <w:pPr>
        <w:autoSpaceDE w:val="0"/>
        <w:autoSpaceDN w:val="0"/>
        <w:adjustRightInd w:val="0"/>
        <w:spacing w:after="0" w:line="360" w:lineRule="auto"/>
        <w:jc w:val="both"/>
        <w:rPr>
          <w:rFonts w:cs="AdvOT1ef757c0"/>
          <w:bCs/>
          <w:lang w:val="en-GB"/>
        </w:rPr>
      </w:pPr>
      <w:r w:rsidRPr="00CD566A">
        <w:rPr>
          <w:rFonts w:cs="Arial"/>
        </w:rPr>
        <w:t>The boom in the perovskite materials and device</w:t>
      </w:r>
      <w:r w:rsidR="00AD280B" w:rsidRPr="00CD566A">
        <w:rPr>
          <w:rFonts w:cs="Arial"/>
        </w:rPr>
        <w:t>s</w:t>
      </w:r>
      <w:r w:rsidRPr="00CD566A">
        <w:rPr>
          <w:rFonts w:cs="Arial"/>
        </w:rPr>
        <w:t xml:space="preserve"> </w:t>
      </w:r>
      <w:r w:rsidR="00AD280B" w:rsidRPr="00CD566A">
        <w:rPr>
          <w:rFonts w:cs="Arial"/>
        </w:rPr>
        <w:t xml:space="preserve">is </w:t>
      </w:r>
      <w:r w:rsidRPr="00CD566A">
        <w:rPr>
          <w:rFonts w:cs="Arial"/>
        </w:rPr>
        <w:t>confront</w:t>
      </w:r>
      <w:r w:rsidR="00AD280B" w:rsidRPr="00CD566A">
        <w:rPr>
          <w:rFonts w:cs="Arial"/>
        </w:rPr>
        <w:t>ed</w:t>
      </w:r>
      <w:r w:rsidRPr="00CD566A">
        <w:rPr>
          <w:rFonts w:cs="Arial"/>
        </w:rPr>
        <w:t xml:space="preserve"> with severe stability </w:t>
      </w:r>
      <w:r w:rsidR="00FC07D0" w:rsidRPr="00CD566A">
        <w:rPr>
          <w:rFonts w:cs="Arial"/>
        </w:rPr>
        <w:t>issues,</w:t>
      </w:r>
      <w:r w:rsidRPr="00CD566A">
        <w:rPr>
          <w:rFonts w:cs="Arial"/>
        </w:rPr>
        <w:t xml:space="preserve"> which are incompatible with the current PV market requirements (e.g.</w:t>
      </w:r>
      <w:r w:rsidR="003704D0" w:rsidRPr="00CD566A">
        <w:rPr>
          <w:rFonts w:cs="Arial"/>
        </w:rPr>
        <w:t>,</w:t>
      </w:r>
      <w:r w:rsidRPr="00CD566A">
        <w:rPr>
          <w:rFonts w:cs="Arial"/>
        </w:rPr>
        <w:t xml:space="preserve"> 0.25 to 0.5% losses per year)</w:t>
      </w:r>
      <w:r w:rsidR="00760C2A" w:rsidRPr="00CD566A">
        <w:rPr>
          <w:rFonts w:cs="Arial"/>
        </w:rPr>
        <w:fldChar w:fldCharType="begin"/>
      </w:r>
      <w:r w:rsidR="00760C2A" w:rsidRPr="00CD566A">
        <w:rPr>
          <w:rFonts w:cs="Arial"/>
        </w:rPr>
        <w:instrText xml:space="preserve"> ADDIN ZOTERO_ITEM CSL_CITATION {"citationID":"1ne8f2pdql","properties":{"formattedCitation":"{\\rtf \\super 5\\nosupersub{}}","plainCitation":"5"},"citationItems":[{"id":807,"uris":["http://zotero.org/users/local/6uiBC8Ma/items/SARTFERJ"],"uri":["http://zotero.org/users/local/6uiBC8Ma/items/SARTFERJ"],"itemData":{"id":807,"type":"article-journal","title":"The Rise of Highly Efficient and Stable Perovskite Solar Cells","container-title":"Accounts of Chemical Research","page":"487-491","volume":"50","issue":"3","source":"ACS Publications","abstract":"Recently, metal halide perovskite solar cells (PSCs) of the general formular ABX3 where A is a monovalent cation, that is, methylammonium (MA) CH3NH3+•, formamidinium CH2(NH2)2+, Cs+, or Rb+, B stands for Pb(II) or Sn(II), and X for iodide or bromide have achieved solar to electric power conversion efficiencies (PCEs) above 22%, exceeding the efficiency of the present market leader polycrystalline silicon while using 1000 times less light harvesting material and simple solution processing for their fabrication. The top performing devices all employ formulations containing a mixture of up to four A cations and iodide as well as a small fraction of bromide as anion, whose emergence will be described in this Commentary. Apart from leading the current PV efficiency race, these new perovskite materials exhibit intense electroluminescence and an extraordinarily high stability under heat and light stress.","DOI":"10.1021/acs.accounts.6b00492","ISSN":"0001-4842","journalAbbreviation":"Acc. Chem. Res.","author":[{"family":"Grätzel","given":"Michael"}],"issued":{"date-parts":[["2017",3,21]]}}}],"schema":"https://github.com/citation-style-language/schema/raw/master/csl-citation.json"} </w:instrText>
      </w:r>
      <w:r w:rsidR="00760C2A" w:rsidRPr="00CD566A">
        <w:rPr>
          <w:rFonts w:cs="Arial"/>
        </w:rPr>
        <w:fldChar w:fldCharType="separate"/>
      </w:r>
      <w:r w:rsidR="00760C2A" w:rsidRPr="00CD566A">
        <w:rPr>
          <w:rFonts w:ascii="Calibri" w:hAnsi="Calibri" w:cs="Times New Roman"/>
          <w:szCs w:val="24"/>
          <w:vertAlign w:val="superscript"/>
        </w:rPr>
        <w:t>5</w:t>
      </w:r>
      <w:r w:rsidR="00760C2A" w:rsidRPr="00CD566A">
        <w:rPr>
          <w:rFonts w:cs="Arial"/>
        </w:rPr>
        <w:fldChar w:fldCharType="end"/>
      </w:r>
      <w:r w:rsidRPr="00CD566A">
        <w:rPr>
          <w:rFonts w:cs="Arial"/>
        </w:rPr>
        <w:t>. Device degradation is due to both intrinsic and extrinsic mechanisms</w:t>
      </w:r>
      <w:r w:rsidR="00760C2A" w:rsidRPr="00CD566A">
        <w:rPr>
          <w:rFonts w:cs="Arial"/>
        </w:rPr>
        <w:fldChar w:fldCharType="begin"/>
      </w:r>
      <w:r w:rsidR="00760C2A" w:rsidRPr="00CD566A">
        <w:rPr>
          <w:rFonts w:cs="Arial"/>
        </w:rPr>
        <w:instrText xml:space="preserve"> ADDIN ZOTERO_ITEM CSL_CITATION {"citationID":"5nvq8o02f","properties":{"formattedCitation":"{\\rtf \\super 6\\nosupersub{}}","plainCitation":"6"},"citationItems":[{"id":846,"uris":["http://zotero.org/users/local/6uiBC8Ma/items/3TXRI624"],"uri":["http://zotero.org/users/local/6uiBC8Ma/items/3TXRI624"],"itemData":{"id":846,"type":"article-journal","title":"Stability of perovskite solar cells","container-title":"Solar Energy Materials and Solar Cells","page":"255-275","volume":"147","issue":"Supplement C","source":"ScienceDirect","abstract":"The performance of perovskite solar cells has increased at an unprecedented rate, with efficiencies currently exceeding 20%. This technology is particularly promising, as it is compatible with cheap solution processing. For a thin-film solar product to be commercially viable, it must pass the IEC 61646 testing standards, regarding the environmental stability. Currently, the poor stability of perovskite solar cells is a barrier to commercialisation. The main issue causing this problem is the instability of the perovskite layer when in contact with moisture; however, it is important to explore stability problems with the other layers and interfaces within the device. The stability issues discussed in this review highlight the need to view the device as a whole system, due to the interdependent relationships between the layers, including: the perovskite absorber, electron transport layers, hole transport layers, other buffer layers and the electrodes. We also discuss other issues pertaining to device stability, such as measurement-induced hysteresis and the requirement for standard testing protocols. For perovskite solar cells to achieve the required stability, future research must focus on improving the intrinsic stability of the perovskite absorber layer, carefully designing the device geometry, and finding durable encapsulant materials, which seal the device from moisture.","DOI":"10.1016/j.solmat.2015.12.025","ISSN":"0927-0248","journalAbbreviation":"Solar Energy Materials and Solar Cells","author":[{"family":"Wang","given":"Dian"},{"family":"Wright","given":"Matthew"},{"family":"Elumalai","given":"Naveen Kumar"},{"family":"Uddin","given":"Ashraf"}],"issued":{"date-parts":[["2016",4,1]]}}}],"schema":"https://github.com/citation-style-language/schema/raw/master/csl-citation.json"} </w:instrText>
      </w:r>
      <w:r w:rsidR="00760C2A" w:rsidRPr="00CD566A">
        <w:rPr>
          <w:rFonts w:cs="Arial"/>
        </w:rPr>
        <w:fldChar w:fldCharType="separate"/>
      </w:r>
      <w:r w:rsidR="00760C2A" w:rsidRPr="00CD566A">
        <w:rPr>
          <w:rFonts w:ascii="Calibri" w:hAnsi="Calibri" w:cs="Times New Roman"/>
          <w:szCs w:val="24"/>
          <w:vertAlign w:val="superscript"/>
        </w:rPr>
        <w:t>6</w:t>
      </w:r>
      <w:r w:rsidR="00760C2A" w:rsidRPr="00CD566A">
        <w:rPr>
          <w:rFonts w:cs="Arial"/>
        </w:rPr>
        <w:fldChar w:fldCharType="end"/>
      </w:r>
      <w:r w:rsidR="00035A02" w:rsidRPr="00CD566A">
        <w:rPr>
          <w:rFonts w:cs="Arial"/>
          <w:lang w:val="en-GB"/>
        </w:rPr>
        <w:t>. I</w:t>
      </w:r>
      <w:r w:rsidRPr="00CD566A">
        <w:rPr>
          <w:rFonts w:cs="Arial"/>
          <w:bCs/>
          <w:lang w:val="en-GB"/>
        </w:rPr>
        <w:t>n presence of water</w:t>
      </w:r>
      <w:r w:rsidR="00035A02" w:rsidRPr="00CD566A">
        <w:rPr>
          <w:rFonts w:cs="Arial"/>
          <w:bCs/>
          <w:lang w:val="en-GB"/>
        </w:rPr>
        <w:t>,</w:t>
      </w:r>
      <w:r w:rsidRPr="00CD566A">
        <w:rPr>
          <w:rFonts w:cs="Arial"/>
          <w:bCs/>
          <w:lang w:val="en-GB"/>
        </w:rPr>
        <w:t xml:space="preserve"> </w:t>
      </w:r>
      <w:r w:rsidR="00B73F73" w:rsidRPr="00CD566A">
        <w:rPr>
          <w:rFonts w:cs="Arial"/>
          <w:bCs/>
          <w:lang w:val="en-GB"/>
        </w:rPr>
        <w:t>3D</w:t>
      </w:r>
      <w:r w:rsidR="00035A02" w:rsidRPr="00CD566A">
        <w:rPr>
          <w:rFonts w:cs="Arial"/>
          <w:bCs/>
          <w:lang w:val="en-GB"/>
        </w:rPr>
        <w:t>P</w:t>
      </w:r>
      <w:r w:rsidRPr="00CD566A">
        <w:rPr>
          <w:rFonts w:cs="Arial"/>
          <w:bCs/>
          <w:lang w:val="en-GB"/>
        </w:rPr>
        <w:t xml:space="preserve"> </w:t>
      </w:r>
      <w:r w:rsidR="00B73F73" w:rsidRPr="00CD566A">
        <w:rPr>
          <w:rFonts w:cs="Arial"/>
          <w:bCs/>
          <w:lang w:val="en-GB"/>
        </w:rPr>
        <w:t xml:space="preserve">reacts leading to the collapse of the </w:t>
      </w:r>
      <w:r w:rsidRPr="00CD566A">
        <w:rPr>
          <w:rFonts w:cs="Arial"/>
          <w:bCs/>
          <w:lang w:val="en-GB"/>
        </w:rPr>
        <w:t xml:space="preserve">structure </w:t>
      </w:r>
      <w:r w:rsidR="0030286C" w:rsidRPr="00CD566A">
        <w:rPr>
          <w:rFonts w:cs="Arial"/>
          <w:bCs/>
          <w:lang w:val="en-GB"/>
        </w:rPr>
        <w:t>either forming a 0-dimensio</w:t>
      </w:r>
      <w:r w:rsidRPr="00CD566A">
        <w:rPr>
          <w:rFonts w:cs="Arial"/>
          <w:bCs/>
          <w:lang w:val="en-GB"/>
        </w:rPr>
        <w:t>n</w:t>
      </w:r>
      <w:r w:rsidR="0030286C" w:rsidRPr="00CD566A">
        <w:rPr>
          <w:rFonts w:cs="Arial"/>
          <w:bCs/>
          <w:lang w:val="en-GB"/>
        </w:rPr>
        <w:t>a</w:t>
      </w:r>
      <w:r w:rsidRPr="00CD566A">
        <w:rPr>
          <w:rFonts w:cs="Arial"/>
          <w:bCs/>
          <w:lang w:val="en-GB"/>
        </w:rPr>
        <w:t>l hydrated</w:t>
      </w:r>
      <w:r w:rsidR="00B73F73" w:rsidRPr="00CD566A">
        <w:rPr>
          <w:rFonts w:cs="Arial"/>
          <w:bCs/>
          <w:lang w:val="en-GB"/>
        </w:rPr>
        <w:t xml:space="preserve"> phase </w:t>
      </w:r>
      <w:r w:rsidR="0030286C" w:rsidRPr="00CD566A">
        <w:rPr>
          <w:rFonts w:cs="Arial"/>
          <w:bCs/>
          <w:lang w:val="en-GB"/>
        </w:rPr>
        <w:t>or</w:t>
      </w:r>
      <w:r w:rsidRPr="00CD566A">
        <w:rPr>
          <w:rFonts w:cs="Arial"/>
          <w:bCs/>
          <w:lang w:val="en-GB"/>
        </w:rPr>
        <w:t xml:space="preserve"> </w:t>
      </w:r>
      <w:r w:rsidR="0030286C" w:rsidRPr="00CD566A">
        <w:rPr>
          <w:rFonts w:cs="Arial"/>
          <w:bCs/>
          <w:lang w:val="en-GB"/>
        </w:rPr>
        <w:t>undergoing</w:t>
      </w:r>
      <w:r w:rsidRPr="00CD566A">
        <w:rPr>
          <w:rFonts w:cs="Arial"/>
          <w:bCs/>
          <w:lang w:val="en-GB"/>
        </w:rPr>
        <w:t xml:space="preserve"> irreversible decomposition back into the precursors </w:t>
      </w:r>
      <w:r w:rsidR="0030286C" w:rsidRPr="00CD566A">
        <w:rPr>
          <w:rFonts w:cs="ScalaLF-Regular"/>
          <w:lang w:val="en-GB"/>
        </w:rPr>
        <w:t xml:space="preserve">(Figure </w:t>
      </w:r>
      <w:r w:rsidR="00587476" w:rsidRPr="00CD566A">
        <w:rPr>
          <w:rFonts w:cs="ScalaLF-Regular"/>
          <w:lang w:val="en-GB"/>
        </w:rPr>
        <w:t>3a</w:t>
      </w:r>
      <w:r w:rsidR="0030286C" w:rsidRPr="00CD566A">
        <w:rPr>
          <w:rFonts w:cs="ScalaLF-Regular"/>
          <w:lang w:val="en-GB"/>
        </w:rPr>
        <w:t xml:space="preserve">). </w:t>
      </w:r>
      <w:r w:rsidRPr="00CD566A">
        <w:rPr>
          <w:rFonts w:cs="Arial"/>
          <w:bCs/>
          <w:lang w:val="en-GB"/>
        </w:rPr>
        <w:t>CH</w:t>
      </w:r>
      <w:r w:rsidRPr="00CD566A">
        <w:rPr>
          <w:rFonts w:cs="Arial"/>
          <w:bCs/>
          <w:vertAlign w:val="subscript"/>
          <w:lang w:val="en-GB"/>
        </w:rPr>
        <w:t>3</w:t>
      </w:r>
      <w:r w:rsidRPr="00CD566A">
        <w:rPr>
          <w:rFonts w:cs="Arial"/>
          <w:bCs/>
          <w:lang w:val="en-GB"/>
        </w:rPr>
        <w:t>NH</w:t>
      </w:r>
      <w:r w:rsidRPr="00CD566A">
        <w:rPr>
          <w:rFonts w:cs="Arial"/>
          <w:bCs/>
          <w:vertAlign w:val="subscript"/>
          <w:lang w:val="en-GB"/>
        </w:rPr>
        <w:t>3</w:t>
      </w:r>
      <w:r w:rsidRPr="00CD566A">
        <w:rPr>
          <w:rFonts w:cs="Arial"/>
          <w:bCs/>
          <w:lang w:val="en-GB"/>
        </w:rPr>
        <w:t>PbI</w:t>
      </w:r>
      <w:r w:rsidRPr="00CD566A">
        <w:rPr>
          <w:rFonts w:cs="Arial"/>
          <w:bCs/>
          <w:vertAlign w:val="subscript"/>
          <w:lang w:val="en-GB"/>
        </w:rPr>
        <w:t>3</w:t>
      </w:r>
      <w:r w:rsidRPr="00CD566A">
        <w:rPr>
          <w:rFonts w:cs="Arial"/>
          <w:bCs/>
          <w:lang w:val="en-GB"/>
        </w:rPr>
        <w:t xml:space="preserve">, for instance, starts to decompose at a humidity of 55%, inducing a remarkable bleach of the colour that changes from dark </w:t>
      </w:r>
      <w:r w:rsidRPr="00CD566A">
        <w:rPr>
          <w:rFonts w:cs="Arial"/>
          <w:bCs/>
          <w:lang w:val="en-GB"/>
        </w:rPr>
        <w:lastRenderedPageBreak/>
        <w:t>brown to yellow due to conversion into PbI</w:t>
      </w:r>
      <w:r w:rsidRPr="00CD566A">
        <w:rPr>
          <w:rFonts w:cs="Arial"/>
          <w:bCs/>
          <w:vertAlign w:val="subscript"/>
          <w:lang w:val="en-GB"/>
        </w:rPr>
        <w:t>2</w:t>
      </w:r>
      <w:r w:rsidRPr="00CD566A">
        <w:rPr>
          <w:rFonts w:cs="Arial"/>
          <w:bCs/>
          <w:lang w:val="en-GB"/>
        </w:rPr>
        <w:t xml:space="preserve"> (</w:t>
      </w:r>
      <w:r w:rsidR="00B73F73" w:rsidRPr="00CD566A">
        <w:rPr>
          <w:rFonts w:cs="Arial"/>
          <w:bCs/>
          <w:lang w:val="en-GB"/>
        </w:rPr>
        <w:t>Figure 1</w:t>
      </w:r>
      <w:r w:rsidR="00587476" w:rsidRPr="00CD566A">
        <w:rPr>
          <w:rFonts w:cs="Arial"/>
          <w:bCs/>
          <w:lang w:val="en-GB"/>
        </w:rPr>
        <w:t>d</w:t>
      </w:r>
      <w:r w:rsidRPr="00CD566A">
        <w:rPr>
          <w:rFonts w:cs="Arial"/>
          <w:bCs/>
          <w:lang w:val="en-GB"/>
        </w:rPr>
        <w:t>)</w:t>
      </w:r>
      <w:r w:rsidR="00760C2A" w:rsidRPr="00CD566A">
        <w:rPr>
          <w:rFonts w:cs="Arial"/>
          <w:bCs/>
          <w:lang w:val="en-GB"/>
        </w:rPr>
        <w:fldChar w:fldCharType="begin"/>
      </w:r>
      <w:r w:rsidR="00760C2A" w:rsidRPr="00CD566A">
        <w:rPr>
          <w:rFonts w:cs="Arial"/>
          <w:bCs/>
          <w:lang w:val="en-GB"/>
        </w:rPr>
        <w:instrText xml:space="preserve"> ADDIN ZOTERO_ITEM CSL_CITATION {"citationID":"24367v1a7q","properties":{"formattedCitation":"{\\rtf \\super 6,18\\nosupersub{}}","plainCitation":"6,18"},"citationItems":[{"id":846,"uris":["http://zotero.org/users/local/6uiBC8Ma/items/3TXRI624"],"uri":["http://zotero.org/users/local/6uiBC8Ma/items/3TXRI624"],"itemData":{"id":846,"type":"article-journal","title":"Stability of perovskite solar cells","container-title":"Solar Energy Materials and Solar Cells","page":"255-275","volume":"147","issue":"Supplement C","source":"ScienceDirect","abstract":"The performance of perovskite solar cells has increased at an unprecedented rate, with efficiencies currently exceeding 20%. This technology is particularly promising, as it is compatible with cheap solution processing. For a thin-film solar product to be commercially viable, it must pass the IEC 61646 testing standards, regarding the environmental stability. Currently, the poor stability of perovskite solar cells is a barrier to commercialisation. The main issue causing this problem is the instability of the perovskite layer when in contact with moisture; however, it is important to explore stability problems with the other layers and interfaces within the device. The stability issues discussed in this review highlight the need to view the device as a whole system, due to the interdependent relationships between the layers, including: the perovskite absorber, electron transport layers, hole transport layers, other buffer layers and the electrodes. We also discuss other issues pertaining to device stability, such as measurement-induced hysteresis and the requirement for standard testing protocols. For perovskite solar cells to achieve the required stability, future research must focus on improving the intrinsic stability of the perovskite absorber layer, carefully designing the device geometry, and finding durable encapsulant materials, which seal the device from moisture.","DOI":"10.1016/j.solmat.2015.12.025","ISSN":"0927-0248","journalAbbreviation":"Solar Energy Materials and Solar Cells","author":[{"family":"Wang","given":"Dian"},{"family":"Wright","given":"Matthew"},{"family":"Elumalai","given":"Naveen Kumar"},{"family":"Uddin","given":"Ashraf"}],"issued":{"date-parts":[["2016",4,1]]}}},{"id":565,"uris":["http://zotero.org/users/local/6uiBC8Ma/items/UDIH6C7T"],"uri":["http://zotero.org/users/local/6uiBC8Ma/items/UDIH6C7T"],"itemData":{"id":565,"type":"article-journal","title":"Organometal halide perovskite solar cells: degradation and stability","container-title":"Energy &amp; Environmental Science","page":"323-356","volume":"9","issue":"2","source":"pubs.rsc.org","abstract":"Organometal halide perovskite solar cells have evolved in an exponential manner in the two key areas of efficiency and stability. The power conversion efficiency (PCE) reached 20.1% late last year. The key disquiet was stability, which has been limiting practical application, but now the state of the art is promising, being measured in thousands of hours. These improvements have been achieved through the application of different materials, interfaces and device architecture optimizations, especially after the investigation of hole conductor free mesoporous devices incorporating carbon electrodes, which promise stable, low cost and easy device fabrication methods. However, this work is still far from complete. There are various issues associated with the degradation of Omh-perovskite, and the interface and device instability which must be addressed to achieve good reproducibility and long lifetimes for Omh-PSCs with high conversion efficiencies. A comprehensive understanding of these issues is required to achieve breakthroughs in stability and practical outdoor applications of Omh-PSCs. For successful small and large scale applications, besides the improvement of the PCE, the stability of Omh-PSCs has to be improved. The causes of failure and associated mechanisms of device degradation, followed by the origins of degradation, approaches to improve stability, and methods and protocols are discussed in detail and form the main focus of this review article.","DOI":"10.1039/C5EE02733K","ISSN":"1754-5706","shortTitle":"Organometal halide perovskite solar cells","journalAbbreviation":"Energy Environ. Sci.","language":"en","author":[{"family":"Berhe","given":"Taame Abraha"},{"family":"Su","given":"Wei-Nien"},{"family":"Chen","given":"Ching-Hsiang"},{"family":"Pan","given":"Chun-Jern"},{"family":"Cheng","given":"Ju-Hsiang"},{"family":"Chen","given":"Hung-Ming"},{"family":"Tsai","given":"Meng-Che"},{"family":"Chen","given":"Liang-Yih"},{"family":"Dubale","given":"Amare Aregahegn"},{"family":"Hwang","given":"Bing-Joe"}],"issued":{"date-parts":[["2016",2,9]]}}}],"schema":"https://github.com/citation-style-language/schema/raw/master/csl-citation.json"} </w:instrText>
      </w:r>
      <w:r w:rsidR="00760C2A" w:rsidRPr="00CD566A">
        <w:rPr>
          <w:rFonts w:cs="Arial"/>
          <w:bCs/>
          <w:lang w:val="en-GB"/>
        </w:rPr>
        <w:fldChar w:fldCharType="separate"/>
      </w:r>
      <w:r w:rsidR="00760C2A" w:rsidRPr="00CD566A">
        <w:rPr>
          <w:rFonts w:ascii="Calibri" w:hAnsi="Calibri" w:cs="Times New Roman"/>
          <w:szCs w:val="24"/>
          <w:vertAlign w:val="superscript"/>
        </w:rPr>
        <w:t>6,18</w:t>
      </w:r>
      <w:r w:rsidR="00760C2A" w:rsidRPr="00CD566A">
        <w:rPr>
          <w:rFonts w:cs="Arial"/>
          <w:bCs/>
          <w:lang w:val="en-GB"/>
        </w:rPr>
        <w:fldChar w:fldCharType="end"/>
      </w:r>
      <w:r w:rsidRPr="00CD566A">
        <w:rPr>
          <w:rFonts w:cs="Arial"/>
          <w:bCs/>
          <w:lang w:val="en-GB"/>
        </w:rPr>
        <w:t>.</w:t>
      </w:r>
      <w:r w:rsidR="00FC07D0" w:rsidRPr="00CD566A">
        <w:rPr>
          <w:rFonts w:cs="Arial"/>
          <w:bCs/>
          <w:lang w:val="en-GB"/>
        </w:rPr>
        <w:t xml:space="preserve"> </w:t>
      </w:r>
      <w:r w:rsidR="0030286C" w:rsidRPr="00CD566A">
        <w:rPr>
          <w:rFonts w:cs="Arial"/>
          <w:bCs/>
          <w:lang w:val="en-GB"/>
        </w:rPr>
        <w:t xml:space="preserve">On the other side, photo-induced oxygen degradation can </w:t>
      </w:r>
      <w:r w:rsidR="00AD280B" w:rsidRPr="00CD566A">
        <w:rPr>
          <w:rFonts w:cs="Arial"/>
          <w:bCs/>
          <w:lang w:val="en-GB"/>
        </w:rPr>
        <w:t xml:space="preserve">also </w:t>
      </w:r>
      <w:r w:rsidR="00035A02" w:rsidRPr="00CD566A">
        <w:rPr>
          <w:rFonts w:cs="Arial"/>
          <w:bCs/>
          <w:lang w:val="en-GB"/>
        </w:rPr>
        <w:t>lead</w:t>
      </w:r>
      <w:r w:rsidR="00C54E67" w:rsidRPr="00CD566A">
        <w:rPr>
          <w:rFonts w:cs="Arial"/>
          <w:bCs/>
          <w:lang w:val="en-GB"/>
        </w:rPr>
        <w:t xml:space="preserve"> to the</w:t>
      </w:r>
      <w:r w:rsidR="0016044E" w:rsidRPr="00CD566A">
        <w:rPr>
          <w:rFonts w:cs="Arial"/>
          <w:bCs/>
          <w:lang w:val="en-GB"/>
        </w:rPr>
        <w:t xml:space="preserve"> generation of </w:t>
      </w:r>
      <w:r w:rsidR="0030286C" w:rsidRPr="00CD566A">
        <w:rPr>
          <w:rFonts w:cs="Arial"/>
          <w:bCs/>
          <w:lang w:val="en-GB"/>
        </w:rPr>
        <w:t xml:space="preserve">superoxide </w:t>
      </w:r>
      <w:r w:rsidR="001A4F3C" w:rsidRPr="00CD566A">
        <w:rPr>
          <w:rFonts w:cs="AdvOT1ef757c0"/>
          <w:lang w:val="en-GB"/>
        </w:rPr>
        <w:t>species</w:t>
      </w:r>
      <w:r w:rsidR="00C54E67" w:rsidRPr="00CD566A">
        <w:rPr>
          <w:rFonts w:cs="AdvOT1ef757c0"/>
          <w:lang w:val="en-GB"/>
        </w:rPr>
        <w:t xml:space="preserve"> (Figure 3b)</w:t>
      </w:r>
      <w:r w:rsidR="001A4F3C" w:rsidRPr="00CD566A">
        <w:rPr>
          <w:rFonts w:cs="AdvOT1ef757c0"/>
          <w:lang w:val="en-GB"/>
        </w:rPr>
        <w:t>. This reactive O</w:t>
      </w:r>
      <w:r w:rsidR="001A4F3C" w:rsidRPr="00CD566A">
        <w:rPr>
          <w:rFonts w:cs="AdvOT1ef757c0"/>
          <w:vertAlign w:val="subscript"/>
          <w:lang w:val="en-GB"/>
        </w:rPr>
        <w:t>2</w:t>
      </w:r>
      <w:r w:rsidR="0016044E" w:rsidRPr="00CD566A">
        <w:rPr>
          <w:rFonts w:cs="AdvOT1ef757c0"/>
          <w:lang w:val="en-GB"/>
        </w:rPr>
        <w:t xml:space="preserve"> </w:t>
      </w:r>
      <w:r w:rsidR="001A4F3C" w:rsidRPr="00CD566A">
        <w:rPr>
          <w:rFonts w:cs="AdvOT1ef757c0"/>
          <w:lang w:val="en-GB"/>
        </w:rPr>
        <w:t>species can deprotonate</w:t>
      </w:r>
      <w:r w:rsidR="0016044E" w:rsidRPr="00CD566A">
        <w:rPr>
          <w:rFonts w:cs="AdvOT1ef757c0"/>
          <w:lang w:val="en-GB"/>
        </w:rPr>
        <w:t xml:space="preserve"> </w:t>
      </w:r>
      <w:r w:rsidR="001A4F3C" w:rsidRPr="00CD566A">
        <w:rPr>
          <w:rFonts w:cs="AdvOT1ef757c0"/>
          <w:lang w:val="en-GB"/>
        </w:rPr>
        <w:t>the methylammonium cation (CH</w:t>
      </w:r>
      <w:r w:rsidR="001A4F3C" w:rsidRPr="00CD566A">
        <w:rPr>
          <w:rFonts w:cs="AdvOT1ef757c0"/>
          <w:vertAlign w:val="subscript"/>
          <w:lang w:val="en-GB"/>
        </w:rPr>
        <w:t>3</w:t>
      </w:r>
      <w:r w:rsidR="001A4F3C" w:rsidRPr="00CD566A">
        <w:rPr>
          <w:rFonts w:cs="AdvOT1ef757c0"/>
          <w:lang w:val="en-GB"/>
        </w:rPr>
        <w:t>NH</w:t>
      </w:r>
      <w:r w:rsidR="001A4F3C" w:rsidRPr="00CD566A">
        <w:rPr>
          <w:rFonts w:cs="AdvOT1ef757c0"/>
          <w:vertAlign w:val="subscript"/>
          <w:lang w:val="en-GB"/>
        </w:rPr>
        <w:t>3</w:t>
      </w:r>
      <w:r w:rsidR="001A4F3C" w:rsidRPr="00CD566A">
        <w:rPr>
          <w:rFonts w:cs="AdvOT1ef757c0"/>
          <w:lang w:val="en-GB"/>
        </w:rPr>
        <w:t>) of photo-excited</w:t>
      </w:r>
      <w:r w:rsidR="0016044E" w:rsidRPr="00CD566A">
        <w:rPr>
          <w:rFonts w:cs="AdvOT1ef757c0"/>
          <w:lang w:val="en-GB"/>
        </w:rPr>
        <w:t xml:space="preserve"> </w:t>
      </w:r>
      <w:r w:rsidR="001A4F3C" w:rsidRPr="00CD566A">
        <w:rPr>
          <w:rFonts w:cs="AdvOT1ef757c0"/>
          <w:lang w:val="en-GB"/>
        </w:rPr>
        <w:t>CH</w:t>
      </w:r>
      <w:r w:rsidR="001A4F3C" w:rsidRPr="00CD566A">
        <w:rPr>
          <w:rFonts w:cs="AdvOT1ef757c0"/>
          <w:vertAlign w:val="subscript"/>
          <w:lang w:val="en-GB"/>
        </w:rPr>
        <w:t>3</w:t>
      </w:r>
      <w:r w:rsidR="001A4F3C" w:rsidRPr="00CD566A">
        <w:rPr>
          <w:rFonts w:cs="AdvOT1ef757c0"/>
          <w:lang w:val="en-GB"/>
        </w:rPr>
        <w:t>NH</w:t>
      </w:r>
      <w:r w:rsidR="001A4F3C" w:rsidRPr="00CD566A">
        <w:rPr>
          <w:rFonts w:cs="AdvOT1ef757c0"/>
          <w:vertAlign w:val="subscript"/>
          <w:lang w:val="en-GB"/>
        </w:rPr>
        <w:t>3</w:t>
      </w:r>
      <w:r w:rsidR="001A4F3C" w:rsidRPr="00CD566A">
        <w:rPr>
          <w:rFonts w:cs="AdvOT1ef757c0"/>
          <w:lang w:val="en-GB"/>
        </w:rPr>
        <w:t>PbI</w:t>
      </w:r>
      <w:r w:rsidR="001A4F3C" w:rsidRPr="00CD566A">
        <w:rPr>
          <w:rFonts w:cs="AdvOT1ef757c0"/>
          <w:vertAlign w:val="subscript"/>
          <w:lang w:val="en-GB"/>
        </w:rPr>
        <w:t>3</w:t>
      </w:r>
      <w:r w:rsidR="001A4F3C" w:rsidRPr="00CD566A">
        <w:rPr>
          <w:rFonts w:cs="AdvOT1ef757c0"/>
          <w:lang w:val="en-GB"/>
        </w:rPr>
        <w:t xml:space="preserve">*, </w:t>
      </w:r>
      <w:r w:rsidR="00C54E67" w:rsidRPr="00CD566A">
        <w:rPr>
          <w:rFonts w:cs="AdvOT1ef757c0"/>
          <w:lang w:val="en-GB"/>
        </w:rPr>
        <w:t xml:space="preserve">triggering the </w:t>
      </w:r>
      <w:r w:rsidR="00587476" w:rsidRPr="00CD566A">
        <w:rPr>
          <w:rFonts w:cs="AdvOT1ef757c0"/>
          <w:lang w:val="en-GB"/>
        </w:rPr>
        <w:t>decomposition back into the precursors</w:t>
      </w:r>
      <w:r w:rsidR="00760C2A" w:rsidRPr="00CD566A">
        <w:rPr>
          <w:rFonts w:cs="AdvOT1ef757c0"/>
          <w:lang w:val="en-GB"/>
        </w:rPr>
        <w:fldChar w:fldCharType="begin"/>
      </w:r>
      <w:r w:rsidR="00760C2A" w:rsidRPr="00CD566A">
        <w:rPr>
          <w:rFonts w:cs="AdvOT1ef757c0"/>
          <w:lang w:val="en-GB"/>
        </w:rPr>
        <w:instrText xml:space="preserve"> ADDIN ZOTERO_ITEM CSL_CITATION {"citationID":"nenbadls9","properties":{"formattedCitation":"{\\rtf \\super 51\\nosupersub{}}","plainCitation":"51"},"citationItems":[{"id":1383,"uris":["http://zotero.org/users/local/6uiBC8Ma/items/EU9WTQR7"],"uri":["http://zotero.org/users/local/6uiBC8Ma/items/EU9WTQR7"],"itemData":{"id":1383,"type":"article-journal","title":"Fast oxygen diffusion and iodide defects mediate oxygen-induced degradation of perovskite solar cells","container-title":"Nature Communications","page":"15218","volume":"8","source":"www.nature.com","abstract":"Methylammonium lead halide perovskites are attracting intense interest as promising materials for next-generation solar cells, but serious issues related to long-term stability need to be addressed. Perovskite films based on CH3NH3PbI3 undergo rapid degradation when exposed to oxygen and light. Here, we report mechanistic insights into this oxygen-induced photodegradation from a range of experimental and computational techniques. We find fast oxygen diffusion into CH3NH3PbI3 films is accompanied by photo-induced formation of highly reactive superoxide species. Perovskite films composed of small crystallites show higher yields of superoxide and lower stability. Ab initio simulations indicate that iodide vacancies are the preferred sites in mediating the photo-induced formation of superoxide species from oxygen. Thin-film passivation with iodide salts is shown to enhance film and device stability. The understanding of degradation phenomena gained from this study is important for the future design and optimization of stable perovskite solar cells.","DOI":"10.1038/ncomms15218","ISSN":"2041-1723","language":"en","author":[{"family":"Aristidou","given":"Nicholas"},{"family":"Eames","given":"Christopher"},{"family":"Sanchez-Molina","given":"Irene"},{"family":"Bu","given":"Xiangnan"},{"family":"Kosco","given":"Jan"},{"family":"Islam","given":"M. Saiful"},{"family":"Haque","given":"Saif A."}],"issued":{"date-parts":[["2017",5,11]]}}}],"schema":"https://github.com/citation-style-language/schema/raw/master/csl-citation.json"} </w:instrText>
      </w:r>
      <w:r w:rsidR="00760C2A" w:rsidRPr="00CD566A">
        <w:rPr>
          <w:rFonts w:cs="AdvOT1ef757c0"/>
          <w:lang w:val="en-GB"/>
        </w:rPr>
        <w:fldChar w:fldCharType="separate"/>
      </w:r>
      <w:r w:rsidR="00760C2A" w:rsidRPr="00CD566A">
        <w:rPr>
          <w:rFonts w:ascii="Calibri" w:hAnsi="Calibri" w:cs="Times New Roman"/>
          <w:szCs w:val="24"/>
          <w:vertAlign w:val="superscript"/>
        </w:rPr>
        <w:t>51</w:t>
      </w:r>
      <w:r w:rsidR="00760C2A" w:rsidRPr="00CD566A">
        <w:rPr>
          <w:rFonts w:cs="AdvOT1ef757c0"/>
          <w:lang w:val="en-GB"/>
        </w:rPr>
        <w:fldChar w:fldCharType="end"/>
      </w:r>
      <w:r w:rsidR="0016044E" w:rsidRPr="00CD566A">
        <w:rPr>
          <w:rFonts w:cs="AdvOT1ef757c0"/>
          <w:lang w:val="en-GB"/>
        </w:rPr>
        <w:t xml:space="preserve">. </w:t>
      </w:r>
      <w:r w:rsidR="00C54E67" w:rsidRPr="00CD566A">
        <w:rPr>
          <w:rFonts w:cs="Arial"/>
          <w:bCs/>
          <w:lang w:val="en-GB"/>
        </w:rPr>
        <w:t xml:space="preserve">Oxygen can </w:t>
      </w:r>
      <w:r w:rsidR="0016044E" w:rsidRPr="00CD566A">
        <w:rPr>
          <w:rFonts w:cs="Arial"/>
          <w:bCs/>
          <w:lang w:val="en-GB"/>
        </w:rPr>
        <w:t>diffuse in the intergranular regions and permeate in the perovskite bulk.</w:t>
      </w:r>
      <w:r w:rsidR="001A4F3C" w:rsidRPr="00CD566A">
        <w:rPr>
          <w:rFonts w:cs="AdvOT1ef757c0"/>
          <w:lang w:val="en-GB"/>
        </w:rPr>
        <w:t xml:space="preserve"> </w:t>
      </w:r>
      <w:r w:rsidR="00FC07D0" w:rsidRPr="00CD566A">
        <w:rPr>
          <w:rFonts w:cs="AdvOT1ef757c0"/>
          <w:lang w:val="en-GB"/>
        </w:rPr>
        <w:t>As a result, s</w:t>
      </w:r>
      <w:r w:rsidR="001A4F3C" w:rsidRPr="00CD566A">
        <w:rPr>
          <w:rFonts w:cs="AdvOT1ef757c0"/>
          <w:lang w:val="en-GB"/>
        </w:rPr>
        <w:t xml:space="preserve">uperoxide </w:t>
      </w:r>
      <w:r w:rsidR="00FC07D0" w:rsidRPr="00CD566A">
        <w:rPr>
          <w:rFonts w:cs="AdvOT1ef757c0"/>
          <w:lang w:val="en-GB"/>
        </w:rPr>
        <w:t>can form</w:t>
      </w:r>
      <w:r w:rsidR="0016044E" w:rsidRPr="00CD566A">
        <w:rPr>
          <w:rFonts w:cs="AdvOT1ef757c0"/>
          <w:lang w:val="en-GB"/>
        </w:rPr>
        <w:t xml:space="preserve"> at the </w:t>
      </w:r>
      <w:r w:rsidR="00FC07D0" w:rsidRPr="00CD566A">
        <w:rPr>
          <w:rFonts w:cs="AdvOT1ef757c0"/>
          <w:lang w:val="en-GB"/>
        </w:rPr>
        <w:t xml:space="preserve">perovskite crystal </w:t>
      </w:r>
      <w:r w:rsidR="0016044E" w:rsidRPr="00CD566A">
        <w:rPr>
          <w:rFonts w:cs="AdvOT1ef757c0"/>
          <w:lang w:val="en-GB"/>
        </w:rPr>
        <w:t xml:space="preserve">grain </w:t>
      </w:r>
      <w:r w:rsidR="00FC07D0" w:rsidRPr="00CD566A">
        <w:rPr>
          <w:rFonts w:cs="AdvOT1ef757c0"/>
          <w:lang w:val="en-GB"/>
        </w:rPr>
        <w:t>borders</w:t>
      </w:r>
      <w:r w:rsidR="00C54E67" w:rsidRPr="00CD566A">
        <w:rPr>
          <w:rFonts w:cs="AdvOT1ef757c0"/>
          <w:lang w:val="en-GB"/>
        </w:rPr>
        <w:t xml:space="preserve"> triggering a surface reaction</w:t>
      </w:r>
      <w:r w:rsidR="0016044E" w:rsidRPr="00CD566A">
        <w:rPr>
          <w:rFonts w:cs="AdvOT1ef757c0"/>
          <w:lang w:val="en-GB"/>
        </w:rPr>
        <w:t xml:space="preserve">. </w:t>
      </w:r>
      <w:r w:rsidR="00C54E67" w:rsidRPr="00CD566A">
        <w:rPr>
          <w:rFonts w:cs="AdvOT1ef757c0"/>
          <w:lang w:val="en-GB"/>
        </w:rPr>
        <w:t>Thereafter, o</w:t>
      </w:r>
      <w:r w:rsidR="001A4F3C" w:rsidRPr="00CD566A">
        <w:rPr>
          <w:rFonts w:cs="AdvOT1ef757c0"/>
          <w:lang w:val="en-GB"/>
        </w:rPr>
        <w:t>xygen diffuses</w:t>
      </w:r>
      <w:r w:rsidR="00C54E67" w:rsidRPr="00CD566A">
        <w:rPr>
          <w:rFonts w:cs="AdvOT1ef757c0"/>
          <w:lang w:val="en-GB"/>
        </w:rPr>
        <w:t xml:space="preserve"> occupying the</w:t>
      </w:r>
      <w:r w:rsidR="001A4F3C" w:rsidRPr="00CD566A">
        <w:rPr>
          <w:rFonts w:cs="AdvOT1ef757c0"/>
          <w:lang w:val="en-GB"/>
        </w:rPr>
        <w:t xml:space="preserve"> bulk iodide vacancies while</w:t>
      </w:r>
      <w:r w:rsidR="0016044E" w:rsidRPr="00CD566A">
        <w:rPr>
          <w:rFonts w:cs="AdvOT1ef757c0"/>
          <w:lang w:val="en-GB"/>
        </w:rPr>
        <w:t xml:space="preserve"> </w:t>
      </w:r>
      <w:r w:rsidR="001A4F3C" w:rsidRPr="00CD566A">
        <w:rPr>
          <w:rFonts w:cs="AdvOT1ef757c0"/>
          <w:lang w:val="en-GB"/>
        </w:rPr>
        <w:t>being reduced, leading to full structural degradation of the</w:t>
      </w:r>
      <w:r w:rsidR="0016044E" w:rsidRPr="00CD566A">
        <w:rPr>
          <w:rFonts w:cs="AdvOT1ef757c0"/>
          <w:lang w:val="en-GB"/>
        </w:rPr>
        <w:t xml:space="preserve"> </w:t>
      </w:r>
      <w:r w:rsidR="001A4F3C" w:rsidRPr="00CD566A">
        <w:rPr>
          <w:rFonts w:cs="AdvOT1ef757c0"/>
          <w:lang w:val="en-GB"/>
        </w:rPr>
        <w:t>material</w:t>
      </w:r>
      <w:r w:rsidR="00CF5458" w:rsidRPr="00CD566A">
        <w:rPr>
          <w:rFonts w:cs="AdvOT1ef757c0"/>
          <w:lang w:val="en-GB"/>
        </w:rPr>
        <w:t xml:space="preserve"> (see Figure </w:t>
      </w:r>
      <w:r w:rsidR="00587476" w:rsidRPr="00CD566A">
        <w:rPr>
          <w:rFonts w:cs="AdvOT1ef757c0"/>
          <w:lang w:val="en-GB"/>
        </w:rPr>
        <w:t>3b</w:t>
      </w:r>
      <w:r w:rsidR="00CF5458" w:rsidRPr="00CD566A">
        <w:rPr>
          <w:rFonts w:cs="AdvOT1ef757c0"/>
          <w:lang w:val="en-GB"/>
        </w:rPr>
        <w:t>)</w:t>
      </w:r>
      <w:r w:rsidR="001A4F3C" w:rsidRPr="00CD566A">
        <w:rPr>
          <w:rFonts w:cs="AdvOT1ef757c0"/>
          <w:lang w:val="en-GB"/>
        </w:rPr>
        <w:t>.</w:t>
      </w:r>
      <w:r w:rsidR="0016044E" w:rsidRPr="00CD566A">
        <w:rPr>
          <w:rFonts w:cs="AdvOT1ef757c0"/>
          <w:bCs/>
          <w:vertAlign w:val="superscript"/>
          <w:lang w:val="en-GB"/>
        </w:rPr>
        <w:t xml:space="preserve"> </w:t>
      </w:r>
      <w:r w:rsidR="000D6D3D" w:rsidRPr="00CD566A">
        <w:rPr>
          <w:rFonts w:cs="AdvOT1ef757c0"/>
          <w:bCs/>
          <w:vertAlign w:val="superscript"/>
          <w:lang w:val="en-GB"/>
        </w:rPr>
        <w:t xml:space="preserve"> </w:t>
      </w:r>
      <w:r w:rsidR="000D6D3D" w:rsidRPr="00CD566A">
        <w:rPr>
          <w:rFonts w:cs="AdvOT1ef757c0"/>
          <w:bCs/>
          <w:lang w:val="en-GB"/>
        </w:rPr>
        <w:t>L</w:t>
      </w:r>
      <w:r w:rsidR="0016044E" w:rsidRPr="00CD566A">
        <w:rPr>
          <w:rFonts w:cs="AdvOT1ef757c0"/>
          <w:bCs/>
          <w:lang w:val="en-GB"/>
        </w:rPr>
        <w:t>ocal heating and UV light also accelerate perovskite decomposition.</w:t>
      </w:r>
      <w:r w:rsidR="0016044E" w:rsidRPr="00CD566A">
        <w:rPr>
          <w:rFonts w:cs="AdvOT1ef757c0"/>
          <w:bCs/>
          <w:lang w:val="en-GB"/>
        </w:rPr>
        <w:fldChar w:fldCharType="begin"/>
      </w:r>
      <w:r w:rsidR="006B318F" w:rsidRPr="00CD566A">
        <w:rPr>
          <w:rFonts w:cs="AdvOT1ef757c0"/>
          <w:bCs/>
          <w:lang w:val="en-GB"/>
        </w:rPr>
        <w:instrText xml:space="preserve"> ADDIN ZOTERO_ITEM CSL_CITATION {"citationID":"9rqksesc4","properties":{"formattedCitation":"{\\rtf \\super 6,18\\nosupersub{}}","plainCitation":"6,18"},"citationItems":[{"id":846,"uris":["http://zotero.org/users/local/6uiBC8Ma/items/3TXRI624"],"uri":["http://zotero.org/users/local/6uiBC8Ma/items/3TXRI624"],"itemData":{"id":846,"type":"article-journal","title":"Stability of perovskite solar cells","container-title":"Solar Energy Materials and Solar Cells","page":"255-275","volume":"147","issue":"Supplement C","source":"ScienceDirect","abstract":"The performance of perovskite solar cells has increased at an unprecedented rate, with efficiencies currently exceeding 20%. This technology is particularly promising, as it is compatible with cheap solution processing. For a thin-film solar product to be commercially viable, it must pass the IEC 61646 testing standards, regarding the environmental stability. Currently, the poor stability of perovskite solar cells is a barrier to commercialisation. The main issue causing this problem is the instability of the perovskite layer when in contact with moisture; however, it is important to explore stability problems with the other layers and interfaces within the device. The stability issues discussed in this review highlight the need to view the device as a whole system, due to the interdependent relationships between the layers, including: the perovskite absorber, electron transport layers, hole transport layers, other buffer layers and the electrodes. We also discuss other issues pertaining to device stability, such as measurement-induced hysteresis and the requirement for standard testing protocols. For perovskite solar cells to achieve the required stability, future research must focus on improving the intrinsic stability of the perovskite absorber layer, carefully designing the device geometry, and finding durable encapsulant materials, which seal the device from moisture.","DOI":"10.1016/j.solmat.2015.12.025","ISSN":"0927-0248","journalAbbreviation":"Solar Energy Materials and Solar Cells","author":[{"family":"Wang","given":"Dian"},{"family":"Wright","given":"Matthew"},{"family":"Elumalai","given":"Naveen Kumar"},{"family":"Uddin","given":"Ashraf"}],"issued":{"date-parts":[["2016",4,1]]}}},{"id":565,"uris":["http://zotero.org/users/local/6uiBC8Ma/items/UDIH6C7T"],"uri":["http://zotero.org/users/local/6uiBC8Ma/items/UDIH6C7T"],"itemData":{"id":565,"type":"article-journal","title":"Organometal halide perovskite solar cells: degradation and stability","container-title":"Energy &amp; Environmental Science","page":"323-356","volume":"9","issue":"2","source":"pubs.rsc.org","abstract":"Organometal halide perovskite solar cells have evolved in an exponential manner in the two key areas of efficiency and stability. The power conversion efficiency (PCE) reached 20.1% late last year. The key disquiet was stability, which has been limiting practical application, but now the state of the art is promising, being measured in thousands of hours. These improvements have been achieved through the application of different materials, interfaces and device architecture optimizations, especially after the investigation of hole conductor free mesoporous devices incorporating carbon electrodes, which promise stable, low cost and easy device fabrication methods. However, this work is still far from complete. There are various issues associated with the degradation of Omh-perovskite, and the interface and device instability which must be addressed to achieve good reproducibility and long lifetimes for Omh-PSCs with high conversion efficiencies. A comprehensive understanding of these issues is required to achieve breakthroughs in stability and practical outdoor applications of Omh-PSCs. For successful small and large scale applications, besides the improvement of the PCE, the stability of Omh-PSCs has to be improved. The causes of failure and associated mechanisms of device degradation, followed by the origins of degradation, approaches to improve stability, and methods and protocols are discussed in detail and form the main focus of this review article.","DOI":"10.1039/C5EE02733K","ISSN":"1754-5706","shortTitle":"Organometal halide perovskite solar cells","journalAbbreviation":"Energy Environ. Sci.","language":"en","author":[{"family":"Berhe","given":"Taame Abraha"},{"family":"Su","given":"Wei-Nien"},{"family":"Chen","given":"Ching-Hsiang"},{"family":"Pan","given":"Chun-Jern"},{"family":"Cheng","given":"Ju-Hsiang"},{"family":"Chen","given":"Hung-Ming"},{"family":"Tsai","given":"Meng-Che"},{"family":"Chen","given":"Liang-Yih"},{"family":"Dubale","given":"Amare Aregahegn"},{"family":"Hwang","given":"Bing-Joe"}],"issued":{"date-parts":[["2016",2,9]]}}}],"schema":"https://github.com/citation-style-language/schema/raw/master/csl-citation.json"} </w:instrText>
      </w:r>
      <w:r w:rsidR="0016044E" w:rsidRPr="00CD566A">
        <w:rPr>
          <w:rFonts w:cs="AdvOT1ef757c0"/>
          <w:bCs/>
          <w:lang w:val="en-GB"/>
        </w:rPr>
        <w:fldChar w:fldCharType="separate"/>
      </w:r>
      <w:r w:rsidR="006B318F" w:rsidRPr="00CD566A">
        <w:rPr>
          <w:rFonts w:ascii="Calibri" w:hAnsi="Calibri" w:cs="Times New Roman"/>
          <w:szCs w:val="24"/>
          <w:vertAlign w:val="superscript"/>
        </w:rPr>
        <w:t>6,18</w:t>
      </w:r>
      <w:r w:rsidR="0016044E" w:rsidRPr="00CD566A">
        <w:rPr>
          <w:rFonts w:cs="AdvOT1ef757c0"/>
          <w:lang w:val="en-GB"/>
        </w:rPr>
        <w:fldChar w:fldCharType="end"/>
      </w:r>
      <w:r w:rsidR="0016044E" w:rsidRPr="00CD566A">
        <w:rPr>
          <w:rFonts w:cs="AdvOT1ef757c0"/>
          <w:bCs/>
          <w:vertAlign w:val="superscript"/>
          <w:lang w:val="en-GB"/>
        </w:rPr>
        <w:t xml:space="preserve"> </w:t>
      </w:r>
      <w:r w:rsidR="00CF5458" w:rsidRPr="00CD566A">
        <w:rPr>
          <w:rFonts w:cs="AdvOT1ef757c0"/>
          <w:bCs/>
          <w:lang w:val="en-GB"/>
        </w:rPr>
        <w:t>Other p</w:t>
      </w:r>
      <w:r w:rsidR="0016044E" w:rsidRPr="00CD566A">
        <w:rPr>
          <w:rFonts w:cs="AdvOT1ef757c0"/>
          <w:bCs/>
          <w:lang w:val="en-GB"/>
        </w:rPr>
        <w:t xml:space="preserve">henomena such as light induced ion movement, “photo-instability”, or structural deformations </w:t>
      </w:r>
      <w:r w:rsidR="00CF5458" w:rsidRPr="00CD566A">
        <w:rPr>
          <w:rFonts w:cs="AdvOT1ef757c0"/>
          <w:bCs/>
          <w:lang w:val="en-GB"/>
        </w:rPr>
        <w:t xml:space="preserve">do </w:t>
      </w:r>
      <w:r w:rsidR="0016044E" w:rsidRPr="00CD566A">
        <w:rPr>
          <w:rFonts w:cs="AdvOT1ef757c0"/>
          <w:bCs/>
          <w:lang w:val="en-GB"/>
        </w:rPr>
        <w:t>not only disturb the material stability, but also alter the device behaviour, contributing to the anomalous hysteresis behaviour observed in the</w:t>
      </w:r>
      <w:r w:rsidR="00AD280B" w:rsidRPr="00CD566A">
        <w:rPr>
          <w:rFonts w:cs="AdvOT1ef757c0"/>
          <w:bCs/>
          <w:lang w:val="en-GB"/>
        </w:rPr>
        <w:t xml:space="preserve"> </w:t>
      </w:r>
      <w:r w:rsidR="0016044E" w:rsidRPr="00CD566A">
        <w:rPr>
          <w:rFonts w:cs="AdvOT1ef757c0"/>
          <w:bCs/>
          <w:lang w:val="en-GB"/>
        </w:rPr>
        <w:t>current-voltage characteristics</w:t>
      </w:r>
      <w:r w:rsidR="00AD280B" w:rsidRPr="00CD566A">
        <w:rPr>
          <w:rFonts w:cs="AdvOT1ef757c0"/>
          <w:bCs/>
          <w:lang w:val="en-GB"/>
        </w:rPr>
        <w:t xml:space="preserve"> of device</w:t>
      </w:r>
      <w:r w:rsidR="0016044E" w:rsidRPr="00CD566A">
        <w:rPr>
          <w:rFonts w:cs="AdvOT1ef757c0"/>
          <w:bCs/>
          <w:lang w:val="en-GB"/>
        </w:rPr>
        <w:t xml:space="preserve"> that has not yet been clearly understood.</w:t>
      </w:r>
      <w:commentRangeStart w:id="9"/>
      <w:r w:rsidR="0016044E" w:rsidRPr="00CD566A">
        <w:rPr>
          <w:rFonts w:cs="AdvOT1ef757c0"/>
          <w:bCs/>
          <w:lang w:val="en-GB"/>
        </w:rPr>
        <w:fldChar w:fldCharType="begin"/>
      </w:r>
      <w:r w:rsidR="00760C2A" w:rsidRPr="00CD566A">
        <w:rPr>
          <w:rFonts w:cs="AdvOT1ef757c0"/>
          <w:bCs/>
          <w:lang w:val="en-GB"/>
        </w:rPr>
        <w:instrText xml:space="preserve"> ADDIN ZOTERO_ITEM CSL_CITATION {"citationID":"UtriUld2","properties":{"formattedCitation":"{\\rtf \\super 52\\uc0\\u8211{}55\\nosupersub{}}","plainCitation":"52–55"},"citationItems":[{"id":389,"uris":["http://zotero.org/users/local/6uiBC8Ma/items/3KR74M7G"],"uri":["http://zotero.org/users/local/6uiBC8Ma/items/3KR74M7G"],"itemData":{"id":389,"type":"article-journal","title":"Ion migration and the role of preconditioning cycles in the stabilization of the J–V characteristics of inverted hybrid perovskite solar cells","container-title":"Advanced Energy Materials","volume":"6","issue":"2","source":"Google Scholar","URL":"http://onlinelibrary.wiley.com/doi/10.1002/aenm.201501453/full","author":[{"family":"De Bastiani","given":"Michele"},{"family":"Dell'Erba","given":"Giorgio"},{"family":"Gandini","given":"Marina"},{"family":"D'Innocenzo","given":"Valerio"},{"family":"Neutzner","given":"Stefanie"},{"family":"Kandada","given":"Ajay Ram Srimath"},{"family":"Grancini","given":"Giulia"},{"family":"Binda","given":"Maddalena"},{"family":"Prato","given":"Mirko"},{"family":"Ball","given":"James M."},{"literal":"others"}],"issued":{"date-parts":[["2016"]]},"accessed":{"date-parts":[["2017",2,3]]}}},{"id":741,"uris":["http://zotero.org/users/local/6uiBC8Ma/items/B5BKDSCX"],"uri":["http://zotero.org/users/local/6uiBC8Ma/items/B5BKDSCX"],"itemData":{"id":741,"type":"article-journal","title":"Diffusion engineering of ions and charge carriers for stable efficient perovskite solar cells","container-title":"Nature Communications","page":"ncomms15330","volume":"8","source":"www.nature.com","abstract":"&lt;p&gt;Ion migration in perovskite solar cells are known to cause hysteresis and instability. Bi &lt;i&gt;et al&lt;/i&gt;., report a charge extraction layer based on graphene, fullerenes and carbon quantum dots which suppresses ion diffusion and enhances charge carrier diffusion leading to&amp;hellip;&lt;/p&gt;","DOI":"10.1038/ncomms15330","ISSN":"2041-1723","language":"en","author":[{"family":"Bi","given":"Enbing"},{"family":"Chen","given":"Han"},{"family":"Xie","given":"Fengxian"},{"family":"Wu","given":"Yongzhen"},{"family":"Chen","given":"Wei"},{"family":"Su","given":"Yanjie"},{"family":"Islam","given":"Ashraful"},{"family":"Grätzel","given":"Michael"},{"family":"Yang","given":"Xudong"},{"family":"Han","given":"Liyuan"}],"issued":{"date-parts":[["2017",6,12]]}}},{"id":384,"uris":["http://zotero.org/users/local/6uiBC8Ma/items/A6FM7G7T"],"uri":["http://zotero.org/users/local/6uiBC8Ma/items/A6FM7G7T"],"itemData":{"id":384,"type":"article-journal","title":"Intrinsic Halide Segregation at Nanometer Scale Determines the High Efficiency of Mixed Cation/Mixed Halide Perovskite Solar Cells","container-title":"Journal of the American Chemical Society","page":"15821-15824","volume":"138","issue":"49","source":"ACS Publications","abstract":"Compositional engineering of a mixed cation/mixed halide perovskite in the form of (FAPbI3)0.85(MAPbBr3)0.15 is one of the most effective strategies to obtain record-efficiency perovskite solar cells. However, the perovskite self-organization upon crystallization and the final elemental distribution, which are paramount for device optimization, are still poorly understood. Here we map the nanoscale charge carrier and elemental distribution of mixed perovskite films yielding 20% efficient devices. Combining a novel in-house-developed high-resolution helium ion microscope coupled with a secondary ion mass spectrometer (HIM-SIMS) with Kelvin probe force microscopy (KPFM), we demonstrate that part of the mixed perovskite film intrinsically segregates into iodide-rich perovskite nanodomains on a length scale of up to a few hundred nanometers. Thus, the homogeneity of the film is disrupted, leading to a variation in the optical properties at the micrometer scale. Our results provide unprecedented understanding of the nanoscale perovskite composition.","DOI":"10.1021/jacs.6b10049","ISSN":"0002-7863","journalAbbreviation":"J. Am. Chem. Soc.","author":[{"family":"Gratia","given":"Paul"},{"family":"Grancini","given":"Giulia"},{"family":"Audinot","given":"Jean-Nicolas"},{"family":"Jeanbourquin","given":"Xavier"},{"family":"Mosconi","given":"Edoardo"},{"family":"Zimmermann","given":"Iwan"},{"family":"Dowsett","given":"David"},{"family":"Lee","given":"Yonghui"},{"family":"Grätzel","given":"Michael"},{"family":"De Angelis","given":"Filippo"},{"family":"Sivula","given":"Kevin"},{"family":"Wirtz","given":"Tom"},{"family":"Nazeeruddin","given":"Mohammad Khaja"}],"issued":{"date-parts":[["2016",12,14]]}}},{"id":387,"uris":["http://zotero.org/users/local/6uiBC8Ma/items/GMWE88TD"],"uri":["http://zotero.org/users/local/6uiBC8Ma/items/GMWE88TD"],"itemData":{"id":387,"type":"article-journal","title":"Mapping Electric Field-Induced Switchable Poling and Structural Degradation in Hybrid Lead Halide Perovskite Thin Films","container-title":"Advanced Energy Materials","volume":"5","issue":"20","source":"Google Scholar","URL":"http://onlinelibrary.wiley.com/doi/10.1002/aenm.201500962/full","author":[{"family":"Leijtens","given":"Tomas"},{"family":"Hoke","given":"Eric T."},{"family":"Grancini","given":"Giulia"},{"family":"Slotcavage","given":"Daniel J."},{"family":"Eperon","given":"Giles E."},{"family":"Ball","given":"James M."},{"family":"De Bastiani","given":"Michele"},{"family":"Bowring","given":"Andrea R."},{"family":"Martino","given":"Nicola"},{"family":"Wojciechowski","given":"Konrad"},{"literal":"others"}],"issued":{"date-parts":[["2015"]]},"accessed":{"date-parts":[["2017",2,3]]}}}],"schema":"https://github.com/citation-style-language/schema/raw/master/csl-citation.json"} </w:instrText>
      </w:r>
      <w:r w:rsidR="0016044E" w:rsidRPr="00CD566A">
        <w:rPr>
          <w:rFonts w:cs="AdvOT1ef757c0"/>
          <w:bCs/>
          <w:lang w:val="en-GB"/>
        </w:rPr>
        <w:fldChar w:fldCharType="separate"/>
      </w:r>
      <w:r w:rsidR="00760C2A" w:rsidRPr="00CD566A">
        <w:rPr>
          <w:rFonts w:ascii="Calibri" w:hAnsi="Calibri" w:cs="Times New Roman"/>
          <w:szCs w:val="24"/>
          <w:vertAlign w:val="superscript"/>
        </w:rPr>
        <w:t>52–55</w:t>
      </w:r>
      <w:r w:rsidR="0016044E" w:rsidRPr="00CD566A">
        <w:rPr>
          <w:rFonts w:cs="AdvOT1ef757c0"/>
          <w:lang w:val="en-GB"/>
        </w:rPr>
        <w:fldChar w:fldCharType="end"/>
      </w:r>
      <w:commentRangeEnd w:id="9"/>
      <w:r w:rsidR="003117DE" w:rsidRPr="00CD566A">
        <w:rPr>
          <w:rStyle w:val="CommentReference"/>
        </w:rPr>
        <w:commentReference w:id="9"/>
      </w:r>
      <w:r w:rsidR="00B60455" w:rsidRPr="00CD566A">
        <w:rPr>
          <w:rFonts w:cs="AdvOT1ef757c0"/>
          <w:lang w:val="en-GB"/>
        </w:rPr>
        <w:t xml:space="preserve"> </w:t>
      </w:r>
      <w:r w:rsidR="00842E30" w:rsidRPr="00CD566A">
        <w:rPr>
          <w:rFonts w:cs="AdvOT1ef757c0"/>
          <w:lang w:val="en-GB"/>
        </w:rPr>
        <w:t>It is fair noticing that, while the</w:t>
      </w:r>
      <w:r w:rsidR="00842E30" w:rsidRPr="00CD566A">
        <w:t xml:space="preserve"> degradation factors such as moisture, oxygen, and heat can be circumvented by controlled encapsulation processes, instability upon light illumination is inevitable for 3D mixed halide perovskites. Light soaking even in an inert atmosphere can also trigger the device </w:t>
      </w:r>
      <w:commentRangeStart w:id="10"/>
      <w:r w:rsidR="00842E30" w:rsidRPr="00CD566A">
        <w:t>degradation</w:t>
      </w:r>
      <w:commentRangeEnd w:id="10"/>
      <w:r w:rsidR="00842E30" w:rsidRPr="00CD566A">
        <w:rPr>
          <w:rStyle w:val="CommentReference"/>
        </w:rPr>
        <w:commentReference w:id="10"/>
      </w:r>
      <w:r w:rsidR="00842E30" w:rsidRPr="00CD566A">
        <w:t>. At one side, i</w:t>
      </w:r>
      <w:r w:rsidR="00842E30" w:rsidRPr="00CD566A">
        <w:rPr>
          <w:rFonts w:cs="AdvOT1ef757c0"/>
          <w:lang w:val="en-GB"/>
        </w:rPr>
        <w:t xml:space="preserve">llumination induces </w:t>
      </w:r>
      <w:r w:rsidR="00842E30" w:rsidRPr="00CD566A">
        <w:rPr>
          <w:rFonts w:cs="AdvOT1ef757c0"/>
        </w:rPr>
        <w:t xml:space="preserve">halide segregation into iodide-rich and bromide-rich domains resulting in a variation of the material’s optical/electrical response and dynamical behavior, reversible only up to a certain </w:t>
      </w:r>
      <w:commentRangeStart w:id="11"/>
      <w:r w:rsidR="00842E30" w:rsidRPr="00CD566A">
        <w:rPr>
          <w:rFonts w:cs="AdvOT1ef757c0"/>
        </w:rPr>
        <w:t>extent</w:t>
      </w:r>
      <w:commentRangeEnd w:id="11"/>
      <w:r w:rsidR="00842E30" w:rsidRPr="00CD566A">
        <w:rPr>
          <w:rStyle w:val="CommentReference"/>
        </w:rPr>
        <w:commentReference w:id="11"/>
      </w:r>
      <w:r w:rsidR="00842E30" w:rsidRPr="00CD566A">
        <w:rPr>
          <w:rFonts w:cs="AdvOT1ef757c0"/>
        </w:rPr>
        <w:t>.</w:t>
      </w:r>
      <w:r w:rsidR="00842E30" w:rsidRPr="00CD566A">
        <w:t xml:space="preserve"> At the other, laser irradiation has been demonstrated to cause partial decomposition of MAPbI3 surface forming a new metallic Pb component, which achieves a saturation level after hundreds hours of continuous </w:t>
      </w:r>
      <w:commentRangeStart w:id="12"/>
      <w:r w:rsidR="00842E30" w:rsidRPr="00CD566A">
        <w:t>illumination</w:t>
      </w:r>
      <w:commentRangeEnd w:id="12"/>
      <w:r w:rsidR="00BB538E" w:rsidRPr="00CD566A">
        <w:rPr>
          <w:rStyle w:val="CommentReference"/>
        </w:rPr>
        <w:commentReference w:id="12"/>
      </w:r>
      <w:r w:rsidR="00842E30" w:rsidRPr="00CD566A">
        <w:t xml:space="preserve">. </w:t>
      </w:r>
      <w:r w:rsidR="00BB538E" w:rsidRPr="00CD566A">
        <w:t>In addition, the chemical and e</w:t>
      </w:r>
      <w:r w:rsidR="00842E30" w:rsidRPr="00CD566A">
        <w:t>lectronic</w:t>
      </w:r>
      <w:r w:rsidR="00BB538E" w:rsidRPr="00CD566A">
        <w:t xml:space="preserve"> structure of the perovskite might also be affected by </w:t>
      </w:r>
      <w:r w:rsidR="00842E30" w:rsidRPr="00CD566A">
        <w:t>white</w:t>
      </w:r>
      <w:r w:rsidR="00BB538E" w:rsidRPr="00CD566A">
        <w:t xml:space="preserve"> </w:t>
      </w:r>
      <w:r w:rsidR="00842E30" w:rsidRPr="00CD566A">
        <w:t>light illumination</w:t>
      </w:r>
      <w:r w:rsidR="00BB538E" w:rsidRPr="00CD566A">
        <w:t xml:space="preserve"> leading to the</w:t>
      </w:r>
      <w:r w:rsidR="00842E30" w:rsidRPr="00CD566A">
        <w:t xml:space="preserve"> formation of PbI2 </w:t>
      </w:r>
      <w:commentRangeStart w:id="13"/>
      <w:r w:rsidR="00842E30" w:rsidRPr="00CD566A">
        <w:t>defects</w:t>
      </w:r>
      <w:commentRangeEnd w:id="13"/>
      <w:r w:rsidR="00BB538E" w:rsidRPr="00CD566A">
        <w:rPr>
          <w:rStyle w:val="CommentReference"/>
        </w:rPr>
        <w:commentReference w:id="13"/>
      </w:r>
      <w:r w:rsidR="00842E30" w:rsidRPr="00CD566A">
        <w:t xml:space="preserve">. </w:t>
      </w:r>
      <w:r w:rsidR="00BB538E" w:rsidRPr="00CD566A">
        <w:t xml:space="preserve">In particular, it has been shown that degradations starts at perovskite grain boundaries: here defects can create additional photoinduced electronic traps which would perturb the crystal system and induce lattice distortion until the eventual degradation of the perovskite </w:t>
      </w:r>
      <w:commentRangeStart w:id="14"/>
      <w:r w:rsidR="00BB538E" w:rsidRPr="00CD566A">
        <w:t>structure</w:t>
      </w:r>
      <w:commentRangeEnd w:id="14"/>
      <w:r w:rsidR="00BB538E" w:rsidRPr="00CD566A">
        <w:rPr>
          <w:rStyle w:val="CommentReference"/>
        </w:rPr>
        <w:commentReference w:id="14"/>
      </w:r>
      <w:r w:rsidR="00BB538E" w:rsidRPr="00CD566A">
        <w:t>. More in details, light can break the C−N bonds in the organic MA into hydrocarbons and ammonia gas, leaving residuals of PbI</w:t>
      </w:r>
      <w:r w:rsidR="00BB538E" w:rsidRPr="00CD566A">
        <w:rPr>
          <w:vertAlign w:val="subscript"/>
        </w:rPr>
        <w:t>2</w:t>
      </w:r>
      <w:r w:rsidR="00BB538E" w:rsidRPr="00CD566A">
        <w:t xml:space="preserve">X (X=halogen), or metallic Pb in the </w:t>
      </w:r>
      <w:commentRangeStart w:id="15"/>
      <w:r w:rsidR="00BB538E" w:rsidRPr="00CD566A">
        <w:t>film</w:t>
      </w:r>
      <w:commentRangeEnd w:id="15"/>
      <w:r w:rsidR="00BB538E" w:rsidRPr="00CD566A">
        <w:rPr>
          <w:rStyle w:val="CommentReference"/>
        </w:rPr>
        <w:commentReference w:id="15"/>
      </w:r>
      <w:r w:rsidR="00BB538E" w:rsidRPr="00CD566A">
        <w:t xml:space="preserve">. </w:t>
      </w:r>
      <w:r w:rsidR="00464F5D" w:rsidRPr="00CD566A">
        <w:t xml:space="preserve">It is also worth mentioning that UV part of white light can be detrimental for the perovskite device behavior. In particular, </w:t>
      </w:r>
      <w:r w:rsidR="00464F5D" w:rsidRPr="00CD566A">
        <w:rPr>
          <w:rFonts w:cs="AdvOT1ef757c0"/>
          <w:bCs/>
          <w:lang w:val="en-GB"/>
        </w:rPr>
        <w:t>this is due to the sensitivity of the TiO</w:t>
      </w:r>
      <w:r w:rsidR="00464F5D" w:rsidRPr="00CD566A">
        <w:rPr>
          <w:rFonts w:cs="AdvOT1ef757c0"/>
          <w:bCs/>
          <w:vertAlign w:val="subscript"/>
          <w:lang w:val="en-GB"/>
        </w:rPr>
        <w:t>2</w:t>
      </w:r>
      <w:r w:rsidR="00464F5D" w:rsidRPr="00CD566A">
        <w:rPr>
          <w:rFonts w:cs="AdvOT1ef757c0"/>
          <w:bCs/>
          <w:lang w:val="en-GB"/>
        </w:rPr>
        <w:t xml:space="preserve"> layer susceptible to</w:t>
      </w:r>
      <w:r w:rsidR="00C24320" w:rsidRPr="00CD566A">
        <w:rPr>
          <w:rFonts w:cs="AdvOT1ef757c0"/>
          <w:bCs/>
          <w:lang w:val="en-GB"/>
        </w:rPr>
        <w:t xml:space="preserve"> </w:t>
      </w:r>
      <w:r w:rsidR="00464F5D" w:rsidRPr="00CD566A">
        <w:rPr>
          <w:rFonts w:cs="AdvOT1ef757c0"/>
          <w:bCs/>
          <w:lang w:val="en-GB"/>
        </w:rPr>
        <w:t xml:space="preserve">UV-induced </w:t>
      </w:r>
      <w:commentRangeStart w:id="16"/>
      <w:r w:rsidR="00464F5D" w:rsidRPr="00CD566A">
        <w:rPr>
          <w:rFonts w:cs="AdvOT1ef757c0"/>
          <w:bCs/>
          <w:lang w:val="en-GB"/>
        </w:rPr>
        <w:t>degradation</w:t>
      </w:r>
      <w:commentRangeEnd w:id="16"/>
      <w:r w:rsidR="00C24320" w:rsidRPr="00CD566A">
        <w:rPr>
          <w:rStyle w:val="CommentReference"/>
        </w:rPr>
        <w:commentReference w:id="16"/>
      </w:r>
      <w:r w:rsidR="00C24320" w:rsidRPr="00CD566A">
        <w:rPr>
          <w:rFonts w:cs="AdvOT1ef757c0"/>
          <w:bCs/>
          <w:lang w:val="en-GB"/>
        </w:rPr>
        <w:t xml:space="preserve">. Rapid deterioration resulted from electrons injected intoTiO2 becoming trapped in deeply unoccupied sites. To this regard, functionalization of the TiO2 surface traps, suing for instance 2D perovskite with carboxylic acid ending group can be a promising strategy, as shown </w:t>
      </w:r>
      <w:commentRangeStart w:id="17"/>
      <w:r w:rsidR="00C24320" w:rsidRPr="00CD566A">
        <w:rPr>
          <w:rFonts w:cs="AdvOT1ef757c0"/>
          <w:bCs/>
          <w:lang w:val="en-GB"/>
        </w:rPr>
        <w:t>in</w:t>
      </w:r>
      <w:commentRangeEnd w:id="17"/>
      <w:r w:rsidR="00C24320" w:rsidRPr="00CD566A">
        <w:rPr>
          <w:rStyle w:val="CommentReference"/>
        </w:rPr>
        <w:commentReference w:id="17"/>
      </w:r>
      <w:r w:rsidR="00C24320" w:rsidRPr="00CD566A">
        <w:rPr>
          <w:rFonts w:cs="AdvOT1ef757c0"/>
          <w:bCs/>
          <w:lang w:val="en-GB"/>
        </w:rPr>
        <w:t xml:space="preserve"> [].</w:t>
      </w:r>
    </w:p>
    <w:p w14:paraId="72FF65F3" w14:textId="77777777" w:rsidR="00CC6643" w:rsidRPr="00CD566A" w:rsidRDefault="00CC6643" w:rsidP="005732D6">
      <w:pPr>
        <w:autoSpaceDE w:val="0"/>
        <w:autoSpaceDN w:val="0"/>
        <w:adjustRightInd w:val="0"/>
        <w:spacing w:after="0" w:line="360" w:lineRule="auto"/>
        <w:jc w:val="both"/>
      </w:pPr>
    </w:p>
    <w:p w14:paraId="4AF7218C" w14:textId="05CEE4E2" w:rsidR="00CC6643" w:rsidRPr="00CD566A" w:rsidRDefault="00CC6643" w:rsidP="005732D6">
      <w:pPr>
        <w:autoSpaceDE w:val="0"/>
        <w:autoSpaceDN w:val="0"/>
        <w:adjustRightInd w:val="0"/>
        <w:spacing w:after="0" w:line="360" w:lineRule="auto"/>
        <w:jc w:val="both"/>
        <w:rPr>
          <w:b/>
        </w:rPr>
      </w:pPr>
      <w:r w:rsidRPr="00CD566A">
        <w:rPr>
          <w:b/>
        </w:rPr>
        <w:t>3.3. Strategies to overcome stability issues in 3D perovskites.</w:t>
      </w:r>
    </w:p>
    <w:p w14:paraId="6323EF49" w14:textId="445CDFB7" w:rsidR="00A22E5A" w:rsidRPr="00CD566A" w:rsidRDefault="00B60455" w:rsidP="009E34A1">
      <w:pPr>
        <w:autoSpaceDE w:val="0"/>
        <w:autoSpaceDN w:val="0"/>
        <w:adjustRightInd w:val="0"/>
        <w:spacing w:after="0" w:line="360" w:lineRule="auto"/>
        <w:jc w:val="both"/>
        <w:rPr>
          <w:rFonts w:cs="AdvOT1ef757c0"/>
        </w:rPr>
      </w:pPr>
      <w:r w:rsidRPr="00CD566A">
        <w:rPr>
          <w:rFonts w:cs="AdvOT1ef757c0"/>
          <w:bCs/>
          <w:lang w:val="en-GB"/>
        </w:rPr>
        <w:t xml:space="preserve">Despite the urgency, only in the last couple of years </w:t>
      </w:r>
      <w:r w:rsidR="00534D3D" w:rsidRPr="00CD566A">
        <w:rPr>
          <w:rFonts w:cs="AdvOT1ef757c0"/>
          <w:bCs/>
          <w:lang w:val="en-GB"/>
        </w:rPr>
        <w:t>a significant</w:t>
      </w:r>
      <w:r w:rsidRPr="00CD566A">
        <w:rPr>
          <w:rFonts w:cs="AdvOT1ef757c0"/>
          <w:bCs/>
          <w:lang w:val="en-GB"/>
        </w:rPr>
        <w:t xml:space="preserve"> attention has been devoted to face the stability issue</w:t>
      </w:r>
      <w:r w:rsidR="00760C2A" w:rsidRPr="00CD566A">
        <w:rPr>
          <w:rFonts w:cs="AdvOT1ef757c0"/>
          <w:bCs/>
          <w:lang w:val="en-GB"/>
        </w:rPr>
        <w:fldChar w:fldCharType="begin"/>
      </w:r>
      <w:r w:rsidR="00760C2A" w:rsidRPr="00CD566A">
        <w:rPr>
          <w:rFonts w:cs="AdvOT1ef757c0"/>
          <w:bCs/>
          <w:lang w:val="en-GB"/>
        </w:rPr>
        <w:instrText xml:space="preserve"> ADDIN ZOTERO_ITEM CSL_CITATION {"citationID":"1d6d6ed73g","properties":{"formattedCitation":"{\\rtf \\super 1,3,5,20,56\\nosupersub{}}","plainCitation":"1,3,5,20,56"},"citationItems":[{"id":894,"uris":["http://zotero.org/users/local/6uiBC8Ma/items/6I2ZV3CF"],"uri":["http://zotero.org/users/local/6uiBC8Ma/items/6I2ZV3CF"],"itemData":{"id":894,"type":"article-journal","title":"Improving efficiency and stability of perovskite solar cells with photocurable fluoropolymers","container-title":"Science","page":"203-206","volume":"354","issue":"6309","source":"science.sciencemag.org","abstract":"Improving the stability of perovskite solar cells\nInorganic-organic perovskite solar cells have poor long-term stability because ultraviolet light and humidity degrade these materials. Bella et al. show that coating the cells with a water-proof fluorinated polymer that contains pigments to absorb ultraviolet light and re-emit it in the visible range can boost cell efficiency and limit photodegradation. The performance and stability of inorganic-organic perovskite solar cells are also limited by the size of the cations required for forming a correct lattice. Saliba et al. show that the rubidium cation, which is too small to form a perovskite by itself, can form a lattice with cesium and organic cations. Solar cells based on these materials have efficiencies exceeding 20% for over 500 hours if given environmental protection by a polymer coating.\nScience, this issue pp. 203 and 206\nOrganometal halide perovskite solar cells have demonstrated high conversion efficiency but poor long-term stability against ultraviolet irradiation and water. We show that rapid light–induced free-radical polymerization at ambient temperature produces multifunctional fluorinated photopolymer coatings that confer luminescent and easy-cleaning features on the front side of the devices, while concurrently forming a strongly hydrophobic barrier toward environmental moisture on the back contact side. The luminescent photopolymers re-emit ultraviolet light in the visible range, boosting perovskite solar cells efficiency to nearly 19% under standard illumination. Coated devices reproducibly retain their full functional performance during prolonged operation, even after a series of severe aging tests carried out for more than 6 months.\nFluorinated photopolymers can enhance the stability of perovskite solar cells toward ultraviolet light and humidity.\nFluorinated photopolymers can enhance the stability of perovskite solar cells toward ultraviolet light and humidity.","DOI":"10.1126/science.aah4046","ISSN":"0036-8075, 1095-9203","note":"PMID: 27708051","language":"en","author":[{"family":"Bella","given":"Federico"},{"family":"Griffini","given":"Gianmarco"},{"family":"Correa-Baena","given":"Juan-Pablo"},{"family":"Saracco","given":"Guido"},{"family":"Grätzel","given":"Michael"},{"family":"Hagfeldt","given":"Anders"},{"family":"Turri","given":"Stefano"},{"family":"Gerbaldi","given":"Claudio"}],"issued":{"date-parts":[["2016",10,14]]},"PMID":"27708051"}},{"id":807,"uris":["http://zotero.org/users/local/6uiBC8Ma/items/SARTFERJ"],"uri":["http://zotero.org/users/local/6uiBC8Ma/items/SARTFERJ"],"itemData":{"id":807,"type":"article-journal","title":"The Rise of Highly Efficient and Stable Perovskite Solar Cells","container-title":"Accounts of Chemical Research","page":"487-491","volume":"50","issue":"3","source":"ACS Publications","abstract":"Recently, metal halide perovskite solar cells (PSCs) of the general formular ABX3 where A is a monovalent cation, that is, methylammonium (MA) CH3NH3+•, formamidinium CH2(NH2)2+, Cs+, or Rb+, B stands for Pb(II) or Sn(II), and X for iodide or bromide have achieved solar to electric power conversion efficiencies (PCEs) above 22%, exceeding the efficiency of the present market leader polycrystalline silicon while using 1000 times less light harvesting material and simple solution processing for their fabrication. The top performing devices all employ formulations containing a mixture of up to four A cations and iodide as well as a small fraction of bromide as anion, whose emergence will be described in this Commentary. Apart from leading the current PV efficiency race, these new perovskite materials exhibit intense electroluminescence and an extraordinarily high stability under heat and light stress.","DOI":"10.1021/acs.accounts.6b00492","ISSN":"0001-4842","journalAbbreviation":"Acc. Chem. Res.","author":[{"family":"Grätzel","given":"Michael"}],"issued":{"date-parts":[["2017",3,21]]}}},{"id":1324,"uris":["http://zotero.org/users/local/6uiBC8Ma/items/GB7ISAHK"],"uri":["http://zotero.org/users/local/6uiBC8Ma/items/GB7ISAHK"],"itemData":{"id":1324,"type":"article-journal","title":"Promises and challenges of perovskite solar cells","container-title":"Science","page":"739-744","volume":"358","issue":"6364","source":"science.sciencemag.org","abstract":"The efficiencies of perovskite solar cells have gone from single digits to a certified 22.1% in a few years’ time. At this stage of their development, the key issues concern how to achieve further improvements in efficiency and long-term stability. We review recent developments in the quest to improve the current state of the art. Because photocurrents are near the theoretical maximum, our focus is on efforts to increase open-circuit voltage by means of improving charge-selective contacts and charge carrier lifetimes in perovskites via processes such as ion tailoring. The challenges associated with long-term perovskite solar cell device stability include the role of testing protocols, ionic movement affecting performance metrics over extended periods of time, and determination of the best ways to counteract degradation mechanisms.","DOI":"10.1126/science.aam6323","ISSN":"0036-8075, 1095-9203","note":"PMID: 29123060","language":"en","author":[{"family":"Correa-Baena","given":"Juan-Pablo"},{"family":"Saliba","given":"Michael"},{"family":"Buonassisi","given":"Tonio"},{"family":"Grätzel","given":"Michael"},{"family":"Abate","given":"Antonio"},{"family":"Tress","given":"Wolfgang"},{"family":"Hagfeldt","given":"Anders"}],"issued":{"date-parts":[["2017",11,10]]},"PMID":"29123060"}},{"id":880,"uris":["http://zotero.org/users/local/6uiBC8Ma/items/BS7G7U4I"],"uri":["http://zotero.org/users/local/6uiBC8Ma/items/BS7G7U4I"],"itemData":{"id":880,"type":"article-journal","title":"Perovskite Solar Cells: The Birth of a New Era in Photovoltaics","container-title":"ACS Energy Letters","page":"822-830","volume":"2","issue":"4","source":"ACS Publications","abstract":"One of the most exciting developments in photovoltaics over recent years has been the emergence of organic–inorganic lead halide perovskites as a promising new material for low-cost, high-efficiency photovoltaics. In record time, confirmed laboratory energy conversion efficiencies have increased from a few percent to over 22%. Although there remains uncertainty as to whether materials with the required stability can be found within the associated material system and whether the presence of Pb in highly soluble form will limit commercial application, it is certain that these perovskite cells will remain the focus of concerted research efforts over the coming decade. The early history of the development of this technology leading to the first perovskite cells is documented as are significant recent developments.","DOI":"10.1021/acsenergylett.7b00137","shortTitle":"Perovskite Solar Cells","journalAbbreviation":"ACS Energy Lett.","author":[{"family":"Green","given":"Martin A."},{"family":"Ho-Baillie","given":"Anita"}],"issued":{"date-parts":[["2017",4,14]]}}},{"id":831,"uris":["http://zotero.org/users/local/6uiBC8Ma/items/FA5N4Q9Q"],"uri":["http://zotero.org/users/local/6uiBC8Ma/items/FA5N4Q9Q"],"itemData":{"id":831,"type":"article-journal","title":"Make perovskite solar cells stable","container-title":"Nature News","page":"155","volume":"544","issue":"7649","source":"www.nature.com","abstract":"Stop these promising photovoltaics from degrading, urge Yang Yang and Jingbi You.","DOI":"10.1038/544155a","author":[{"family":"Yang","given":"Yang"},{"family":"You","given":"Jingbi"}],"issued":{"date-parts":[["2017",4,13]]}}}],"schema":"https://github.com/citation-style-language/schema/raw/master/csl-citation.json"} </w:instrText>
      </w:r>
      <w:r w:rsidR="00760C2A" w:rsidRPr="00CD566A">
        <w:rPr>
          <w:rFonts w:cs="AdvOT1ef757c0"/>
          <w:bCs/>
          <w:lang w:val="en-GB"/>
        </w:rPr>
        <w:fldChar w:fldCharType="separate"/>
      </w:r>
      <w:r w:rsidR="00760C2A" w:rsidRPr="00CD566A">
        <w:rPr>
          <w:rFonts w:ascii="Calibri" w:hAnsi="Calibri" w:cs="Times New Roman"/>
          <w:szCs w:val="24"/>
          <w:vertAlign w:val="superscript"/>
        </w:rPr>
        <w:t>1,3,5,20,56</w:t>
      </w:r>
      <w:r w:rsidR="00760C2A" w:rsidRPr="00CD566A">
        <w:rPr>
          <w:rFonts w:cs="AdvOT1ef757c0"/>
          <w:bCs/>
          <w:lang w:val="en-GB"/>
        </w:rPr>
        <w:fldChar w:fldCharType="end"/>
      </w:r>
      <w:r w:rsidR="00474E4C" w:rsidRPr="00CD566A">
        <w:rPr>
          <w:rFonts w:cs="AdvOT1ef757c0"/>
          <w:bCs/>
          <w:lang w:val="en-GB"/>
        </w:rPr>
        <w:t>.</w:t>
      </w:r>
      <w:r w:rsidR="006954CB" w:rsidRPr="00CD566A">
        <w:rPr>
          <w:rFonts w:cs="AdvOT1ef757c0"/>
          <w:bCs/>
          <w:lang w:val="en-GB"/>
        </w:rPr>
        <w:t xml:space="preserve"> The stability issue can be evaluate from two complementary perspectives, </w:t>
      </w:r>
      <w:r w:rsidR="006954CB" w:rsidRPr="00CD566A">
        <w:rPr>
          <w:rFonts w:cs="AdvOT1ef757c0"/>
          <w:bCs/>
          <w:lang w:val="en-GB"/>
        </w:rPr>
        <w:lastRenderedPageBreak/>
        <w:t>considering the intrinsic stability of the bulk material or the extrinsic stability of the device, the latest resulting from considering the whole device structure and interfaces (such as the top organic HTM). From a material point of view, different routes have been proposed. C</w:t>
      </w:r>
      <w:r w:rsidRPr="00CD566A">
        <w:rPr>
          <w:rFonts w:cs="AdvOT1ef757c0"/>
          <w:bCs/>
          <w:lang w:val="en-GB"/>
        </w:rPr>
        <w:t>rystal engineering</w:t>
      </w:r>
      <w:r w:rsidR="00474E4C" w:rsidRPr="00CD566A">
        <w:rPr>
          <w:rFonts w:cs="AdvOT1ef757c0"/>
          <w:bCs/>
          <w:lang w:val="en-GB"/>
        </w:rPr>
        <w:t>, i.e.</w:t>
      </w:r>
      <w:r w:rsidRPr="00CD566A">
        <w:rPr>
          <w:rFonts w:cs="AdvOT1ef757c0"/>
          <w:bCs/>
          <w:lang w:val="en-GB"/>
        </w:rPr>
        <w:t xml:space="preserve"> the</w:t>
      </w:r>
      <w:r w:rsidRPr="00CD566A">
        <w:rPr>
          <w:rFonts w:cs="AdvOT1ef757c0"/>
          <w:lang w:val="en-GB"/>
        </w:rPr>
        <w:t xml:space="preserve"> exploration of </w:t>
      </w:r>
      <w:r w:rsidR="006954CB" w:rsidRPr="00CD566A">
        <w:rPr>
          <w:rFonts w:cs="AdvOT1ef757c0"/>
          <w:lang w:val="en-GB"/>
        </w:rPr>
        <w:t xml:space="preserve">a mixture of </w:t>
      </w:r>
      <w:r w:rsidRPr="00CD566A">
        <w:rPr>
          <w:rFonts w:cs="AdvOT1ef757c0"/>
          <w:lang w:val="en-GB"/>
        </w:rPr>
        <w:t>alternative cations</w:t>
      </w:r>
      <w:r w:rsidR="00474E4C" w:rsidRPr="00CD566A">
        <w:rPr>
          <w:rFonts w:cs="AdvOT1ef757c0"/>
          <w:lang w:val="en-GB"/>
        </w:rPr>
        <w:t xml:space="preserve">, </w:t>
      </w:r>
      <w:r w:rsidR="006954CB" w:rsidRPr="00CD566A">
        <w:rPr>
          <w:rFonts w:cs="AdvOT1ef757c0"/>
          <w:lang w:val="en-GB"/>
        </w:rPr>
        <w:t xml:space="preserve">for instance, </w:t>
      </w:r>
      <w:r w:rsidR="00474E4C" w:rsidRPr="00CD566A">
        <w:rPr>
          <w:rFonts w:cs="AdvOT1ef757c0"/>
          <w:lang w:val="en-GB"/>
        </w:rPr>
        <w:t>has been a viable solution towards the stabilization of</w:t>
      </w:r>
      <w:r w:rsidRPr="00CD566A">
        <w:rPr>
          <w:rFonts w:cs="AdvOT1ef757c0"/>
          <w:lang w:val="en-GB"/>
        </w:rPr>
        <w:t xml:space="preserve"> 3D</w:t>
      </w:r>
      <w:r w:rsidR="00C54E67" w:rsidRPr="00CD566A">
        <w:rPr>
          <w:rFonts w:cs="AdvOT1ef757c0"/>
          <w:lang w:val="en-GB"/>
        </w:rPr>
        <w:t>P</w:t>
      </w:r>
      <w:r w:rsidR="006954CB" w:rsidRPr="00CD566A">
        <w:rPr>
          <w:rFonts w:cs="AdvOT1ef757c0"/>
          <w:lang w:val="en-GB"/>
        </w:rPr>
        <w:t xml:space="preserve"> structure</w:t>
      </w:r>
      <w:r w:rsidRPr="00CD566A">
        <w:rPr>
          <w:rFonts w:cs="AdvOT1ef757c0"/>
          <w:lang w:val="en-GB"/>
        </w:rPr>
        <w:t xml:space="preserve">. </w:t>
      </w:r>
      <w:r w:rsidR="00C54E67" w:rsidRPr="00CD566A">
        <w:rPr>
          <w:rFonts w:cs="AdvOT1ef757c0"/>
          <w:lang w:val="en-GB"/>
        </w:rPr>
        <w:t>Examples include</w:t>
      </w:r>
      <w:r w:rsidRPr="00CD566A">
        <w:rPr>
          <w:rFonts w:cs="AdvOT1ef757c0"/>
          <w:lang w:val="en-GB"/>
        </w:rPr>
        <w:t xml:space="preserve"> the introduction of Cs</w:t>
      </w:r>
      <w:r w:rsidRPr="00CD566A">
        <w:rPr>
          <w:rFonts w:cs="AdvOT1ef757c0"/>
          <w:vertAlign w:val="superscript"/>
          <w:lang w:val="en-GB"/>
        </w:rPr>
        <w:t>+</w:t>
      </w:r>
      <w:r w:rsidRPr="00CD566A">
        <w:rPr>
          <w:rFonts w:cs="AdvOT1ef757c0"/>
          <w:lang w:val="en-GB"/>
        </w:rPr>
        <w:t xml:space="preserve"> and Rb</w:t>
      </w:r>
      <w:r w:rsidRPr="00CD566A">
        <w:rPr>
          <w:rFonts w:cs="AdvOT1ef757c0"/>
          <w:vertAlign w:val="superscript"/>
          <w:lang w:val="en-GB"/>
        </w:rPr>
        <w:t>+</w:t>
      </w:r>
      <w:r w:rsidRPr="00CD566A">
        <w:rPr>
          <w:rFonts w:cs="AdvOT1ef757c0"/>
          <w:lang w:val="en-GB"/>
        </w:rPr>
        <w:t xml:space="preserve"> into the hybrid (FAPbI</w:t>
      </w:r>
      <w:r w:rsidRPr="00CD566A">
        <w:rPr>
          <w:rFonts w:cs="AdvOT1ef757c0"/>
          <w:vertAlign w:val="subscript"/>
          <w:lang w:val="en-GB"/>
        </w:rPr>
        <w:t>3</w:t>
      </w:r>
      <w:r w:rsidRPr="00CD566A">
        <w:rPr>
          <w:rFonts w:cs="AdvOT1ef757c0"/>
          <w:lang w:val="en-GB"/>
        </w:rPr>
        <w:t>)</w:t>
      </w:r>
      <w:r w:rsidRPr="00CD566A">
        <w:rPr>
          <w:rFonts w:cs="AdvOT1ef757c0"/>
          <w:vertAlign w:val="subscript"/>
          <w:lang w:val="en-GB"/>
        </w:rPr>
        <w:t>0.85</w:t>
      </w:r>
      <w:r w:rsidRPr="00CD566A">
        <w:rPr>
          <w:rFonts w:cs="AdvOT1ef757c0"/>
          <w:lang w:val="en-GB"/>
        </w:rPr>
        <w:t>(MAPbBr</w:t>
      </w:r>
      <w:r w:rsidRPr="00CD566A">
        <w:rPr>
          <w:rFonts w:cs="AdvOT1ef757c0"/>
          <w:vertAlign w:val="subscript"/>
          <w:lang w:val="en-GB"/>
        </w:rPr>
        <w:t>3</w:t>
      </w:r>
      <w:r w:rsidRPr="00CD566A">
        <w:rPr>
          <w:rFonts w:cs="AdvOT1ef757c0"/>
          <w:lang w:val="en-GB"/>
        </w:rPr>
        <w:t>)</w:t>
      </w:r>
      <w:r w:rsidRPr="00CD566A">
        <w:rPr>
          <w:rFonts w:cs="AdvOT1ef757c0"/>
          <w:vertAlign w:val="subscript"/>
          <w:lang w:val="en-GB"/>
        </w:rPr>
        <w:t>0.15</w:t>
      </w:r>
      <w:r w:rsidRPr="00CD566A">
        <w:rPr>
          <w:rFonts w:cs="AdvOT1ef757c0"/>
          <w:lang w:val="en-GB"/>
        </w:rPr>
        <w:t>, leading to a complex triple</w:t>
      </w:r>
      <w:r w:rsidRPr="00CD566A">
        <w:rPr>
          <w:rFonts w:cs="AdvOT1ef757c0"/>
          <w:vertAlign w:val="superscript"/>
          <w:lang w:val="en-GB"/>
        </w:rPr>
        <w:t xml:space="preserve">15 </w:t>
      </w:r>
      <w:r w:rsidRPr="00CD566A">
        <w:rPr>
          <w:rFonts w:cs="AdvOT1ef757c0"/>
          <w:lang w:val="en-GB"/>
        </w:rPr>
        <w:t>and quadruple</w:t>
      </w:r>
      <w:r w:rsidRPr="00CD566A">
        <w:rPr>
          <w:rFonts w:cs="AdvOT1ef757c0"/>
          <w:vertAlign w:val="superscript"/>
          <w:lang w:val="en-GB"/>
        </w:rPr>
        <w:t>16</w:t>
      </w:r>
      <w:r w:rsidRPr="00CD566A">
        <w:rPr>
          <w:rFonts w:cs="AdvOT1ef757c0"/>
          <w:lang w:val="en-GB"/>
        </w:rPr>
        <w:t xml:space="preserve"> c</w:t>
      </w:r>
      <w:r w:rsidR="00474E4C" w:rsidRPr="00CD566A">
        <w:rPr>
          <w:rFonts w:cs="AdvOT1ef757c0"/>
          <w:lang w:val="en-GB"/>
        </w:rPr>
        <w:t>ation cascade</w:t>
      </w:r>
      <w:r w:rsidRPr="00CD566A">
        <w:rPr>
          <w:rFonts w:cs="AdvOT1ef757c0"/>
          <w:lang w:val="en-GB"/>
        </w:rPr>
        <w:t xml:space="preserve"> </w:t>
      </w:r>
      <w:r w:rsidR="006954CB" w:rsidRPr="00CD566A">
        <w:rPr>
          <w:rFonts w:cs="AdvOT1ef757c0"/>
          <w:lang w:val="en-GB"/>
        </w:rPr>
        <w:t>which stabilize the 3D structure, limiting the light-induced ion dispersion in the bulk. This resulted in devices with</w:t>
      </w:r>
      <w:r w:rsidRPr="00CD566A">
        <w:rPr>
          <w:rFonts w:cs="AdvOT1ef757c0"/>
          <w:lang w:val="en-GB"/>
        </w:rPr>
        <w:t xml:space="preserve"> </w:t>
      </w:r>
      <w:r w:rsidR="00035A02" w:rsidRPr="00CD566A">
        <w:rPr>
          <w:rFonts w:cs="AdvOT1ef757c0"/>
          <w:lang w:val="en-GB"/>
        </w:rPr>
        <w:t>PCE</w:t>
      </w:r>
      <w:r w:rsidRPr="00CD566A">
        <w:rPr>
          <w:rFonts w:cs="AdvOT1ef757c0"/>
          <w:lang w:val="en-GB"/>
        </w:rPr>
        <w:t xml:space="preserve"> over 20% and </w:t>
      </w:r>
      <w:r w:rsidR="006954CB" w:rsidRPr="00CD566A">
        <w:rPr>
          <w:rFonts w:cs="AdvOT1ef757c0"/>
          <w:lang w:val="en-GB"/>
        </w:rPr>
        <w:t>reasonably good</w:t>
      </w:r>
      <w:r w:rsidRPr="00CD566A">
        <w:rPr>
          <w:rFonts w:cs="AdvOT1ef757c0"/>
          <w:lang w:val="en-GB"/>
        </w:rPr>
        <w:t xml:space="preserve"> long-term stability (Figure 3c). </w:t>
      </w:r>
      <w:r w:rsidR="004C53CF" w:rsidRPr="00CD566A">
        <w:rPr>
          <w:rFonts w:cs="AdvOT1ef757c0"/>
          <w:lang w:val="en-GB"/>
        </w:rPr>
        <w:t xml:space="preserve">Their incorporation </w:t>
      </w:r>
      <w:r w:rsidR="004C53CF" w:rsidRPr="00CD566A">
        <w:rPr>
          <w:rFonts w:cs="AdvOT1ef757c0"/>
          <w:bCs/>
          <w:lang w:val="en-GB"/>
        </w:rPr>
        <w:t>alter or eliminate unwanted crystal phases and control of the crystal quality</w:t>
      </w:r>
      <w:r w:rsidR="00760C2A" w:rsidRPr="00CD566A">
        <w:rPr>
          <w:rFonts w:cs="AdvOT1ef757c0"/>
          <w:bCs/>
          <w:lang w:val="en-GB"/>
        </w:rPr>
        <w:fldChar w:fldCharType="begin"/>
      </w:r>
      <w:r w:rsidR="00760C2A" w:rsidRPr="00CD566A">
        <w:rPr>
          <w:rFonts w:cs="AdvOT1ef757c0"/>
          <w:bCs/>
          <w:lang w:val="en-GB"/>
        </w:rPr>
        <w:instrText xml:space="preserve"> ADDIN ZOTERO_ITEM CSL_CITATION {"citationID":"12gln5batk","properties":{"formattedCitation":"{\\rtf \\super 54,57,58\\nosupersub{}}","plainCitation":"54,57,58"},"citationItems":[{"id":384,"uris":["http://zotero.org/users/local/6uiBC8Ma/items/A6FM7G7T"],"uri":["http://zotero.org/users/local/6uiBC8Ma/items/A6FM7G7T"],"itemData":{"id":384,"type":"article-journal","title":"Intrinsic Halide Segregation at Nanometer Scale Determines the High Efficiency of Mixed Cation/Mixed Halide Perovskite Solar Cells","container-title":"Journal of the American Chemical Society","page":"15821-15824","volume":"138","issue":"49","source":"ACS Publications","abstract":"Compositional engineering of a mixed cation/mixed halide perovskite in the form of (FAPbI3)0.85(MAPbBr3)0.15 is one of the most effective strategies to obtain record-efficiency perovskite solar cells. However, the perovskite self-organization upon crystallization and the final elemental distribution, which are paramount for device optimization, are still poorly understood. Here we map the nanoscale charge carrier and elemental distribution of mixed perovskite films yielding 20% efficient devices. Combining a novel in-house-developed high-resolution helium ion microscope coupled with a secondary ion mass spectrometer (HIM-SIMS) with Kelvin probe force microscopy (KPFM), we demonstrate that part of the mixed perovskite film intrinsically segregates into iodide-rich perovskite nanodomains on a length scale of up to a few hundred nanometers. Thus, the homogeneity of the film is disrupted, leading to a variation in the optical properties at the micrometer scale. Our results provide unprecedented understanding of the nanoscale perovskite composition.","DOI":"10.1021/jacs.6b10049","ISSN":"0002-7863","journalAbbreviation":"J. Am. Chem. Soc.","author":[{"family":"Gratia","given":"Paul"},{"family":"Grancini","given":"Giulia"},{"family":"Audinot","given":"Jean-Nicolas"},{"family":"Jeanbourquin","given":"Xavier"},{"family":"Mosconi","given":"Edoardo"},{"family":"Zimmermann","given":"Iwan"},{"family":"Dowsett","given":"David"},{"family":"Lee","given":"Yonghui"},{"family":"Grätzel","given":"Michael"},{"family":"De Angelis","given":"Filippo"},{"family":"Sivula","given":"Kevin"},{"family":"Wirtz","given":"Tom"},{"family":"Nazeeruddin","given":"Mohammad Khaja"}],"issued":{"date-parts":[["2016",12,14]]}}},{"id":224,"uris":["http://zotero.org/users/local/6uiBC8Ma/items/B62CKGIG"],"uri":["http://zotero.org/users/local/6uiBC8Ma/items/B62CKGIG"],"itemData":{"id":224,"type":"article-journal","title":"A mixed-cation lead mixed-halide perovskite absorber for tandem solar cells","container-title":"Science","page":"151-155","volume":"351","issue":"6269","source":"science.sciencemag.org","abstract":"Perovskites for tandem solar cells\nImproving the performance of conventional single-crystalline silicon solar cells will help increase their adoption. The absorption of bluer light by an inexpensive overlying solar cell in a tandem arrangement would provide a step in the right direction by improving overall efficiency. Inorganic-organic perovskite cells can be tuned to have an appropriate band gap, but these compositions are prone to decomposition. McMeekin et al. show that using cesium ions along with formamidinium cations in lead bromide–iodide cells improved thermal and photostability. These improvements lead to high efficiency in single and tandem cells.\nScience, this issue p. 151\nMetal halide perovskite photovoltaic cells could potentially boost the efficiency of commercial silicon photovoltaic modules from </w:instrText>
      </w:r>
      <w:r w:rsidR="00760C2A" w:rsidRPr="00CD566A">
        <w:rPr>
          <w:rFonts w:ascii="Cambria Math" w:hAnsi="Cambria Math" w:cs="Cambria Math"/>
          <w:bCs/>
          <w:lang w:val="en-GB"/>
        </w:rPr>
        <w:instrText>∼</w:instrText>
      </w:r>
      <w:r w:rsidR="00760C2A" w:rsidRPr="00CD566A">
        <w:rPr>
          <w:rFonts w:cs="AdvOT1ef757c0"/>
          <w:bCs/>
          <w:lang w:val="en-GB"/>
        </w:rPr>
        <w:instrText xml:space="preserve">20 toward 30% when used in tandem architectures. An optimum perovskite cell optical band gap of ~1.75 electron volts (eV) can be achieved by varying halide composition, but to date, such materials have had poor photostability and thermal stability. Here we present a highly crystalline and compositionally photostable material, [HC(NH2)2]0.83Cs0.17Pb(I0.6Br0.4)3, with an optical band gap of ~1.74 eV, and we fabricated perovskite cells that reached open-circuit voltages of 1.2 volts and power conversion efficiency of over 17% on small areas and 14.7% on 0.715 cm2 cells. By combining these perovskite cells with a 19%-efficient silicon cell, we demonstrated the feasibility of achieving &gt;25%-efficient four-terminal tandem cells.\nAddition of cesium cations creates a robust ideal inorganic-organic perovskite absorber for tandem silicon solar cells.\nAddition of cesium cations creates a robust ideal inorganic-organic perovskite absorber for tandem silicon solar cells.","DOI":"10.1126/science.aad5845","ISSN":"0036-8075, 1095-9203","note":"PMID: 26744401","language":"en","author":[{"family":"McMeekin","given":"David P."},{"family":"Sadoughi","given":"Golnaz"},{"family":"Rehman","given":"Waqaas"},{"family":"Eperon","given":"Giles E."},{"family":"Saliba","given":"Michael"},{"family":"Hörantner","given":"Maximilian T."},{"family":"Haghighirad","given":"Amir"},{"family":"Sakai","given":"Nobuya"},{"family":"Korte","given":"Lars"},{"family":"Rech","given":"Bernd"},{"family":"Johnston","given":"Michael B."},{"family":"Herz","given":"Laura M."},{"family":"Snaith","given":"Henry J."}],"issued":{"date-parts":[["2016",1,8]]},"PMID":"26744401"}},{"id":43,"uris":["http://zotero.org/users/local/6uiBC8Ma/items/QQFBE6VA"],"uri":["http://zotero.org/users/local/6uiBC8Ma/items/QQFBE6VA"],"itemData":{"id":43,"type":"article-journal","title":"Incorporation of rubidium cations into perovskite solar cells improves photovoltaic performance","container-title":"Science","page":"206-209","volume":"354","issue":"6309","source":"science.sciencemag.org","abstract":"Improving the stability of perovskite solar cells\nInorganic-organic perovskite solar cells have poor long-term stability because ultraviolet light and humidity degrade these materials. Bella et al. show that coating the cells with a water-proof fluorinated polymer that contains pigments to absorb ultraviolet light and re-emit it in the visible range can boost cell efficiency and limit photodegradation. The performance and stability of inorganic-organic perovskite solar cells are also limited by the size of the cations required for forming a correct lattice. Saliba et al. show that the rubidium cation, which is too small to form a perovskite by itself, can form a lattice with cesium and organic cations. Solar cells based on these materials have efficiencies exceeding 20% for over 500 hours if given environmental protection by a polymer coating.\nScience, this issue pp. 203 and 206\nAll of the cations currently used in perovskite solar cells abide by the tolerance factor for incorporation into the lattice. We show that the small and oxidation-stable rubidium cation (Rb+) can be embedded into a “cation cascade” to create perovskite materials with excellent material properties. We achieved stabilized efficiencies of up to 21.6% (average value, 20.2%) on small areas (and a stabilized 19.0% on a cell 0.5 square centimeters in area) as well as an electroluminescence of 3.8%. The open-circuit voltage of 1.24 volts at a band gap of 1.63 electron volts leads to a loss in potential of 0.39 volts, versus 0.4 volts for commercial silicon cells. Polymer-coated cells maintained 95% of their initial performance at 85°C for 500 hours under full illumination and maximum power point tracking.\nThe seemingly too small rubidium cation was successfully integrated into perovskite solar cells.\nThe seemingly too small rubidium cation was successfully integrated into perovskite solar cells.","DOI":"10.1126/science.aah5557","ISSN":"0036-8075, 1095-9203","note":"PMID: 27708053","language":"en","author":[{"family":"Saliba","given":"Michael"},{"family":"Matsui","given":"Taisuke"},{"family":"Domanski","given":"Konrad"},{"family":"Seo","given":"Ji-Youn"},{"family":"Ummadisingu","given":"Amita"},{"family":"Zakeeruddin","given":"Shaik M."},{"family":"Correa-Baena","given":"Juan-Pablo"},{"family":"Tress","given":"Wolfgang R."},{"family":"Abate","given":"Antonio"},{"family":"Hagfeldt","given":"Anders"},{"family":"Grätzel","given":"Michael"}],"issued":{"date-parts":[["2016",10,14]]},"PMID":"27708053"}}],"schema":"https://github.com/citation-style-language/schema/raw/master/csl-citation.json"} </w:instrText>
      </w:r>
      <w:r w:rsidR="00760C2A" w:rsidRPr="00CD566A">
        <w:rPr>
          <w:rFonts w:cs="AdvOT1ef757c0"/>
          <w:bCs/>
          <w:lang w:val="en-GB"/>
        </w:rPr>
        <w:fldChar w:fldCharType="separate"/>
      </w:r>
      <w:r w:rsidR="00760C2A" w:rsidRPr="00CD566A">
        <w:rPr>
          <w:rFonts w:ascii="Calibri" w:hAnsi="Calibri" w:cs="Times New Roman"/>
          <w:szCs w:val="24"/>
          <w:vertAlign w:val="superscript"/>
        </w:rPr>
        <w:t>54,57,58</w:t>
      </w:r>
      <w:r w:rsidR="00760C2A" w:rsidRPr="00CD566A">
        <w:rPr>
          <w:rFonts w:cs="AdvOT1ef757c0"/>
          <w:bCs/>
          <w:lang w:val="en-GB"/>
        </w:rPr>
        <w:fldChar w:fldCharType="end"/>
      </w:r>
      <w:r w:rsidR="006954CB" w:rsidRPr="00CD566A">
        <w:rPr>
          <w:rFonts w:cs="AdvOT1ef757c0"/>
          <w:bCs/>
          <w:vertAlign w:val="superscript"/>
          <w:lang w:val="en-GB"/>
        </w:rPr>
        <w:t>,</w:t>
      </w:r>
      <w:r w:rsidR="006954CB" w:rsidRPr="00CD566A">
        <w:rPr>
          <w:rFonts w:cs="AdvOT1ef757c0"/>
        </w:rPr>
        <w:fldChar w:fldCharType="begin"/>
      </w:r>
      <w:r w:rsidR="006954CB" w:rsidRPr="00CD566A">
        <w:rPr>
          <w:rFonts w:cs="AdvOT1ef757c0"/>
        </w:rPr>
        <w:instrText xml:space="preserve"> ADDIN ZOTERO_ITEM CSL_CITATION {"citationID":"2duu2j4hlv","properties":{"formattedCitation":"{\\rtf \\super 59\\nosupersub{}}","plainCitation":"59"},"citationItems":[{"id":559,"uris":["http://zotero.org/users/local/6uiBC8Ma/items/XWI6XH6V"],"uri":["http://zotero.org/users/local/6uiBC8Ma/items/XWI6XH6V"],"itemData":{"id":559,"type":"article-journal","title":"Optimization of Stable Quasi-Cubic FAxMA1–xPbI3 Perovskite Structure for Solar Cells with Efficiency beyond 20%","container-title":"ACS Energy Letters","page":"802-806","volume":"2","issue":"4","source":"ACS Publications","abstract":"Complex compositional engineering of mixed halides/mixed cations perovskites has recently fostered a rapid progress in perovskite solar cell technology. Here we demonstrate that when 10% of formamidinium (FA+) is simply added into methylammonium lead iodide (MAPbI3) a highly crystalline and compositionally uniform perovskite is formed, self-organizing into a stable “quasi-cubic” phase at room temperature. We reached power conversion efficiency of over 20.2%, the highest value reported to date for FAxMA1−xPbI3 perovskite.","DOI":"10.1021/acsenergylett.7b00112","journalAbbreviation":"ACS Energy Lett.","author":[{"family":"Zhang","given":"Yi"},{"family":"Grancini","given":"Giulia"},{"family":"Feng","given":"Yaqing"},{"family":"Asiri","given":"Abdullah M."},{"family":"Nazeeruddin","given":"Mohammad Khaja"}],"issued":{"date-parts":[["2017",4,14]]}}}],"schema":"https://github.com/citation-style-language/schema/raw/master/csl-citation.json"} </w:instrText>
      </w:r>
      <w:r w:rsidR="006954CB" w:rsidRPr="00CD566A">
        <w:rPr>
          <w:rFonts w:cs="AdvOT1ef757c0"/>
        </w:rPr>
        <w:fldChar w:fldCharType="separate"/>
      </w:r>
      <w:r w:rsidR="006954CB" w:rsidRPr="00CD566A">
        <w:rPr>
          <w:rFonts w:ascii="Calibri" w:hAnsi="Calibri" w:cs="Times New Roman"/>
          <w:szCs w:val="24"/>
          <w:vertAlign w:val="superscript"/>
        </w:rPr>
        <w:t>59</w:t>
      </w:r>
      <w:r w:rsidR="006954CB" w:rsidRPr="00CD566A">
        <w:rPr>
          <w:rFonts w:cs="AdvOT1ef757c0"/>
        </w:rPr>
        <w:fldChar w:fldCharType="end"/>
      </w:r>
      <w:r w:rsidR="004C53CF" w:rsidRPr="00CD566A">
        <w:rPr>
          <w:rFonts w:cs="AdvOT1ef757c0"/>
          <w:bCs/>
          <w:lang w:val="en-GB"/>
        </w:rPr>
        <w:t>, i.e., reducing defect densities at grain boundaries.</w:t>
      </w:r>
      <w:r w:rsidR="004C53CF" w:rsidRPr="00CD566A">
        <w:rPr>
          <w:rFonts w:cs="AdvOT1ef757c0"/>
          <w:lang w:val="en-GB"/>
        </w:rPr>
        <w:t xml:space="preserve"> </w:t>
      </w:r>
      <w:r w:rsidR="00C54E67" w:rsidRPr="00CD566A">
        <w:rPr>
          <w:rFonts w:cs="AdvOT1ef757c0"/>
          <w:lang w:val="en-GB"/>
        </w:rPr>
        <w:t>However,</w:t>
      </w:r>
      <w:r w:rsidR="00C54E67" w:rsidRPr="00CD566A">
        <w:rPr>
          <w:rFonts w:cs="AdvOT1ef757c0"/>
        </w:rPr>
        <w:t xml:space="preserve"> given the limited choice of the organic cation and the experimental difficulties in obtaining good perovskite films with mixed cations, this strategy is </w:t>
      </w:r>
      <w:r w:rsidR="006954CB" w:rsidRPr="00CD566A">
        <w:rPr>
          <w:rFonts w:cs="AdvOT1ef757c0"/>
        </w:rPr>
        <w:t xml:space="preserve">still </w:t>
      </w:r>
      <w:r w:rsidR="00C54E67" w:rsidRPr="00CD566A">
        <w:rPr>
          <w:rFonts w:cs="AdvOT1ef757c0"/>
        </w:rPr>
        <w:t xml:space="preserve">challenging and </w:t>
      </w:r>
      <w:r w:rsidR="006954CB" w:rsidRPr="00CD566A">
        <w:rPr>
          <w:rFonts w:cs="AdvOT1ef757c0"/>
        </w:rPr>
        <w:t>subject of ongoing research</w:t>
      </w:r>
      <w:r w:rsidR="00C54E67" w:rsidRPr="00CD566A">
        <w:rPr>
          <w:rFonts w:cs="AdvOT1ef757c0"/>
        </w:rPr>
        <w:t xml:space="preserve">. </w:t>
      </w:r>
      <w:r w:rsidR="006954CB" w:rsidRPr="00CD566A">
        <w:rPr>
          <w:rFonts w:cs="AdvOT1ef757c0"/>
        </w:rPr>
        <w:t xml:space="preserve">Despite the </w:t>
      </w:r>
      <w:r w:rsidR="00BD656D" w:rsidRPr="00CD566A">
        <w:rPr>
          <w:rFonts w:cs="AdvOT1ef757c0"/>
        </w:rPr>
        <w:t xml:space="preserve">strict limit imposed by the Goldschmidt law, as reviewed in Section 1., we have recently demonstrated that the incorporation of </w:t>
      </w:r>
      <w:r w:rsidR="00474E4C" w:rsidRPr="00CD566A">
        <w:rPr>
          <w:rFonts w:cs="AdvOT1ef757c0"/>
        </w:rPr>
        <w:t>relatively large organic cation,</w:t>
      </w:r>
      <w:r w:rsidR="00BD656D" w:rsidRPr="00CD566A">
        <w:rPr>
          <w:rFonts w:cs="AdvOT1ef757c0"/>
        </w:rPr>
        <w:t xml:space="preserve"> the</w:t>
      </w:r>
      <w:r w:rsidR="00474E4C" w:rsidRPr="00CD566A">
        <w:rPr>
          <w:rFonts w:cs="AdvOT1ef757c0"/>
          <w:lang w:val="en-GB"/>
        </w:rPr>
        <w:t>Guanidinium (Gua),</w:t>
      </w:r>
      <w:r w:rsidR="00474E4C" w:rsidRPr="00CD566A">
        <w:rPr>
          <w:rFonts w:cs="AdvOT1ef757c0"/>
        </w:rPr>
        <w:t xml:space="preserve"> into the MAPbI</w:t>
      </w:r>
      <w:r w:rsidR="00474E4C" w:rsidRPr="00CD566A">
        <w:rPr>
          <w:rFonts w:cs="AdvOT1ef757c0"/>
          <w:vertAlign w:val="subscript"/>
        </w:rPr>
        <w:t>3</w:t>
      </w:r>
      <w:r w:rsidR="00474E4C" w:rsidRPr="00CD566A">
        <w:rPr>
          <w:rFonts w:cs="AdvOT1ef757c0"/>
        </w:rPr>
        <w:t xml:space="preserve"> crystal structure </w:t>
      </w:r>
      <w:r w:rsidR="00BD656D" w:rsidRPr="00CD566A">
        <w:rPr>
          <w:rFonts w:cs="AdvOT1ef757c0"/>
        </w:rPr>
        <w:t xml:space="preserve">can improve the material stability </w:t>
      </w:r>
      <w:r w:rsidR="00474E4C" w:rsidRPr="00CD566A">
        <w:rPr>
          <w:rFonts w:cs="AdvOT1ef757c0"/>
        </w:rPr>
        <w:t>(Figure 3e)</w:t>
      </w:r>
      <w:r w:rsidR="00950511" w:rsidRPr="00CD566A">
        <w:rPr>
          <w:rFonts w:cs="AdvOT1ef757c0"/>
        </w:rPr>
        <w:fldChar w:fldCharType="begin"/>
      </w:r>
      <w:r w:rsidR="00950511" w:rsidRPr="00CD566A">
        <w:rPr>
          <w:rFonts w:cs="AdvOT1ef757c0"/>
        </w:rPr>
        <w:instrText xml:space="preserve"> ADDIN ZOTERO_ITEM CSL_CITATION {"citationID":"b7hpq33p2","properties":{"formattedCitation":"{\\rtf \\super 60\\nosupersub{}}","plainCitation":"60"},"citationItems":[{"id":1387,"uris":["http://zotero.org/users/local/6uiBC8Ma/items/I9DKGJSA"],"uri":["http://zotero.org/users/local/6uiBC8Ma/items/I9DKGJSA"],"itemData":{"id":1387,"type":"article-journal","title":"Large guanidinium cation mixed with methylammonium in lead iodide perovskites for 19% efficient solar cells","container-title":"Nature Energy","page":"972-979","volume":"2","issue":"12","source":"www.nature.com","abstract":"Cation engineering has been used to tune the efficiency and stability of perovskite solar cells. Here, Jodlowski et al. introduce guanidinium, a cation slightly larger than previously thought possible, mixed with the traditional methylammonium cation, into the 3D structure, improving device stability.","DOI":"10.1038/s41560-017-0054-3","ISSN":"2058-7546","language":"en","author":[{"family":"Jodlowski","given":"Alexander D."},{"family":"Roldán-Carmona","given":"Cristina"},{"family":"Grancini","given":"Giulia"},{"family":"Salado","given":"Manuel"},{"family":"Ralaiarisoa","given":"Maryline"},{"family":"Ahmad","given":"Shahzada"},{"family":"Koch","given":"Norbert"},{"family":"Camacho","given":"Luis"},{"family":"Miguel","given":"Gustavo","dropping-particle":"de"},{"family":"Nazeeruddin","given":"Mohammad Khaja"}],"issued":{"date-parts":[["2017",12]]}}}],"schema":"https://github.com/citation-style-language/schema/raw/master/csl-citation.json"} </w:instrText>
      </w:r>
      <w:r w:rsidR="00950511" w:rsidRPr="00CD566A">
        <w:rPr>
          <w:rFonts w:cs="AdvOT1ef757c0"/>
        </w:rPr>
        <w:fldChar w:fldCharType="separate"/>
      </w:r>
      <w:r w:rsidR="00950511" w:rsidRPr="00CD566A">
        <w:rPr>
          <w:rFonts w:ascii="Calibri" w:hAnsi="Calibri" w:cs="Times New Roman"/>
          <w:szCs w:val="24"/>
          <w:vertAlign w:val="superscript"/>
        </w:rPr>
        <w:t>60</w:t>
      </w:r>
      <w:r w:rsidR="00950511" w:rsidRPr="00CD566A">
        <w:rPr>
          <w:rFonts w:cs="AdvOT1ef757c0"/>
        </w:rPr>
        <w:fldChar w:fldCharType="end"/>
      </w:r>
      <w:r w:rsidR="00474E4C" w:rsidRPr="00CD566A">
        <w:rPr>
          <w:rFonts w:cs="AdvOT1ef757c0"/>
        </w:rPr>
        <w:t xml:space="preserve">. </w:t>
      </w:r>
      <w:r w:rsidR="00474E4C" w:rsidRPr="00CD566A">
        <w:rPr>
          <w:rFonts w:cs="AdvOT1ef757c0"/>
          <w:i/>
        </w:rPr>
        <w:t>Per se</w:t>
      </w:r>
      <w:r w:rsidR="00474E4C" w:rsidRPr="00CD566A">
        <w:rPr>
          <w:rFonts w:cs="AdvOT1ef757c0"/>
        </w:rPr>
        <w:t xml:space="preserve">, Gua-based perovskites arrange into a low dimensional </w:t>
      </w:r>
      <w:r w:rsidR="00BD656D" w:rsidRPr="00CD566A">
        <w:rPr>
          <w:rFonts w:cs="AdvOT1ef757c0"/>
        </w:rPr>
        <w:t xml:space="preserve">perovskite </w:t>
      </w:r>
      <w:r w:rsidR="00474E4C" w:rsidRPr="00CD566A">
        <w:rPr>
          <w:rFonts w:cs="AdvOT1ef757c0"/>
        </w:rPr>
        <w:t xml:space="preserve">phase </w:t>
      </w:r>
      <w:r w:rsidR="00950511" w:rsidRPr="00CD566A">
        <w:rPr>
          <w:rFonts w:cs="AdvOT1ef757c0"/>
        </w:rPr>
        <w:fldChar w:fldCharType="begin"/>
      </w:r>
      <w:r w:rsidR="00950511" w:rsidRPr="00CD566A">
        <w:rPr>
          <w:rFonts w:cs="AdvOT1ef757c0"/>
        </w:rPr>
        <w:instrText xml:space="preserve"> ADDIN ZOTERO_ITEM CSL_CITATION {"citationID":"1fs8bdfvq2","properties":{"formattedCitation":"{\\rtf \\super 61\\nosupersub{}}","plainCitation":"61"},"citationItems":[{"id":1390,"uris":["http://zotero.org/users/local/6uiBC8Ma/items/GUCJB9VR"],"uri":["http://zotero.org/users/local/6uiBC8Ma/items/GUCJB9VR"],"itemData":{"id":1390,"type":"webpage","title":"New Type of 2D Perovskites with Alternating Cations in the Interlayer Space, (C(NH2)3)(CH3NH3)nPbnI3n+1: Structure, Properties, and Photovoltaic Performance","genre":"research-article","abstract":"New Type of 2D Perovskites with Alternating Cations in the Interlayer Space, (C(NH2)3)(CH3NH3)nPbnI3n+1: Structure, Properties, and Photovoltaic Performance","URL":"https://pubs.acs.org/doi/abs/10.1021/jacs.7b09096","note":"DOI: 10.1021/jacs.7b09096","shortTitle":"New Type of 2D Perovskites with Alternating Cations in the Interlayer Space, (C(NH2)3)(CH3NH3)nPbnI3n+1","language":"EN","author":[{"family":"Soe","given":"Chan Myae Myae"},{"family":"Stoumpos","given":"Constantinos C."},{"family":"Kepenekian","given":"Mikaël"},{"family":"Traoré","given":"Boubacar"},{"family":"Tsai","given":"Hsinhan"},{"family":"Nie","given":"Wanyi"},{"family":"Wang","given":"Binghao"},{"family":"Katan","given":"Claudine"},{"family":"Seshadri","given":"Ram"},{"family":"Mohite","given":"Aditya D."},{"family":"Even","given":"Jacky"},{"family":"Marks","given":"Tobin J."},{"family":"Kanatzidis","given":"Mercouri G."}],"issued":{"date-parts":[["2017",11,2]]},"accessed":{"date-parts":[["2018",3,23]]}}}],"schema":"https://github.com/citation-style-language/schema/raw/master/csl-citation.json"} </w:instrText>
      </w:r>
      <w:r w:rsidR="00950511" w:rsidRPr="00CD566A">
        <w:rPr>
          <w:rFonts w:cs="AdvOT1ef757c0"/>
        </w:rPr>
        <w:fldChar w:fldCharType="separate"/>
      </w:r>
      <w:r w:rsidR="00950511" w:rsidRPr="00CD566A">
        <w:rPr>
          <w:rFonts w:ascii="Calibri" w:hAnsi="Calibri" w:cs="Times New Roman"/>
          <w:szCs w:val="24"/>
          <w:vertAlign w:val="superscript"/>
        </w:rPr>
        <w:t>61</w:t>
      </w:r>
      <w:r w:rsidR="00950511" w:rsidRPr="00CD566A">
        <w:rPr>
          <w:rFonts w:cs="AdvOT1ef757c0"/>
        </w:rPr>
        <w:fldChar w:fldCharType="end"/>
      </w:r>
      <w:r w:rsidR="00474E4C" w:rsidRPr="00CD566A">
        <w:rPr>
          <w:rFonts w:cs="AdvOT1ef757c0"/>
        </w:rPr>
        <w:t xml:space="preserve">. However, </w:t>
      </w:r>
      <w:r w:rsidR="00BD656D" w:rsidRPr="00CD566A">
        <w:rPr>
          <w:rFonts w:cs="AdvOT1ef757c0"/>
        </w:rPr>
        <w:t xml:space="preserve">when </w:t>
      </w:r>
      <w:r w:rsidR="00474E4C" w:rsidRPr="00CD566A">
        <w:rPr>
          <w:rFonts w:cs="AdvOT1ef757c0"/>
        </w:rPr>
        <w:t xml:space="preserve">added in a small amount (up to a maximum </w:t>
      </w:r>
      <w:r w:rsidR="00027CAC" w:rsidRPr="00CD566A">
        <w:rPr>
          <w:rFonts w:cs="AdvOT1ef757c0"/>
        </w:rPr>
        <w:t>25</w:t>
      </w:r>
      <w:r w:rsidR="00474E4C" w:rsidRPr="00CD566A">
        <w:rPr>
          <w:rFonts w:cs="AdvOT1ef757c0"/>
        </w:rPr>
        <w:t>%) in the MAPbI</w:t>
      </w:r>
      <w:r w:rsidR="00474E4C" w:rsidRPr="00CD566A">
        <w:rPr>
          <w:rFonts w:cs="AdvOT1ef757c0"/>
          <w:vertAlign w:val="subscript"/>
        </w:rPr>
        <w:t>3</w:t>
      </w:r>
      <w:r w:rsidR="00474E4C" w:rsidRPr="00CD566A">
        <w:rPr>
          <w:rFonts w:cs="AdvOT1ef757c0"/>
        </w:rPr>
        <w:t>, it insert</w:t>
      </w:r>
      <w:r w:rsidR="00BD656D" w:rsidRPr="00CD566A">
        <w:rPr>
          <w:rFonts w:cs="AdvOT1ef757c0"/>
        </w:rPr>
        <w:t>s</w:t>
      </w:r>
      <w:r w:rsidR="00474E4C" w:rsidRPr="00CD566A">
        <w:rPr>
          <w:rFonts w:cs="AdvOT1ef757c0"/>
        </w:rPr>
        <w:t xml:space="preserve"> in the 3DP</w:t>
      </w:r>
      <w:r w:rsidR="00BD656D" w:rsidRPr="00CD566A">
        <w:rPr>
          <w:rFonts w:cs="AdvOT1ef757c0"/>
        </w:rPr>
        <w:t xml:space="preserve"> network.</w:t>
      </w:r>
      <w:r w:rsidR="00474E4C" w:rsidRPr="00CD566A">
        <w:rPr>
          <w:rFonts w:cs="AdvOT1ef757c0"/>
        </w:rPr>
        <w:t xml:space="preserve">. </w:t>
      </w:r>
      <w:r w:rsidR="004C53CF" w:rsidRPr="00CD566A">
        <w:rPr>
          <w:rFonts w:cs="AdvOT1ef757c0"/>
        </w:rPr>
        <w:t xml:space="preserve">This slightly deforms the crystal lattice, but, on the same time, improves the </w:t>
      </w:r>
      <w:r w:rsidR="00BD656D" w:rsidRPr="00CD566A">
        <w:rPr>
          <w:rFonts w:cs="AdvOT1ef757c0"/>
        </w:rPr>
        <w:t xml:space="preserve">structural </w:t>
      </w:r>
      <w:r w:rsidR="004C53CF" w:rsidRPr="00CD566A">
        <w:rPr>
          <w:rFonts w:cs="AdvOT1ef757c0"/>
        </w:rPr>
        <w:t>stability thanks to the increased organic-inorganic interaction through the additional hydrogen bonds formed with the inorganic cage</w:t>
      </w:r>
      <w:r w:rsidR="00BD656D" w:rsidRPr="00CD566A">
        <w:rPr>
          <w:rFonts w:cs="AdvOT1ef757c0"/>
        </w:rPr>
        <w:t xml:space="preserve"> (Gua forms six hydrogen bonding with iodine, ultimately reducing the H—I distance)</w:t>
      </w:r>
      <w:r w:rsidR="004C53CF" w:rsidRPr="00CD566A">
        <w:rPr>
          <w:rFonts w:cs="AdvOT1ef757c0"/>
        </w:rPr>
        <w:t>. Gua</w:t>
      </w:r>
      <w:r w:rsidR="004C53CF" w:rsidRPr="00CD566A">
        <w:rPr>
          <w:rFonts w:cs="AdvOT1ef757c0"/>
          <w:vertAlign w:val="subscript"/>
        </w:rPr>
        <w:t>0.14</w:t>
      </w:r>
      <w:r w:rsidR="004C53CF" w:rsidRPr="00CD566A">
        <w:rPr>
          <w:rFonts w:cs="AdvOT1ef757c0"/>
        </w:rPr>
        <w:t>MA</w:t>
      </w:r>
      <w:r w:rsidR="004C53CF" w:rsidRPr="00CD566A">
        <w:rPr>
          <w:rFonts w:cs="AdvOT1ef757c0"/>
          <w:vertAlign w:val="subscript"/>
        </w:rPr>
        <w:t>0.86</w:t>
      </w:r>
      <w:r w:rsidR="004C53CF" w:rsidRPr="00CD566A">
        <w:rPr>
          <w:rFonts w:cs="AdvOT1ef757c0"/>
        </w:rPr>
        <w:t>PbI</w:t>
      </w:r>
      <w:r w:rsidR="004C53CF" w:rsidRPr="00CD566A">
        <w:rPr>
          <w:rFonts w:cs="AdvOT1ef757c0"/>
          <w:vertAlign w:val="subscript"/>
        </w:rPr>
        <w:t>3</w:t>
      </w:r>
      <w:r w:rsidR="004C53CF" w:rsidRPr="00CD566A">
        <w:rPr>
          <w:rFonts w:cs="AdvOT1ef757c0"/>
        </w:rPr>
        <w:t xml:space="preserve"> delivers</w:t>
      </w:r>
      <w:r w:rsidR="00BD656D" w:rsidRPr="00CD566A">
        <w:rPr>
          <w:rFonts w:cs="AdvOT1ef757c0"/>
        </w:rPr>
        <w:t xml:space="preserve"> in solar cells</w:t>
      </w:r>
      <w:r w:rsidR="004C53CF" w:rsidRPr="00CD566A">
        <w:rPr>
          <w:rFonts w:cs="AdvOT1ef757c0"/>
        </w:rPr>
        <w:t xml:space="preserve"> an average PCE over 19%, and stabilized performance for 1000 h </w:t>
      </w:r>
      <w:r w:rsidR="00BD656D" w:rsidRPr="00CD566A">
        <w:rPr>
          <w:rFonts w:cs="AdvOT1ef757c0"/>
        </w:rPr>
        <w:t xml:space="preserve">measured </w:t>
      </w:r>
      <w:r w:rsidR="00BD656D" w:rsidRPr="00CD566A">
        <w:rPr>
          <w:rFonts w:cs="AdvOT1ef757c0"/>
          <w:lang w:val="en-GB"/>
        </w:rPr>
        <w:t>at around 60 °C</w:t>
      </w:r>
      <w:r w:rsidR="00BD656D" w:rsidRPr="00CD566A">
        <w:rPr>
          <w:rFonts w:cs="AdvOT1ef757c0"/>
        </w:rPr>
        <w:t xml:space="preserve"> </w:t>
      </w:r>
      <w:r w:rsidR="00BD656D" w:rsidRPr="00CD566A">
        <w:rPr>
          <w:rFonts w:cs="AdvOT1ef757c0"/>
          <w:lang w:val="en-GB"/>
        </w:rPr>
        <w:t>maintained at the maximum power point under argon atmosphere and</w:t>
      </w:r>
      <w:r w:rsidR="00BD656D" w:rsidRPr="00CD566A">
        <w:rPr>
          <w:rFonts w:cs="AdvOT1ef757c0"/>
        </w:rPr>
        <w:t xml:space="preserve"> </w:t>
      </w:r>
      <w:r w:rsidR="004C53CF" w:rsidRPr="00CD566A">
        <w:rPr>
          <w:rFonts w:cs="AdvOT1ef757c0"/>
        </w:rPr>
        <w:t>under continuous light illumination (Figure 3</w:t>
      </w:r>
      <w:r w:rsidR="00AF1AB5" w:rsidRPr="00CD566A">
        <w:rPr>
          <w:rFonts w:cs="AdvOT1ef757c0"/>
        </w:rPr>
        <w:t>d</w:t>
      </w:r>
      <w:r w:rsidR="004C53CF" w:rsidRPr="00CD566A">
        <w:rPr>
          <w:rFonts w:cs="AdvOT1ef757c0"/>
        </w:rPr>
        <w:t>)</w:t>
      </w:r>
      <w:r w:rsidR="00950511" w:rsidRPr="00CD566A">
        <w:rPr>
          <w:rFonts w:cs="AdvOT1ef757c0"/>
        </w:rPr>
        <w:fldChar w:fldCharType="begin"/>
      </w:r>
      <w:r w:rsidR="00950511" w:rsidRPr="00CD566A">
        <w:rPr>
          <w:rFonts w:cs="AdvOT1ef757c0"/>
        </w:rPr>
        <w:instrText xml:space="preserve"> ADDIN ZOTERO_ITEM CSL_CITATION {"citationID":"1bnd1vgfsr","properties":{"formattedCitation":"{\\rtf \\super 60\\nosupersub{}}","plainCitation":"60"},"citationItems":[{"id":1387,"uris":["http://zotero.org/users/local/6uiBC8Ma/items/I9DKGJSA"],"uri":["http://zotero.org/users/local/6uiBC8Ma/items/I9DKGJSA"],"itemData":{"id":1387,"type":"article-journal","title":"Large guanidinium cation mixed with methylammonium in lead iodide perovskites for 19% efficient solar cells","container-title":"Nature Energy","page":"972-979","volume":"2","issue":"12","source":"www.nature.com","abstract":"Cation engineering has been used to tune the efficiency and stability of perovskite solar cells. Here, Jodlowski et al. introduce guanidinium, a cation slightly larger than previously thought possible, mixed with the traditional methylammonium cation, into the 3D structure, improving device stability.","DOI":"10.1038/s41560-017-0054-3","ISSN":"2058-7546","language":"en","author":[{"family":"Jodlowski","given":"Alexander D."},{"family":"Roldán-Carmona","given":"Cristina"},{"family":"Grancini","given":"Giulia"},{"family":"Salado","given":"Manuel"},{"family":"Ralaiarisoa","given":"Maryline"},{"family":"Ahmad","given":"Shahzada"},{"family":"Koch","given":"Norbert"},{"family":"Camacho","given":"Luis"},{"family":"Miguel","given":"Gustavo","dropping-particle":"de"},{"family":"Nazeeruddin","given":"Mohammad Khaja"}],"issued":{"date-parts":[["2017",12]]}}}],"schema":"https://github.com/citation-style-language/schema/raw/master/csl-citation.json"} </w:instrText>
      </w:r>
      <w:r w:rsidR="00950511" w:rsidRPr="00CD566A">
        <w:rPr>
          <w:rFonts w:cs="AdvOT1ef757c0"/>
        </w:rPr>
        <w:fldChar w:fldCharType="separate"/>
      </w:r>
      <w:r w:rsidR="00950511" w:rsidRPr="00CD566A">
        <w:rPr>
          <w:rFonts w:ascii="Calibri" w:hAnsi="Calibri" w:cs="Times New Roman"/>
          <w:szCs w:val="24"/>
          <w:vertAlign w:val="superscript"/>
        </w:rPr>
        <w:t>60</w:t>
      </w:r>
      <w:r w:rsidR="00950511" w:rsidRPr="00CD566A">
        <w:rPr>
          <w:rFonts w:cs="AdvOT1ef757c0"/>
        </w:rPr>
        <w:fldChar w:fldCharType="end"/>
      </w:r>
      <w:r w:rsidR="00950511" w:rsidRPr="00CD566A">
        <w:rPr>
          <w:rFonts w:cs="AdvOT1ef757c0"/>
        </w:rPr>
        <w:t>.</w:t>
      </w:r>
      <w:r w:rsidR="009E34A1" w:rsidRPr="00CD566A">
        <w:rPr>
          <w:rFonts w:cs="AdvOT1ef757c0"/>
        </w:rPr>
        <w:t xml:space="preserve"> From the second point of view, </w:t>
      </w:r>
      <w:r w:rsidR="00AF1AB5" w:rsidRPr="00CD566A">
        <w:rPr>
          <w:rFonts w:cs="AdvOT1ef757c0"/>
        </w:rPr>
        <w:t>each interface and contact layer of the device stack plays an important role in the overall stability. Upon proper interface modification, degradation can be suppressed.</w:t>
      </w:r>
      <w:r w:rsidR="00726088" w:rsidRPr="00CD566A">
        <w:rPr>
          <w:rFonts w:cs="AdvOT1ef757c0"/>
          <w:bCs/>
          <w:lang w:val="en-GB"/>
        </w:rPr>
        <w:t>Examples include the use of thin layers of Al</w:t>
      </w:r>
      <w:r w:rsidR="00726088" w:rsidRPr="00CD566A">
        <w:rPr>
          <w:rFonts w:cs="AdvOT1ef757c0"/>
          <w:bCs/>
          <w:vertAlign w:val="subscript"/>
          <w:lang w:val="en-GB"/>
        </w:rPr>
        <w:t>2</w:t>
      </w:r>
      <w:r w:rsidR="00726088" w:rsidRPr="00CD566A">
        <w:rPr>
          <w:rFonts w:cs="AdvOT1ef757c0"/>
          <w:bCs/>
          <w:lang w:val="en-GB"/>
        </w:rPr>
        <w:t>O</w:t>
      </w:r>
      <w:r w:rsidR="00726088" w:rsidRPr="00CD566A">
        <w:rPr>
          <w:rFonts w:cs="AdvOT1ef757c0"/>
          <w:bCs/>
          <w:vertAlign w:val="subscript"/>
          <w:lang w:val="en-GB"/>
        </w:rPr>
        <w:t>3</w:t>
      </w:r>
      <w:r w:rsidR="009E34A1" w:rsidRPr="00CD566A">
        <w:rPr>
          <w:rFonts w:cs="AdvOT1ef757c0"/>
          <w:bCs/>
          <w:vertAlign w:val="subscript"/>
          <w:lang w:val="en-GB"/>
        </w:rPr>
        <w:t>,</w:t>
      </w:r>
      <w:r w:rsidR="00726088" w:rsidRPr="00CD566A">
        <w:rPr>
          <w:rFonts w:cs="AdvOT1ef757c0"/>
          <w:bCs/>
          <w:lang w:val="en-GB"/>
        </w:rPr>
        <w:t xml:space="preserve"> NiO barrier or the </w:t>
      </w:r>
      <w:r w:rsidR="009E34A1" w:rsidRPr="00CD566A">
        <w:rPr>
          <w:rFonts w:cs="AdvOT1ef757c0"/>
          <w:bCs/>
          <w:lang w:val="en-GB"/>
        </w:rPr>
        <w:t>incorporation</w:t>
      </w:r>
      <w:r w:rsidR="00726088" w:rsidRPr="00CD566A">
        <w:rPr>
          <w:rFonts w:cs="AdvOT1ef757c0"/>
          <w:bCs/>
          <w:lang w:val="en-GB"/>
        </w:rPr>
        <w:t xml:space="preserve"> of luminescent photopolymers.</w:t>
      </w:r>
      <w:r w:rsidR="00726088" w:rsidRPr="00CD566A">
        <w:rPr>
          <w:rFonts w:cs="AdvOT1ef757c0"/>
          <w:bCs/>
          <w:lang w:val="en-GB"/>
        </w:rPr>
        <w:fldChar w:fldCharType="begin"/>
      </w:r>
      <w:r w:rsidR="00726088" w:rsidRPr="00CD566A">
        <w:rPr>
          <w:rFonts w:cs="AdvOT1ef757c0"/>
          <w:bCs/>
          <w:lang w:val="en-GB"/>
        </w:rPr>
        <w:instrText xml:space="preserve"> ADDIN ZOTERO_ITEM CSL_CITATION {"citationID":"70vrvb6tb","properties":{"formattedCitation":"{\\rtf \\super 19,20\\nosupersub{}}","plainCitation":"19,20"},"citationItems":[{"id":562,"uris":["http://zotero.org/users/local/6uiBC8Ma/items/3NHTP5QE"],"uri":["http://zotero.org/users/local/6uiBC8Ma/items/3NHTP5QE"],"itemData":{"id":562,"type":"article-journal","title":"Improved air stability of perovskite solar cells via solution-processed metal oxide transport layers","container-title":"Nature Nanotechnology","page":"75-81","volume":"11","issue":"1","source":"www.nature.com","abstract":"Lead halide perovskite solar cells have recently attracted tremendous attention because of their excellent photovoltaic efficiencies. However, the poor stability of both the perovskite material and the charge transport layers has so far prevented the fabrication of devices that can withstand sustained operation under normal conditions. Here, we report a solution-processed lead halide perovskite solar cell that has p-type NiOx and n-type ZnO nanoparticles as hole and electron transport layers, respectively, and shows improved stability against water and oxygen degradation when compared with devices with organic charge transport layers. Our cells have a p–i–n structure (glass/indium tin oxide/NiOx/perovskite/ZnO/Al), in which the ZnO layer isolates the perovskite and Al layers, thus preventing degradation. After 60 days storage in air at room temperature, our all-metal-oxide devices retain about 90% of their original efficiency, unlike control devices made with organic transport layers, which undergo a complete degradation after just 5 days. The initial power conversion efficiency of our devices is 14.6 ± 1.5%, with an uncertified maximum value of 16.1%.\nView full text","DOI":"10.1038/nnano.2015.230","ISSN":"1748-3387","journalAbbreviation":"Nat Nano","language":"en","author":[{"family":"You","given":"Jingbi"},{"family":"Meng","given":"Lei"},{"family":"Song","given":"Tze-Bin"},{"family":"Guo","given":"Tzung-Fang"},{"family":"Yang","given":"Yang (Michael)"},{"family":"Chang","given":"Wei-Hsuan"},{"family":"Hong","given":"Ziruo"},{"family":"Chen","given":"Huajun"},{"family":"Zhou","given":"Huanping"},{"family":"Chen","given":"Qi"},{"family":"Liu","given":"Yongsheng"},{"family":"De Marco","given":"Nicholas"},{"family":"Yang","given":"Yang"}],"issued":{"date-parts":[["2016",1]]}}},{"id":894,"uris":["http://zotero.org/users/local/6uiBC8Ma/items/6I2ZV3CF"],"uri":["http://zotero.org/users/local/6uiBC8Ma/items/6I2ZV3CF"],"itemData":{"id":894,"type":"article-journal","title":"Improving efficiency and stability of perovskite solar cells with photocurable fluoropolymers","container-title":"Science","page":"203-206","volume":"354","issue":"6309","source":"science.sciencemag.org","abstract":"Improving the stability of perovskite solar cells\nInorganic-organic perovskite solar cells have poor long-term stability because ultraviolet light and humidity degrade these materials. Bella et al. show that coating the cells with a water-proof fluorinated polymer that contains pigments to absorb ultraviolet light and re-emit it in the visible range can boost cell efficiency and limit photodegradation. The performance and stability of inorganic-organic perovskite solar cells are also limited by the size of the cations required for forming a correct lattice. Saliba et al. show that the rubidium cation, which is too small to form a perovskite by itself, can form a lattice with cesium and organic cations. Solar cells based on these materials have efficiencies exceeding 20% for over 500 hours if given environmental protection by a polymer coating.\nScience, this issue pp. 203 and 206\nOrganometal halide perovskite solar cells have demonstrated high conversion efficiency but poor long-term stability against ultraviolet irradiation and water. We show that rapid light–induced free-radical polymerization at ambient temperature produces multifunctional fluorinated photopolymer coatings that confer luminescent and easy-cleaning features on the front side of the devices, while concurrently forming a strongly hydrophobic barrier toward environmental moisture on the back contact side. The luminescent photopolymers re-emit ultraviolet light in the visible range, boosting perovskite solar cells efficiency to nearly 19% under standard illumination. Coated devices reproducibly retain their full functional performance during prolonged operation, even after a series of severe aging tests carried out for more than 6 months.\nFluorinated photopolymers can enhance the stability of perovskite solar cells toward ultraviolet light and humidity.\nFluorinated photopolymers can enhance the stability of perovskite solar cells toward ultraviolet light and humidity.","DOI":"10.1126/science.aah4046","ISSN":"0036-8075, 1095-9203","note":"PMID: 27708051","language":"en","author":[{"family":"Bella","given":"Federico"},{"family":"Griffini","given":"Gianmarco"},{"family":"Correa-Baena","given":"Juan-Pablo"},{"family":"Saracco","given":"Guido"},{"family":"Grätzel","given":"Michael"},{"family":"Hagfeldt","given":"Anders"},{"family":"Turri","given":"Stefano"},{"family":"Gerbaldi","given":"Claudio"}],"issued":{"date-parts":[["2016",10,14]]},"PMID":"27708051"}}],"schema":"https://github.com/citation-style-language/schema/raw/master/csl-citation.json"} </w:instrText>
      </w:r>
      <w:r w:rsidR="00726088" w:rsidRPr="00CD566A">
        <w:rPr>
          <w:rFonts w:cs="AdvOT1ef757c0"/>
          <w:bCs/>
          <w:lang w:val="en-GB"/>
        </w:rPr>
        <w:fldChar w:fldCharType="separate"/>
      </w:r>
      <w:r w:rsidR="00726088" w:rsidRPr="00CD566A">
        <w:rPr>
          <w:rFonts w:ascii="Calibri" w:hAnsi="Calibri" w:cs="Times New Roman"/>
          <w:szCs w:val="24"/>
          <w:vertAlign w:val="superscript"/>
        </w:rPr>
        <w:t>19,20</w:t>
      </w:r>
      <w:r w:rsidR="00726088" w:rsidRPr="00CD566A">
        <w:rPr>
          <w:rFonts w:cs="AdvOT1ef757c0"/>
          <w:lang w:val="en-GB"/>
        </w:rPr>
        <w:fldChar w:fldCharType="end"/>
      </w:r>
      <w:r w:rsidR="00726088" w:rsidRPr="00CD566A">
        <w:rPr>
          <w:rFonts w:cs="AdvOT1ef757c0"/>
          <w:bCs/>
          <w:lang w:val="en-GB"/>
        </w:rPr>
        <w:t xml:space="preserve">  For instance, Guarnera et al. attempted to enhance the device stability by incorporating a buffer layer of Al</w:t>
      </w:r>
      <w:r w:rsidR="00726088" w:rsidRPr="00CD566A">
        <w:rPr>
          <w:rFonts w:cs="AdvOT1ef757c0"/>
          <w:bCs/>
          <w:vertAlign w:val="subscript"/>
          <w:lang w:val="en-GB"/>
        </w:rPr>
        <w:t>2</w:t>
      </w:r>
      <w:r w:rsidR="00726088" w:rsidRPr="00CD566A">
        <w:rPr>
          <w:rFonts w:cs="AdvOT1ef757c0"/>
          <w:bCs/>
          <w:lang w:val="en-GB"/>
        </w:rPr>
        <w:t>O</w:t>
      </w:r>
      <w:r w:rsidR="00726088" w:rsidRPr="00CD566A">
        <w:rPr>
          <w:rFonts w:cs="AdvOT1ef757c0"/>
          <w:bCs/>
          <w:vertAlign w:val="subscript"/>
          <w:lang w:val="en-GB"/>
        </w:rPr>
        <w:t xml:space="preserve">3 </w:t>
      </w:r>
      <w:r w:rsidR="00726088" w:rsidRPr="00CD566A">
        <w:rPr>
          <w:rFonts w:cs="AdvOT1ef757c0"/>
          <w:bCs/>
          <w:lang w:val="en-GB"/>
        </w:rPr>
        <w:t xml:space="preserve">nanoparticles, between the perovskite and the top HTM. </w:t>
      </w:r>
      <w:commentRangeStart w:id="18"/>
      <w:r w:rsidR="00726088" w:rsidRPr="00CD566A">
        <w:rPr>
          <w:rFonts w:cs="AdvOT1ef757c0"/>
          <w:bCs/>
          <w:lang w:val="en-GB"/>
        </w:rPr>
        <w:t xml:space="preserve">Devices were encapsulated in nitrogen conditions </w:t>
      </w:r>
      <w:commentRangeEnd w:id="18"/>
      <w:r w:rsidR="00726088" w:rsidRPr="00CD566A">
        <w:rPr>
          <w:rStyle w:val="CommentReference"/>
        </w:rPr>
        <w:commentReference w:id="18"/>
      </w:r>
      <w:r w:rsidR="00726088" w:rsidRPr="00CD566A">
        <w:rPr>
          <w:rFonts w:cs="AdvOT1ef757c0"/>
          <w:bCs/>
          <w:lang w:val="en-GB"/>
        </w:rPr>
        <w:t xml:space="preserve">using an epoxy resin. While the devices without the buffer oxide layers experienced degradation upon 200 hours, devices with the buffer layer show better resilience. This was suggested to be related to a blocking effect of the buffer layer in contrasting the migration of metals from the perovskite surface to the HTM. </w:t>
      </w:r>
      <w:r w:rsidR="00A22E5A" w:rsidRPr="00CD566A">
        <w:rPr>
          <w:rFonts w:cs="AdvOT1ef757c0"/>
          <w:bCs/>
        </w:rPr>
        <w:t>At the same time, electron transport and hole transport materials (ETM and HTM, respectively)—which serve as charge-selective extraction layers—and the metal electrodes used in the devices are critical to device stability.  T</w:t>
      </w:r>
      <w:r w:rsidR="00631E8C" w:rsidRPr="00CD566A">
        <w:rPr>
          <w:rFonts w:cs="AdvOT1ef757c0"/>
          <w:lang w:val="en-GB"/>
        </w:rPr>
        <w:t xml:space="preserve">he commonly used molecular HTM, i.e. Spiro-OMeTAD, </w:t>
      </w:r>
      <w:r w:rsidR="00A22E5A" w:rsidRPr="00CD566A">
        <w:rPr>
          <w:rFonts w:cs="AdvOT1ef757c0"/>
          <w:lang w:val="en-GB"/>
        </w:rPr>
        <w:t xml:space="preserve">contains </w:t>
      </w:r>
      <w:r w:rsidR="00A22E5A" w:rsidRPr="00CD566A">
        <w:rPr>
          <w:rFonts w:cs="AdvOT1ef757c0"/>
          <w:bCs/>
        </w:rPr>
        <w:t>lithium bis(trifluoromethylsulfonyl)imide (LiTFSI) used as a </w:t>
      </w:r>
      <w:r w:rsidR="00A22E5A" w:rsidRPr="00CD566A">
        <w:rPr>
          <w:rFonts w:cs="AdvOT1ef757c0"/>
          <w:bCs/>
          <w:i/>
          <w:iCs/>
        </w:rPr>
        <w:t>p</w:t>
      </w:r>
      <w:r w:rsidR="00A22E5A" w:rsidRPr="00CD566A">
        <w:rPr>
          <w:rFonts w:cs="AdvOT1ef757c0"/>
          <w:bCs/>
        </w:rPr>
        <w:t xml:space="preserve">-dopant to enhance the </w:t>
      </w:r>
      <w:r w:rsidR="00A22E5A" w:rsidRPr="00CD566A">
        <w:rPr>
          <w:rFonts w:cs="AdvOT1ef757c0"/>
          <w:bCs/>
        </w:rPr>
        <w:lastRenderedPageBreak/>
        <w:t>conductivity and hole mobility. However, the hygroscopic Li</w:t>
      </w:r>
      <w:r w:rsidR="00A22E5A" w:rsidRPr="00CD566A">
        <w:rPr>
          <w:rFonts w:cs="AdvOT1ef757c0"/>
          <w:bCs/>
          <w:vertAlign w:val="superscript"/>
        </w:rPr>
        <w:t>+</w:t>
      </w:r>
      <w:r w:rsidR="00A22E5A" w:rsidRPr="00CD566A">
        <w:rPr>
          <w:rFonts w:cs="AdvOT1ef757c0"/>
          <w:bCs/>
        </w:rPr>
        <w:t xml:space="preserve"> cations are highly mobile and can migrate throughout the device stack during the operation, which results in the unintentional modification of the active layer, which </w:t>
      </w:r>
      <w:r w:rsidR="00631E8C" w:rsidRPr="00CD566A">
        <w:rPr>
          <w:rFonts w:cs="AdvOT1ef757c0"/>
          <w:lang w:val="en-GB"/>
        </w:rPr>
        <w:t>can initiate a crystallization under thermal stress which might open then the gate for the diffusion of the top metal contact into the perovskite</w:t>
      </w:r>
      <w:r w:rsidR="00631E8C" w:rsidRPr="00CD566A">
        <w:rPr>
          <w:rFonts w:cs="AdvOT1ef757c0"/>
          <w:lang w:val="en-GB"/>
        </w:rPr>
        <w:fldChar w:fldCharType="begin"/>
      </w:r>
      <w:r w:rsidR="00631E8C" w:rsidRPr="00CD566A">
        <w:rPr>
          <w:rFonts w:cs="AdvOT1ef757c0"/>
          <w:lang w:val="en-GB"/>
        </w:rPr>
        <w:instrText xml:space="preserve"> ADDIN ZOTERO_ITEM CSL_CITATION {"citationID":"16kq9hrsa9","properties":{"formattedCitation":"{\\rtf \\super 62\\nosupersub{}}","plainCitation":"62"},"citationItems":[{"id":946,"uris":["http://zotero.org/users/local/6uiBC8Ma/items/RNKUZPIU"],"uri":["http://zotero.org/users/local/6uiBC8Ma/items/RNKUZPIU"],"itemData":{"id":946,"type":"article-journal","title":"Not All That Glitters Is Gold: Metal-Migration-Induced Degradation in Perovskite Solar Cells","container-title":"ACS Nano","page":"6306-6314","volume":"10","issue":"6","source":"ACS Publications","abstract":"Perovskite solar cells (PSCs) have now achieved efficiencies in excess of 22%, but very little is known about their long-term stability under thermal stress. So far, stability reports have hinted at the importance of substituting the organic components, but little attention has been given to the metal contact. We investigated the stability of state-of-the-art PSCs with efficiencies exceeding 20%. Remarkably, we found that exposing PSCs to a temperature of 70 °C is enough to induce gold migration through the hole-transporting layer (HTL), spiro-MeOTAD, and into the perovskite material, which in turn severely affects the device performance metrics under working conditions. Importantly, we found that the main cause of irreversible degradation is not due to decomposition of the organic and hybrid perovskite layers. By introducing a Cr metal interlayer between the HTL and gold electrode, high-temperature-induced irreversible long-term losses are avoided. This key finding is essential in the quest for achieving high efficiency, long-term stable PSCs which, in order to be commercially viable, need to withstand hard thermal stress tests.","DOI":"10.1021/acsnano.6b02613","ISSN":"1936-0851","shortTitle":"Not All That Glitters Is Gold","journalAbbreviation":"ACS Nano","author":[{"family":"Domanski","given":"Konrad"},{"family":"Correa-Baena","given":"Juan-Pablo"},{"family":"Mine","given":"Nicolas"},{"family":"Nazeeruddin","given":"Mohammad Khaja"},{"family":"Abate","given":"Antonio"},{"family":"Saliba","given":"Michael"},{"family":"Tress","given":"Wolfgang"},{"family":"Hagfeldt","given":"Anders"},{"family":"Grätzel","given":"Michael"}],"issued":{"date-parts":[["2016",6,28]]}}}],"schema":"https://github.com/citation-style-language/schema/raw/master/csl-citation.json"} </w:instrText>
      </w:r>
      <w:r w:rsidR="00631E8C" w:rsidRPr="00CD566A">
        <w:rPr>
          <w:rFonts w:cs="AdvOT1ef757c0"/>
          <w:lang w:val="en-GB"/>
        </w:rPr>
        <w:fldChar w:fldCharType="separate"/>
      </w:r>
      <w:r w:rsidR="00631E8C" w:rsidRPr="00CD566A">
        <w:rPr>
          <w:rFonts w:ascii="Calibri" w:hAnsi="Calibri" w:cs="Times New Roman"/>
          <w:szCs w:val="24"/>
          <w:vertAlign w:val="superscript"/>
        </w:rPr>
        <w:t>62</w:t>
      </w:r>
      <w:r w:rsidR="00631E8C" w:rsidRPr="00CD566A">
        <w:rPr>
          <w:rFonts w:cs="AdvOT1ef757c0"/>
          <w:lang w:val="en-GB"/>
        </w:rPr>
        <w:fldChar w:fldCharType="end"/>
      </w:r>
      <w:r w:rsidR="00631E8C" w:rsidRPr="00CD566A">
        <w:rPr>
          <w:rFonts w:cs="AdvOT1ef757c0"/>
          <w:lang w:val="en-GB"/>
        </w:rPr>
        <w:t>. This represents an additional external factor for device degradation which has been taken in consideration. Alternative electrodes can alleviate this issue as for example the use of polymeric layer, PTAA</w:t>
      </w:r>
      <w:r w:rsidR="00631E8C" w:rsidRPr="00CD566A">
        <w:rPr>
          <w:rFonts w:cs="AdvOT1ef757c0"/>
          <w:lang w:val="en-GB"/>
        </w:rPr>
        <w:fldChar w:fldCharType="begin"/>
      </w:r>
      <w:r w:rsidR="00631E8C" w:rsidRPr="00CD566A">
        <w:rPr>
          <w:rFonts w:cs="AdvOT1ef757c0"/>
          <w:lang w:val="en-GB"/>
        </w:rPr>
        <w:instrText xml:space="preserve"> ADDIN ZOTERO_ITEM CSL_CITATION {"citationID":"165ule1slj","properties":{"formattedCitation":"{\\rtf \\super 12\\nosupersub{}}","plainCitation":"12"},"citationItems":[{"id":1328,"uris":["http://zotero.org/users/local/6uiBC8Ma/items/R2RTH27K"],"uri":["http://zotero.org/users/local/6uiBC8Ma/items/R2RTH27K"],"itemData":{"id":1328,"type":"article-journal","title":"Selective growth of layered perovskites for stable and efficient photovoltaics","container-title":"Energy &amp; Environmental Science","source":"pubs.rsc.org","URL":"http://pubs.rsc.org/en/Content/ArticleLanding/2018/EE/C7EE03513F","DOI":"10.1039/C7EE03513F","language":"en","author":[{"family":"Taek Cho","given":"Kyung"},{"family":"Grancini","given":"Giulia"},{"family":"Lee","given":"Yonghui"},{"family":"Oveisi","given":"Emad"},{"family":"Ryu","given":"Jaehoon"},{"family":"Almora","given":"Osbel"},{"family":"Tschumi","given":"Manuel"},{"family":"Alexander Schouwink","given":"Pascal"},{"family":"Seo","given":"Gabseok"},{"family":"Heo","given":"Sung"},{"family":"Park","given":"Jucheol"},{"family":"Jang","given":"Jyongsik"},{"family":"Paek","given":"Sanghyun"},{"family":"Garcia-Belmonte","given":"Germà"},{"family":"Khaja Nazeeruddin","given":"Mohammad"}],"issued":{"date-parts":[["2018"]]},"accessed":{"date-parts":[["2018",3,22]]}}}],"schema":"https://github.com/citation-style-language/schema/raw/master/csl-citation.json"} </w:instrText>
      </w:r>
      <w:r w:rsidR="00631E8C" w:rsidRPr="00CD566A">
        <w:rPr>
          <w:rFonts w:cs="AdvOT1ef757c0"/>
          <w:lang w:val="en-GB"/>
        </w:rPr>
        <w:fldChar w:fldCharType="separate"/>
      </w:r>
      <w:r w:rsidR="00631E8C" w:rsidRPr="00CD566A">
        <w:rPr>
          <w:rFonts w:ascii="Calibri" w:hAnsi="Calibri" w:cs="Times New Roman"/>
          <w:szCs w:val="24"/>
          <w:vertAlign w:val="superscript"/>
        </w:rPr>
        <w:t>12</w:t>
      </w:r>
      <w:r w:rsidR="00631E8C" w:rsidRPr="00CD566A">
        <w:rPr>
          <w:rFonts w:cs="AdvOT1ef757c0"/>
          <w:lang w:val="en-GB"/>
        </w:rPr>
        <w:fldChar w:fldCharType="end"/>
      </w:r>
      <w:r w:rsidR="00631E8C" w:rsidRPr="00CD566A">
        <w:rPr>
          <w:rFonts w:cs="AdvOT1ef757c0"/>
          <w:lang w:val="en-GB"/>
        </w:rPr>
        <w:t>, or carbon based electrodes</w:t>
      </w:r>
      <w:r w:rsidR="00631E8C" w:rsidRPr="00CD566A">
        <w:rPr>
          <w:rFonts w:cs="AdvOT1ef757c0"/>
          <w:lang w:val="en-GB"/>
        </w:rPr>
        <w:fldChar w:fldCharType="begin"/>
      </w:r>
      <w:r w:rsidR="00631E8C" w:rsidRPr="00CD566A">
        <w:rPr>
          <w:rFonts w:cs="AdvOT1ef757c0"/>
          <w:lang w:val="en-GB"/>
        </w:rPr>
        <w:instrText xml:space="preserve"> ADDIN ZOTERO_ITEM CSL_CITATION {"citationID":"2c1r1cb3on","properties":{"formattedCitation":"{\\rtf \\super 11,63\\nosupersub{}}","plainCitation":"11,63"},"citationItems":[{"id":698,"uris":["http://zotero.org/users/local/6uiBC8Ma/items/5SRP59T8"],"uri":["http://zotero.org/users/local/6uiBC8Ma/items/5SRP59T8"],"itemData":{"id":698,"type":"article-journal","title":"One-Year stable perovskite solar cells by 2D/3D interface engineering","container-title":"Nature Communications","page":"ncomms15684","volume":"8","source":"www.nature.com","abstract":"&lt;p&gt;Up-scaling represents a key challenge for photovoltaics based on metal halide perovskites. Using a composite of 2D and 3D perovskites in combination with a printable carbon black/graphite counter electrode; Grancini &lt;i&gt;et al&lt;/i&gt;., report 11.2% efficient modules stable ove&amp;hellip;&lt;/p&gt;","DOI":"10.1038/ncomms15684","ISSN":"2041-1723","language":"en","author":[{"family":"Grancini","given":"G."},{"family":"Roldán-Carmona","given":"C."},{"family":"Zimmermann","given":"I."},{"family":"Mosconi","given":"E."},{"family":"Lee","given":"X."},{"family":"Martineau","given":"D."},{"family":"Narbey","given":"S."},{"family":"Oswald","given":"F."},{"family":"Angelis","given":"F. De"},{"family":"Graetzel","given":"M."},{"family":"Nazeeruddin","given":"Mohammad Khaja"}],"issued":{"date-parts":[["2017",6,1]]}}},{"id":7,"uris":["http://zotero.org/users/local/6uiBC8Ma/items/U8IMH39A"],"uri":["http://zotero.org/users/local/6uiBC8Ma/items/U8IMH39A"],"itemData":{"id":7,"type":"article-journal","title":"A hole-conductor–free, fully printable mesoscopic perovskite solar cell with high stability","container-title":"Science","page":"295-298","volume":"345","issue":"6194","source":"science.sciencemag.org","abstract":"Improved perovskite photovoltaic performance\nA recent entry in the solar cell race is perovskite cells, named for the structure adopted by salt made from metal halides and organic cations that absorb the light and generate charges. The charges generated have to be transferred to a metal oxide (typically titanium oxide), and some of these charge carriers are lost in the transfer. Mei et al. made this process more efficient by growing a more crystalline perovskite with fewer defects inside porous versions of titanium and zirconium oxide. They added a second organic cation that stuck to the pore walls and directed the growth of the perovskite crystals. The improved solar cells operated for more than 1000 hours under full sunlight.\nScience, this issue p. 295\nWe fabricated a perovskite solar cell that uses a double layer of mesoporous TiO2 and ZrO2 as a scaffold infiltrated with perovskite and does not require a hole-conducting layer. The perovskite was produced by drop-casting a solution of PbI2, methylammonium (MA) iodide, and 5-ammoniumvaleric acid (5-AVA) iodide through a porous carbon film. The 5-AVA templating created mixed-cation perovskite (5-AVA)x(MA)1-xPbI3 crystals with lower defect concentration and better pore filling as well as more complete contact with the TiO2 scaffold, resulting in a longer exciton lifetime and a higher quantum yield for photoinduced charge separation as compared to MAPbI3. The cell achieved a certified power conversion efficiency of 12.8% and was stable for &gt;1000 hours in ambient air under full sunlight.\nA mixed organic phase perovskite grown in mesoporous templates boosts solar cell stability.\nA mixed organic phase perovskite grown in mesoporous templates boosts solar cell stability.","DOI":"10.1126/science.1254763","ISSN":"0036-8075, 1095-9203","note":"PMID: 25035487","language":"en","author":[{"family":"Mei","given":"Anyi"},{"family":"Li","given":"Xiong"},{"family":"Liu","given":"Linfeng"},{"family":"Ku","given":"Zhiliang"},{"family":"Liu","given":"Tongfa"},{"family":"Rong","given":"Yaoguang"},{"family":"Xu","given":"Mi"},{"family":"Hu","given":"Min"},{"family":"Chen","given":"Jiangzhao"},{"family":"Yang","given":"Ying"},{"family":"Grätzel","given":"Michael"},{"family":"Han","given":"Hongwei"}],"issued":{"date-parts":[["2014",7,18]]},"PMID":"25035487"}}],"schema":"https://github.com/citation-style-language/schema/raw/master/csl-citation.json"} </w:instrText>
      </w:r>
      <w:r w:rsidR="00631E8C" w:rsidRPr="00CD566A">
        <w:rPr>
          <w:rFonts w:cs="AdvOT1ef757c0"/>
          <w:lang w:val="en-GB"/>
        </w:rPr>
        <w:fldChar w:fldCharType="separate"/>
      </w:r>
      <w:r w:rsidR="00631E8C" w:rsidRPr="00CD566A">
        <w:rPr>
          <w:rFonts w:ascii="Calibri" w:hAnsi="Calibri" w:cs="Times New Roman"/>
          <w:szCs w:val="24"/>
          <w:vertAlign w:val="superscript"/>
        </w:rPr>
        <w:t>11,63</w:t>
      </w:r>
      <w:r w:rsidR="00631E8C" w:rsidRPr="00CD566A">
        <w:rPr>
          <w:rFonts w:cs="AdvOT1ef757c0"/>
          <w:lang w:val="en-GB"/>
        </w:rPr>
        <w:fldChar w:fldCharType="end"/>
      </w:r>
      <w:r w:rsidR="00631E8C" w:rsidRPr="00CD566A">
        <w:rPr>
          <w:rFonts w:cs="AdvOT1ef757c0"/>
          <w:lang w:val="en-GB"/>
        </w:rPr>
        <w:t>. This configuration, known as carbon-based or monolithic solar cells, has recently attracted a lot of interest for the superior stability</w:t>
      </w:r>
      <w:r w:rsidR="00A22E5A" w:rsidRPr="00CD566A">
        <w:rPr>
          <w:rFonts w:cs="AdvOT1ef757c0"/>
          <w:lang w:val="en-GB"/>
        </w:rPr>
        <w:t xml:space="preserve"> as described more in details in Section 4.2</w:t>
      </w:r>
      <w:r w:rsidR="00631E8C" w:rsidRPr="00CD566A">
        <w:rPr>
          <w:rFonts w:cs="AdvOT1ef757c0"/>
          <w:lang w:val="en-GB"/>
        </w:rPr>
        <w:t>.</w:t>
      </w:r>
      <w:r w:rsidR="00A22E5A" w:rsidRPr="00CD566A">
        <w:rPr>
          <w:rFonts w:cs="AdvOT1ef757c0"/>
          <w:lang w:val="en-GB"/>
        </w:rPr>
        <w:t xml:space="preserve"> </w:t>
      </w:r>
      <w:r w:rsidR="00A22E5A" w:rsidRPr="00CD566A">
        <w:rPr>
          <w:rFonts w:cs="AdvOT1ef757c0"/>
          <w:bCs/>
          <w:lang w:val="en-GB"/>
        </w:rPr>
        <w:t>One strategy includes the replacement of the organic HTM</w:t>
      </w:r>
      <w:r w:rsidR="00A22E5A" w:rsidRPr="00CD566A">
        <w:rPr>
          <w:rFonts w:cs="AdvOT1ef757c0"/>
          <w:bCs/>
        </w:rPr>
        <w:t>, such as the commonly used spiro-OMeTAD</w:t>
      </w:r>
      <w:r w:rsidR="008646CA" w:rsidRPr="00CD566A">
        <w:rPr>
          <w:rFonts w:cs="AdvOT1ef757c0"/>
          <w:bCs/>
        </w:rPr>
        <w:t xml:space="preserve"> with </w:t>
      </w:r>
      <w:r w:rsidR="00A22E5A" w:rsidRPr="00CD566A">
        <w:rPr>
          <w:rFonts w:cs="AdvOT1ef757c0"/>
          <w:bCs/>
        </w:rPr>
        <w:t>Li</w:t>
      </w:r>
      <w:r w:rsidR="00A22E5A" w:rsidRPr="00CD566A">
        <w:rPr>
          <w:rFonts w:cs="AdvOT1ef757c0"/>
          <w:bCs/>
          <w:vertAlign w:val="superscript"/>
        </w:rPr>
        <w:t>+</w:t>
      </w:r>
      <w:r w:rsidR="00A22E5A" w:rsidRPr="00CD566A">
        <w:rPr>
          <w:rFonts w:cs="AdvOT1ef757c0"/>
          <w:bCs/>
        </w:rPr>
        <w:t xml:space="preserve">-free hydrophobic HTM. </w:t>
      </w:r>
      <w:commentRangeStart w:id="19"/>
      <w:r w:rsidR="00A22E5A" w:rsidRPr="00CD566A">
        <w:rPr>
          <w:rFonts w:cs="AdvOT1ef757c0"/>
          <w:bCs/>
        </w:rPr>
        <w:t>Examples</w:t>
      </w:r>
      <w:commentRangeEnd w:id="19"/>
      <w:r w:rsidR="008646CA" w:rsidRPr="00CD566A">
        <w:rPr>
          <w:rStyle w:val="CommentReference"/>
        </w:rPr>
        <w:commentReference w:id="19"/>
      </w:r>
      <w:r w:rsidR="00A22E5A" w:rsidRPr="00CD566A">
        <w:rPr>
          <w:rFonts w:cs="AdvOT1ef757c0"/>
          <w:bCs/>
        </w:rPr>
        <w:t xml:space="preserve"> includes 9-(2-ethylhexyl)-</w:t>
      </w:r>
      <w:r w:rsidR="00A22E5A" w:rsidRPr="00CD566A">
        <w:rPr>
          <w:rFonts w:cs="AdvOT1ef757c0"/>
          <w:bCs/>
          <w:i/>
          <w:iCs/>
        </w:rPr>
        <w:t>N</w:t>
      </w:r>
      <w:r w:rsidR="00A22E5A" w:rsidRPr="00CD566A">
        <w:rPr>
          <w:rFonts w:cs="AdvOT1ef757c0"/>
          <w:bCs/>
        </w:rPr>
        <w:t>,</w:t>
      </w:r>
      <w:r w:rsidR="00A22E5A" w:rsidRPr="00CD566A">
        <w:rPr>
          <w:rFonts w:cs="AdvOT1ef757c0"/>
          <w:bCs/>
          <w:i/>
          <w:iCs/>
        </w:rPr>
        <w:t>N</w:t>
      </w:r>
      <w:r w:rsidR="00A22E5A" w:rsidRPr="00CD566A">
        <w:rPr>
          <w:rFonts w:cs="AdvOT1ef757c0"/>
          <w:bCs/>
        </w:rPr>
        <w:t>,</w:t>
      </w:r>
      <w:r w:rsidR="00A22E5A" w:rsidRPr="00CD566A">
        <w:rPr>
          <w:rFonts w:cs="AdvOT1ef757c0"/>
          <w:bCs/>
          <w:i/>
          <w:iCs/>
        </w:rPr>
        <w:t>N</w:t>
      </w:r>
      <w:r w:rsidR="00A22E5A" w:rsidRPr="00CD566A">
        <w:rPr>
          <w:rFonts w:cs="AdvOT1ef757c0"/>
          <w:bCs/>
        </w:rPr>
        <w:t>,</w:t>
      </w:r>
      <w:r w:rsidR="00A22E5A" w:rsidRPr="00CD566A">
        <w:rPr>
          <w:rFonts w:cs="AdvOT1ef757c0"/>
          <w:bCs/>
          <w:i/>
          <w:iCs/>
        </w:rPr>
        <w:t>N</w:t>
      </w:r>
      <w:r w:rsidR="00A22E5A" w:rsidRPr="00CD566A">
        <w:rPr>
          <w:rFonts w:cs="AdvOT1ef757c0"/>
          <w:bCs/>
        </w:rPr>
        <w:t xml:space="preserve">-tetrakis(4-methoxyphenyl)-9H-carbazole-2,7-diamine polymers used to replace Spiro-OMeTAD, which resulted in enhanced stability, retaining 95% of the PCE for 1500 hours under inert atmosphere testing, at the expense, however, of the device efficiency, of around </w:t>
      </w:r>
      <w:commentRangeStart w:id="20"/>
      <w:r w:rsidR="00A22E5A" w:rsidRPr="00CD566A">
        <w:rPr>
          <w:rFonts w:cs="AdvOT1ef757c0"/>
          <w:bCs/>
        </w:rPr>
        <w:t>16</w:t>
      </w:r>
      <w:commentRangeEnd w:id="20"/>
      <w:r w:rsidR="00A22E5A" w:rsidRPr="00CD566A">
        <w:rPr>
          <w:rStyle w:val="CommentReference"/>
        </w:rPr>
        <w:commentReference w:id="20"/>
      </w:r>
      <w:r w:rsidR="00A22E5A" w:rsidRPr="00CD566A">
        <w:rPr>
          <w:rFonts w:cs="AdvOT1ef757c0"/>
          <w:bCs/>
        </w:rPr>
        <w:t xml:space="preserve">%.  </w:t>
      </w:r>
      <w:r w:rsidR="008646CA" w:rsidRPr="00CD566A">
        <w:rPr>
          <w:rFonts w:cs="AdvOT1ef757c0"/>
          <w:bCs/>
        </w:rPr>
        <w:t xml:space="preserve">On the other side, the use of inorganic HTM, such as combining </w:t>
      </w:r>
      <w:r w:rsidR="008646CA" w:rsidRPr="00CD566A">
        <w:rPr>
          <w:rFonts w:cs="AdvOT1ef757c0"/>
          <w:bCs/>
          <w:lang w:val="en-GB"/>
        </w:rPr>
        <w:t xml:space="preserve">copper(I) thiocyanate (CuSCN) and reduced graphene oxide, has increased the device stability while showing 20% PCE. CuSCN combines high mobility and good thermal stability which resulted in solar cells with prolonged stability for 1,000 h examined at a maximum power point under continuous full-sun illumination at 60°C in a nitrogen </w:t>
      </w:r>
      <w:commentRangeStart w:id="21"/>
      <w:r w:rsidR="008646CA" w:rsidRPr="00CD566A">
        <w:rPr>
          <w:rFonts w:cs="AdvOT1ef757c0"/>
          <w:bCs/>
          <w:lang w:val="en-GB"/>
        </w:rPr>
        <w:t>atmosphere</w:t>
      </w:r>
      <w:commentRangeEnd w:id="21"/>
      <w:r w:rsidR="008646CA" w:rsidRPr="00CD566A">
        <w:rPr>
          <w:rStyle w:val="CommentReference"/>
        </w:rPr>
        <w:commentReference w:id="21"/>
      </w:r>
      <w:r w:rsidR="00957BF7" w:rsidRPr="00CD566A">
        <w:rPr>
          <w:rFonts w:cs="AdvOT1ef757c0"/>
          <w:bCs/>
          <w:lang w:val="en-GB"/>
        </w:rPr>
        <w:t xml:space="preserve"> (see figure 3e)</w:t>
      </w:r>
      <w:r w:rsidR="008646CA" w:rsidRPr="00CD566A">
        <w:rPr>
          <w:rFonts w:cs="AdvOT1ef757c0"/>
          <w:bCs/>
          <w:lang w:val="en-GB"/>
        </w:rPr>
        <w:t xml:space="preserve">.  On the other side, mesoporous TiO2 ETM can affect the stability upon UV </w:t>
      </w:r>
      <w:commentRangeStart w:id="22"/>
      <w:r w:rsidR="008646CA" w:rsidRPr="00CD566A">
        <w:rPr>
          <w:rFonts w:cs="AdvOT1ef757c0"/>
          <w:bCs/>
          <w:lang w:val="en-GB"/>
        </w:rPr>
        <w:t>irradiation</w:t>
      </w:r>
      <w:commentRangeEnd w:id="22"/>
      <w:r w:rsidR="008646CA" w:rsidRPr="00CD566A">
        <w:rPr>
          <w:rStyle w:val="CommentReference"/>
        </w:rPr>
        <w:commentReference w:id="22"/>
      </w:r>
      <w:r w:rsidR="008646CA" w:rsidRPr="00CD566A">
        <w:rPr>
          <w:rFonts w:cs="AdvOT1ef757c0"/>
          <w:bCs/>
          <w:lang w:val="en-GB"/>
        </w:rPr>
        <w:t xml:space="preserve">, due to  UV-induced </w:t>
      </w:r>
      <w:commentRangeStart w:id="23"/>
      <w:r w:rsidR="008646CA" w:rsidRPr="00CD566A">
        <w:rPr>
          <w:rFonts w:cs="AdvOT1ef757c0"/>
          <w:bCs/>
          <w:lang w:val="en-GB"/>
        </w:rPr>
        <w:t>photocatalysis</w:t>
      </w:r>
      <w:commentRangeEnd w:id="23"/>
      <w:r w:rsidR="008646CA" w:rsidRPr="00CD566A">
        <w:rPr>
          <w:rStyle w:val="CommentReference"/>
        </w:rPr>
        <w:commentReference w:id="23"/>
      </w:r>
      <w:r w:rsidR="008646CA" w:rsidRPr="00CD566A">
        <w:rPr>
          <w:rFonts w:cs="AdvOT1ef757c0"/>
          <w:bCs/>
          <w:lang w:val="en-GB"/>
        </w:rPr>
        <w:t>.</w:t>
      </w:r>
      <w:r w:rsidR="00957BF7" w:rsidRPr="00CD566A">
        <w:rPr>
          <w:rFonts w:cs="AdvOT1ef757c0"/>
          <w:bCs/>
          <w:lang w:val="en-GB"/>
        </w:rPr>
        <w:t xml:space="preserve"> </w:t>
      </w:r>
      <w:r w:rsidR="008646CA" w:rsidRPr="00CD566A">
        <w:rPr>
          <w:rFonts w:cs="AdvOT1ef757c0"/>
          <w:bCs/>
          <w:lang w:val="en-GB"/>
        </w:rPr>
        <w:t>In the search for TiO</w:t>
      </w:r>
      <w:r w:rsidR="008646CA" w:rsidRPr="00CD566A">
        <w:rPr>
          <w:rFonts w:cs="AdvOT1ef757c0"/>
          <w:bCs/>
          <w:vertAlign w:val="subscript"/>
          <w:lang w:val="en-GB"/>
        </w:rPr>
        <w:t>2</w:t>
      </w:r>
      <w:r w:rsidR="008646CA" w:rsidRPr="00CD566A">
        <w:rPr>
          <w:rFonts w:cs="AdvOT1ef757c0"/>
          <w:bCs/>
          <w:lang w:val="en-GB"/>
        </w:rPr>
        <w:t xml:space="preserve"> alternatives, Lanthanum (La)–doped BaSnO</w:t>
      </w:r>
      <w:r w:rsidR="008646CA" w:rsidRPr="00CD566A">
        <w:rPr>
          <w:rFonts w:cs="AdvOT1ef757c0"/>
          <w:bCs/>
          <w:vertAlign w:val="subscript"/>
          <w:lang w:val="en-GB"/>
        </w:rPr>
        <w:t>3</w:t>
      </w:r>
      <w:r w:rsidR="008646CA" w:rsidRPr="00CD566A">
        <w:rPr>
          <w:rFonts w:cs="AdvOT1ef757c0"/>
          <w:bCs/>
          <w:lang w:val="en-GB"/>
        </w:rPr>
        <w:t xml:space="preserve"> (LBSO) perovskite</w:t>
      </w:r>
      <w:r w:rsidR="00957BF7" w:rsidRPr="00CD566A">
        <w:rPr>
          <w:rFonts w:cs="AdvOT1ef757c0"/>
          <w:bCs/>
          <w:lang w:val="en-GB"/>
        </w:rPr>
        <w:t xml:space="preserve"> nanoparticles</w:t>
      </w:r>
      <w:r w:rsidR="008646CA" w:rsidRPr="00CD566A">
        <w:rPr>
          <w:rFonts w:cs="AdvOT1ef757c0"/>
          <w:bCs/>
          <w:lang w:val="en-GB"/>
        </w:rPr>
        <w:t xml:space="preserve"> ha</w:t>
      </w:r>
      <w:r w:rsidR="00957BF7" w:rsidRPr="00CD566A">
        <w:rPr>
          <w:rFonts w:cs="AdvOT1ef757c0"/>
          <w:bCs/>
          <w:lang w:val="en-GB"/>
        </w:rPr>
        <w:t>ve</w:t>
      </w:r>
      <w:r w:rsidR="008646CA" w:rsidRPr="00CD566A">
        <w:rPr>
          <w:rFonts w:cs="AdvOT1ef757c0"/>
          <w:bCs/>
          <w:lang w:val="en-GB"/>
        </w:rPr>
        <w:t xml:space="preserve"> been recently </w:t>
      </w:r>
      <w:r w:rsidR="00957BF7" w:rsidRPr="00CD566A">
        <w:rPr>
          <w:rFonts w:cs="AdvOT1ef757c0"/>
          <w:bCs/>
          <w:lang w:val="en-GB"/>
        </w:rPr>
        <w:t xml:space="preserve">implemented </w:t>
      </w:r>
      <w:r w:rsidR="008646CA" w:rsidRPr="00CD566A">
        <w:rPr>
          <w:rFonts w:cs="AdvOT1ef757c0"/>
          <w:bCs/>
          <w:lang w:val="en-GB"/>
        </w:rPr>
        <w:t xml:space="preserve">as a valid </w:t>
      </w:r>
      <w:commentRangeStart w:id="24"/>
      <w:r w:rsidR="008646CA" w:rsidRPr="00CD566A">
        <w:rPr>
          <w:rFonts w:cs="AdvOT1ef757c0"/>
          <w:bCs/>
          <w:lang w:val="en-GB"/>
        </w:rPr>
        <w:t>solution</w:t>
      </w:r>
      <w:commentRangeEnd w:id="24"/>
      <w:r w:rsidR="008646CA" w:rsidRPr="00CD566A">
        <w:rPr>
          <w:rStyle w:val="CommentReference"/>
        </w:rPr>
        <w:commentReference w:id="24"/>
      </w:r>
      <w:r w:rsidR="00957BF7" w:rsidRPr="00CD566A">
        <w:rPr>
          <w:rFonts w:cs="AdvOT1ef757c0"/>
          <w:bCs/>
          <w:lang w:val="en-GB"/>
        </w:rPr>
        <w:t xml:space="preserve"> for their promising characteristics in terms of wide band gap, high electron mobility and inferior UV photocatalytic </w:t>
      </w:r>
      <w:commentRangeStart w:id="25"/>
      <w:r w:rsidR="00957BF7" w:rsidRPr="00CD566A">
        <w:rPr>
          <w:rFonts w:cs="AdvOT1ef757c0"/>
          <w:bCs/>
          <w:lang w:val="en-GB"/>
        </w:rPr>
        <w:t>ability</w:t>
      </w:r>
      <w:commentRangeEnd w:id="25"/>
      <w:r w:rsidR="00957BF7" w:rsidRPr="00CD566A">
        <w:rPr>
          <w:rStyle w:val="CommentReference"/>
        </w:rPr>
        <w:commentReference w:id="25"/>
      </w:r>
      <w:r w:rsidR="00957BF7" w:rsidRPr="00CD566A">
        <w:rPr>
          <w:rFonts w:cs="AdvOT1ef757c0"/>
          <w:bCs/>
          <w:lang w:val="en-GB"/>
        </w:rPr>
        <w:t xml:space="preserve">. Using this doubled inorganic/hybrid perovskite stack, efficiency beyond 21% has been reached. Remarkably high photostability under light illumination, including UV has been demonstrated (see Figure 3f, g): the LBSO cell retained 93.3% of its initial performance after 1000 hours, whereas the TiO2 cell completely degraded within 500 hours (measured under full sun illumination, encapsulated </w:t>
      </w:r>
      <w:commentRangeStart w:id="26"/>
      <w:r w:rsidR="00957BF7" w:rsidRPr="00CD566A">
        <w:rPr>
          <w:rFonts w:cs="AdvOT1ef757c0"/>
          <w:bCs/>
          <w:lang w:val="en-GB"/>
        </w:rPr>
        <w:t>devices</w:t>
      </w:r>
      <w:commentRangeEnd w:id="26"/>
      <w:r w:rsidR="00957BF7" w:rsidRPr="00CD566A">
        <w:rPr>
          <w:rStyle w:val="CommentReference"/>
        </w:rPr>
        <w:commentReference w:id="26"/>
      </w:r>
      <w:r w:rsidR="00957BF7" w:rsidRPr="00CD566A">
        <w:rPr>
          <w:rFonts w:cs="AdvOT1ef757c0"/>
          <w:bCs/>
          <w:lang w:val="en-GB"/>
        </w:rPr>
        <w:t xml:space="preserve">). </w:t>
      </w:r>
    </w:p>
    <w:p w14:paraId="3259F7E4" w14:textId="4087A24C" w:rsidR="009E34A1" w:rsidRPr="00CD566A" w:rsidRDefault="009E34A1" w:rsidP="00CC6643">
      <w:pPr>
        <w:autoSpaceDE w:val="0"/>
        <w:autoSpaceDN w:val="0"/>
        <w:adjustRightInd w:val="0"/>
        <w:spacing w:after="0" w:line="360" w:lineRule="auto"/>
        <w:jc w:val="both"/>
        <w:rPr>
          <w:rFonts w:cs="AdvOT1ef757c0"/>
        </w:rPr>
      </w:pPr>
      <w:r w:rsidRPr="00CD566A">
        <w:rPr>
          <w:rFonts w:cs="AdvOT1ef757c0"/>
          <w:bCs/>
          <w:lang w:val="en-GB"/>
        </w:rPr>
        <w:t>To conclude, it is also worth mentioning that a big role in limit the adventitious infiltration of water in perovskite solar cells is played by use of easy encapsulation strategies, especially in view of the near future commercialization. In general, tests using encapsulated devices use easy and rudimentary methods to encapsulate small area devices. Typically, the device is covered by a thin glass cover slip, which is sealed using a UV curable epoxy resin filled between the metal contact and the glass coverlid. On the other side, complete know-how on device encapsulation exists in the display technology. In this case, the glass placed on top of the electrode leaves a gap which is filled by a dessicant able to adsorb water which could have penetrated through the epoxy resin. Despite advantageous, these manual encapsulation techniques would not be ideal for upscale mass-</w:t>
      </w:r>
      <w:commentRangeStart w:id="27"/>
      <w:commentRangeStart w:id="28"/>
      <w:r w:rsidRPr="00CD566A">
        <w:rPr>
          <w:rFonts w:cs="AdvOT1ef757c0"/>
          <w:bCs/>
          <w:lang w:val="en-GB"/>
        </w:rPr>
        <w:t>production</w:t>
      </w:r>
      <w:commentRangeEnd w:id="27"/>
      <w:r w:rsidRPr="00CD566A">
        <w:rPr>
          <w:rStyle w:val="CommentReference"/>
        </w:rPr>
        <w:commentReference w:id="27"/>
      </w:r>
      <w:commentRangeEnd w:id="28"/>
      <w:r w:rsidR="008E24FD" w:rsidRPr="00CD566A">
        <w:rPr>
          <w:rStyle w:val="CommentReference"/>
        </w:rPr>
        <w:commentReference w:id="28"/>
      </w:r>
      <w:r w:rsidRPr="00CD566A">
        <w:rPr>
          <w:rFonts w:cs="AdvOT1ef757c0"/>
          <w:bCs/>
          <w:lang w:val="en-GB"/>
        </w:rPr>
        <w:t>.</w:t>
      </w:r>
    </w:p>
    <w:p w14:paraId="57B13DB6" w14:textId="77777777" w:rsidR="004C53CF" w:rsidRPr="00CD566A" w:rsidRDefault="004C53CF" w:rsidP="005732D6">
      <w:pPr>
        <w:autoSpaceDE w:val="0"/>
        <w:autoSpaceDN w:val="0"/>
        <w:adjustRightInd w:val="0"/>
        <w:spacing w:after="0" w:line="360" w:lineRule="auto"/>
        <w:jc w:val="both"/>
        <w:rPr>
          <w:rFonts w:cs="AdvOT1ef757c0"/>
          <w:bCs/>
          <w:lang w:val="en-GB"/>
        </w:rPr>
      </w:pPr>
    </w:p>
    <w:p w14:paraId="6005FD03" w14:textId="39FF5981" w:rsidR="0016044E" w:rsidRPr="00CD566A" w:rsidRDefault="009E34A1" w:rsidP="005732D6">
      <w:pPr>
        <w:spacing w:line="360" w:lineRule="auto"/>
        <w:jc w:val="both"/>
        <w:rPr>
          <w:rFonts w:cs="Arial"/>
          <w:lang w:val="en-GB"/>
        </w:rPr>
      </w:pPr>
      <w:r w:rsidRPr="00CD566A">
        <w:rPr>
          <w:rFonts w:cs="Arial"/>
          <w:noProof/>
          <w:lang w:val="en-GB" w:eastAsia="en-GB"/>
        </w:rPr>
        <w:drawing>
          <wp:inline distT="0" distB="0" distL="0" distR="0" wp14:anchorId="5D0552C6" wp14:editId="7A3AEB8D">
            <wp:extent cx="5682771" cy="267843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3 revised.tif"/>
                    <pic:cNvPicPr/>
                  </pic:nvPicPr>
                  <pic:blipFill rotWithShape="1">
                    <a:blip r:embed="rId14" cstate="print">
                      <a:extLst>
                        <a:ext uri="{28A0092B-C50C-407E-A947-70E740481C1C}">
                          <a14:useLocalDpi xmlns:a14="http://schemas.microsoft.com/office/drawing/2010/main" val="0"/>
                        </a:ext>
                      </a:extLst>
                    </a:blip>
                    <a:srcRect l="846" t="8301"/>
                    <a:stretch/>
                  </pic:blipFill>
                  <pic:spPr bwMode="auto">
                    <a:xfrm>
                      <a:off x="0" y="0"/>
                      <a:ext cx="5683017" cy="2678546"/>
                    </a:xfrm>
                    <a:prstGeom prst="rect">
                      <a:avLst/>
                    </a:prstGeom>
                    <a:ln>
                      <a:noFill/>
                    </a:ln>
                    <a:extLst>
                      <a:ext uri="{53640926-AAD7-44D8-BBD7-CCE9431645EC}">
                        <a14:shadowObscured xmlns:a14="http://schemas.microsoft.com/office/drawing/2010/main"/>
                      </a:ext>
                    </a:extLst>
                  </pic:spPr>
                </pic:pic>
              </a:graphicData>
            </a:graphic>
          </wp:inline>
        </w:drawing>
      </w:r>
    </w:p>
    <w:p w14:paraId="60C8479C" w14:textId="619432EF" w:rsidR="0016044E" w:rsidRPr="00CD566A" w:rsidRDefault="004C5ACB" w:rsidP="00BA2211">
      <w:pPr>
        <w:spacing w:line="360" w:lineRule="auto"/>
        <w:jc w:val="both"/>
        <w:rPr>
          <w:rFonts w:cs="Arial"/>
          <w:sz w:val="20"/>
          <w:lang w:val="en-GB"/>
        </w:rPr>
      </w:pPr>
      <w:r w:rsidRPr="00CD566A">
        <w:rPr>
          <w:rFonts w:cs="Arial"/>
          <w:b/>
          <w:sz w:val="20"/>
          <w:lang w:val="en-GB"/>
        </w:rPr>
        <w:t xml:space="preserve">Figure </w:t>
      </w:r>
      <w:r w:rsidR="000B4EFC" w:rsidRPr="00CD566A">
        <w:rPr>
          <w:rFonts w:cs="Arial"/>
          <w:b/>
          <w:sz w:val="20"/>
          <w:lang w:val="en-GB"/>
        </w:rPr>
        <w:t>3</w:t>
      </w:r>
      <w:r w:rsidR="0016044E" w:rsidRPr="00CD566A">
        <w:rPr>
          <w:rFonts w:cs="Arial"/>
          <w:b/>
          <w:sz w:val="20"/>
          <w:lang w:val="en-GB"/>
        </w:rPr>
        <w:t>.</w:t>
      </w:r>
      <w:r w:rsidR="008F77DD" w:rsidRPr="00CD566A">
        <w:rPr>
          <w:rFonts w:cs="Arial"/>
          <w:b/>
          <w:sz w:val="20"/>
          <w:lang w:val="en-GB"/>
        </w:rPr>
        <w:t xml:space="preserve"> Degradation of 3D perovskite and latest improvement in the 3D perovskite solar cells</w:t>
      </w:r>
      <w:r w:rsidR="0016044E" w:rsidRPr="00CD566A">
        <w:rPr>
          <w:rFonts w:cs="Arial"/>
          <w:b/>
          <w:sz w:val="20"/>
          <w:lang w:val="en-GB"/>
        </w:rPr>
        <w:t xml:space="preserve"> </w:t>
      </w:r>
      <w:r w:rsidR="008F77DD" w:rsidRPr="00CD566A">
        <w:rPr>
          <w:rFonts w:cs="Arial"/>
          <w:b/>
          <w:sz w:val="20"/>
          <w:lang w:val="en-GB"/>
        </w:rPr>
        <w:t xml:space="preserve">stability. </w:t>
      </w:r>
      <w:r w:rsidR="000B4EFC" w:rsidRPr="00CD566A">
        <w:rPr>
          <w:rFonts w:cs="Arial"/>
          <w:b/>
          <w:sz w:val="20"/>
          <w:lang w:val="en-GB"/>
        </w:rPr>
        <w:t xml:space="preserve">a. </w:t>
      </w:r>
      <w:r w:rsidR="000B4EFC" w:rsidRPr="00CD566A">
        <w:rPr>
          <w:rFonts w:cs="Arial"/>
          <w:sz w:val="20"/>
          <w:lang w:val="en-GB"/>
        </w:rPr>
        <w:t xml:space="preserve">Scheme of the degradation of the 3D perovskite material. Upon exposure to Water, oxygen the material decomposes back to the precursors. </w:t>
      </w:r>
      <w:r w:rsidR="000B4EFC" w:rsidRPr="00CD566A">
        <w:rPr>
          <w:rFonts w:cs="Arial"/>
          <w:b/>
          <w:sz w:val="20"/>
          <w:lang w:val="en-GB"/>
        </w:rPr>
        <w:t xml:space="preserve">b. </w:t>
      </w:r>
      <w:r w:rsidR="000B4EFC" w:rsidRPr="00CD566A">
        <w:rPr>
          <w:rFonts w:cs="Arial"/>
          <w:sz w:val="20"/>
          <w:lang w:val="en-GB"/>
        </w:rPr>
        <w:t>Degradation</w:t>
      </w:r>
      <w:r w:rsidR="000B4EFC" w:rsidRPr="00CD566A">
        <w:rPr>
          <w:rFonts w:cs="Arial"/>
          <w:b/>
          <w:sz w:val="20"/>
          <w:lang w:val="en-GB"/>
        </w:rPr>
        <w:t xml:space="preserve"> </w:t>
      </w:r>
      <w:r w:rsidR="000B4EFC" w:rsidRPr="00CD566A">
        <w:rPr>
          <w:rFonts w:cs="Arial"/>
          <w:sz w:val="20"/>
          <w:lang w:val="en-GB"/>
        </w:rPr>
        <w:t>processes initiated by infiltration of oxygen through the perovskite grains. Data reproduced from</w:t>
      </w:r>
      <w:r w:rsidR="000B4EFC" w:rsidRPr="00CD566A">
        <w:rPr>
          <w:rFonts w:cs="Arial"/>
          <w:b/>
          <w:sz w:val="20"/>
          <w:lang w:val="en-GB"/>
        </w:rPr>
        <w:t xml:space="preserve"> </w:t>
      </w:r>
      <w:r w:rsidR="000B4EFC" w:rsidRPr="00CD566A">
        <w:rPr>
          <w:rFonts w:cs="Arial"/>
          <w:sz w:val="20"/>
          <w:lang w:val="en-GB"/>
        </w:rPr>
        <w:t xml:space="preserve">[Aristidou N. et al Nature Communications volume 8, Article number: 15218 (2017)]. </w:t>
      </w:r>
      <w:r w:rsidR="000B4EFC" w:rsidRPr="00CD566A">
        <w:rPr>
          <w:rFonts w:cs="Arial"/>
          <w:b/>
          <w:sz w:val="20"/>
          <w:lang w:val="en-GB"/>
        </w:rPr>
        <w:t xml:space="preserve">c. </w:t>
      </w:r>
      <w:r w:rsidR="000B4EFC" w:rsidRPr="00CD566A">
        <w:rPr>
          <w:rFonts w:cs="Arial"/>
          <w:sz w:val="20"/>
          <w:lang w:val="en-GB"/>
        </w:rPr>
        <w:t>Power conversion Efficiency (PCE) versus time, indicating the perovskite solar cell stability measured under acceler</w:t>
      </w:r>
      <w:r w:rsidR="00BA2211" w:rsidRPr="00CD566A">
        <w:rPr>
          <w:rFonts w:cs="Arial"/>
          <w:sz w:val="20"/>
          <w:lang w:val="en-GB"/>
        </w:rPr>
        <w:t xml:space="preserve">ated tests. Data retrieved from </w:t>
      </w:r>
      <w:r w:rsidR="000B4EFC" w:rsidRPr="00CD566A">
        <w:rPr>
          <w:rFonts w:cs="Arial"/>
          <w:sz w:val="20"/>
          <w:lang w:val="en-GB"/>
        </w:rPr>
        <w:t xml:space="preserve">[Saliba M. et al </w:t>
      </w:r>
      <w:r w:rsidR="00BA2211" w:rsidRPr="00CD566A">
        <w:rPr>
          <w:rFonts w:cs="Arial"/>
          <w:i/>
          <w:iCs/>
          <w:sz w:val="20"/>
        </w:rPr>
        <w:t xml:space="preserve">Science </w:t>
      </w:r>
      <w:r w:rsidR="000B4EFC" w:rsidRPr="00CD566A">
        <w:rPr>
          <w:rFonts w:cs="Arial"/>
          <w:sz w:val="20"/>
        </w:rPr>
        <w:t>354, 206</w:t>
      </w:r>
      <w:r w:rsidR="00BA2211" w:rsidRPr="00CD566A">
        <w:rPr>
          <w:rFonts w:cs="Arial"/>
          <w:sz w:val="20"/>
        </w:rPr>
        <w:t xml:space="preserve"> (2016)</w:t>
      </w:r>
      <w:r w:rsidR="000B4EFC" w:rsidRPr="00CD566A">
        <w:rPr>
          <w:rFonts w:cs="Arial"/>
          <w:sz w:val="20"/>
          <w:lang w:val="en-GB"/>
        </w:rPr>
        <w:t>]</w:t>
      </w:r>
      <w:r w:rsidR="00BA2211" w:rsidRPr="00CD566A">
        <w:rPr>
          <w:rFonts w:cs="Arial"/>
          <w:sz w:val="20"/>
          <w:lang w:val="en-GB"/>
        </w:rPr>
        <w:t xml:space="preserve">. </w:t>
      </w:r>
      <w:r w:rsidR="00BA2211" w:rsidRPr="00CD566A">
        <w:rPr>
          <w:rFonts w:cs="Arial"/>
          <w:b/>
          <w:sz w:val="20"/>
          <w:lang w:val="en-GB"/>
        </w:rPr>
        <w:t xml:space="preserve">d. </w:t>
      </w:r>
      <w:r w:rsidR="00AF1AB5" w:rsidRPr="00CD566A">
        <w:rPr>
          <w:rFonts w:cs="Arial"/>
          <w:sz w:val="20"/>
          <w:lang w:val="en-GB"/>
        </w:rPr>
        <w:t>solar cell stability data</w:t>
      </w:r>
      <w:r w:rsidR="00BA2211" w:rsidRPr="00CD566A">
        <w:rPr>
          <w:rFonts w:cs="Arial"/>
          <w:sz w:val="20"/>
          <w:lang w:val="en-GB"/>
        </w:rPr>
        <w:t xml:space="preserve"> using a combination of cations in the form of MA</w:t>
      </w:r>
      <w:r w:rsidR="00BA2211" w:rsidRPr="00CD566A">
        <w:rPr>
          <w:rFonts w:cs="Arial"/>
          <w:sz w:val="20"/>
          <w:vertAlign w:val="subscript"/>
          <w:lang w:val="en-GB"/>
        </w:rPr>
        <w:t>1-x</w:t>
      </w:r>
      <w:r w:rsidR="00BA2211" w:rsidRPr="00CD566A">
        <w:rPr>
          <w:rFonts w:cs="Arial"/>
          <w:sz w:val="20"/>
          <w:lang w:val="en-GB"/>
        </w:rPr>
        <w:t>Gua</w:t>
      </w:r>
      <w:r w:rsidR="00BA2211" w:rsidRPr="00CD566A">
        <w:rPr>
          <w:rFonts w:cs="Arial"/>
          <w:sz w:val="20"/>
          <w:vertAlign w:val="subscript"/>
          <w:lang w:val="en-GB"/>
        </w:rPr>
        <w:t>x</w:t>
      </w:r>
      <w:r w:rsidR="00BA2211" w:rsidRPr="00CD566A">
        <w:rPr>
          <w:rFonts w:cs="Arial"/>
          <w:sz w:val="20"/>
          <w:lang w:val="en-GB"/>
        </w:rPr>
        <w:t>PbI</w:t>
      </w:r>
      <w:r w:rsidR="00BA2211" w:rsidRPr="00CD566A">
        <w:rPr>
          <w:rFonts w:cs="Arial"/>
          <w:sz w:val="20"/>
          <w:vertAlign w:val="subscript"/>
          <w:lang w:val="en-GB"/>
        </w:rPr>
        <w:t>3</w:t>
      </w:r>
      <w:r w:rsidR="00AF1AB5" w:rsidRPr="00CD566A">
        <w:rPr>
          <w:rFonts w:cs="Arial"/>
          <w:sz w:val="20"/>
          <w:vertAlign w:val="subscript"/>
          <w:lang w:val="en-GB"/>
        </w:rPr>
        <w:t xml:space="preserve"> </w:t>
      </w:r>
      <w:r w:rsidR="00AF1AB5" w:rsidRPr="00CD566A">
        <w:rPr>
          <w:rFonts w:cs="Arial"/>
          <w:sz w:val="20"/>
          <w:lang w:val="en-GB"/>
        </w:rPr>
        <w:t>developed in our group</w:t>
      </w:r>
      <w:r w:rsidR="00BA2211" w:rsidRPr="00CD566A">
        <w:rPr>
          <w:rFonts w:cs="Arial"/>
          <w:sz w:val="20"/>
          <w:lang w:val="en-GB"/>
        </w:rPr>
        <w:t>.</w:t>
      </w:r>
      <w:r w:rsidR="00AF1AB5" w:rsidRPr="00CD566A">
        <w:rPr>
          <w:rFonts w:cs="Arial"/>
          <w:sz w:val="20"/>
          <w:lang w:val="en-GB"/>
        </w:rPr>
        <w:t xml:space="preserve"> </w:t>
      </w:r>
      <w:r w:rsidR="00AF1AB5" w:rsidRPr="00CD566A">
        <w:rPr>
          <w:rFonts w:cs="Arial"/>
          <w:b/>
          <w:sz w:val="20"/>
          <w:lang w:val="en-GB"/>
        </w:rPr>
        <w:t xml:space="preserve">e. </w:t>
      </w:r>
      <w:r w:rsidR="00AF1AB5" w:rsidRPr="00CD566A">
        <w:rPr>
          <w:rFonts w:cs="Arial"/>
          <w:sz w:val="20"/>
          <w:lang w:val="en-GB"/>
        </w:rPr>
        <w:t>solar cell stability using CuSCN and rGO replacing the organic HTM. Data from [</w:t>
      </w:r>
      <w:r w:rsidR="00AF1AB5" w:rsidRPr="00CD566A">
        <w:rPr>
          <w:rFonts w:cs="Arial"/>
          <w:sz w:val="20"/>
        </w:rPr>
        <w:t xml:space="preserve">Arora et al., </w:t>
      </w:r>
      <w:r w:rsidR="00AF1AB5" w:rsidRPr="00CD566A">
        <w:rPr>
          <w:rFonts w:cs="Arial"/>
          <w:i/>
          <w:sz w:val="20"/>
        </w:rPr>
        <w:t xml:space="preserve">Science </w:t>
      </w:r>
      <w:r w:rsidR="00AF1AB5" w:rsidRPr="00CD566A">
        <w:rPr>
          <w:rFonts w:cs="Arial"/>
          <w:sz w:val="20"/>
        </w:rPr>
        <w:t>358, 768–771 (2017)</w:t>
      </w:r>
      <w:r w:rsidR="00AF1AB5" w:rsidRPr="00CD566A">
        <w:rPr>
          <w:rFonts w:cs="Arial"/>
          <w:sz w:val="20"/>
          <w:lang w:val="en-GB"/>
        </w:rPr>
        <w:t xml:space="preserve">]. </w:t>
      </w:r>
      <w:r w:rsidR="00AF1AB5" w:rsidRPr="00CD566A">
        <w:rPr>
          <w:rFonts w:cs="Arial"/>
          <w:b/>
          <w:sz w:val="20"/>
          <w:lang w:val="en-GB"/>
        </w:rPr>
        <w:t xml:space="preserve">f. </w:t>
      </w:r>
      <w:r w:rsidR="00AF1AB5" w:rsidRPr="00CD566A">
        <w:rPr>
          <w:rFonts w:cs="Arial"/>
          <w:sz w:val="20"/>
          <w:lang w:val="en-GB"/>
        </w:rPr>
        <w:t xml:space="preserve">Solar cell stability data using </w:t>
      </w:r>
      <w:r w:rsidR="00AF1AB5" w:rsidRPr="00CD566A">
        <w:rPr>
          <w:rFonts w:cs="Arial"/>
          <w:sz w:val="20"/>
        </w:rPr>
        <w:t xml:space="preserve">. Lanthanum (La)–doped BaSnO3 (LBSO) perovskite as electron transport layer. As sketched in the cross-sectional Scanning Electron Image in panel </w:t>
      </w:r>
      <w:r w:rsidR="00AF1AB5" w:rsidRPr="00CD566A">
        <w:rPr>
          <w:rFonts w:cs="Arial"/>
          <w:b/>
          <w:sz w:val="20"/>
        </w:rPr>
        <w:t xml:space="preserve">g. </w:t>
      </w:r>
      <w:r w:rsidR="00AF1AB5" w:rsidRPr="00CD566A">
        <w:rPr>
          <w:rFonts w:cs="Arial"/>
          <w:sz w:val="20"/>
        </w:rPr>
        <w:t>Data from [</w:t>
      </w:r>
      <w:r w:rsidR="00AF1AB5" w:rsidRPr="00CD566A">
        <w:rPr>
          <w:rFonts w:cs="Arial"/>
          <w:sz w:val="20"/>
          <w:lang w:val="en-GB"/>
        </w:rPr>
        <w:t xml:space="preserve">Shin et al., </w:t>
      </w:r>
      <w:r w:rsidR="00AF1AB5" w:rsidRPr="00CD566A">
        <w:rPr>
          <w:rFonts w:cs="Arial"/>
          <w:i/>
          <w:sz w:val="20"/>
          <w:lang w:val="en-GB"/>
        </w:rPr>
        <w:t xml:space="preserve">Science </w:t>
      </w:r>
      <w:r w:rsidR="00AF1AB5" w:rsidRPr="00CD566A">
        <w:rPr>
          <w:rFonts w:cs="Arial"/>
          <w:sz w:val="20"/>
          <w:lang w:val="en-GB"/>
        </w:rPr>
        <w:t>356, 167</w:t>
      </w:r>
      <w:r w:rsidR="00AF1AB5" w:rsidRPr="00CD566A">
        <w:rPr>
          <w:rFonts w:cs="Arial" w:hint="eastAsia"/>
          <w:sz w:val="20"/>
          <w:lang w:val="en-GB"/>
        </w:rPr>
        <w:t>–</w:t>
      </w:r>
      <w:r w:rsidR="00AF1AB5" w:rsidRPr="00CD566A">
        <w:rPr>
          <w:rFonts w:cs="Arial"/>
          <w:sz w:val="20"/>
          <w:lang w:val="en-GB"/>
        </w:rPr>
        <w:t>171 (2017)</w:t>
      </w:r>
      <w:r w:rsidR="00AF1AB5" w:rsidRPr="00CD566A">
        <w:rPr>
          <w:rFonts w:cs="Arial"/>
          <w:sz w:val="20"/>
        </w:rPr>
        <w:t>].</w:t>
      </w:r>
    </w:p>
    <w:p w14:paraId="1C62D5D0" w14:textId="77777777" w:rsidR="00C24320" w:rsidRPr="00CD566A" w:rsidRDefault="004C53CF" w:rsidP="005732D6">
      <w:pPr>
        <w:autoSpaceDE w:val="0"/>
        <w:autoSpaceDN w:val="0"/>
        <w:adjustRightInd w:val="0"/>
        <w:spacing w:after="0" w:line="360" w:lineRule="auto"/>
        <w:jc w:val="both"/>
        <w:rPr>
          <w:rFonts w:cs="AdvOT1ef757c0"/>
          <w:lang w:val="en-GB"/>
        </w:rPr>
      </w:pPr>
      <w:r w:rsidRPr="00CD566A">
        <w:rPr>
          <w:rFonts w:cs="AdvOT1ef757c0"/>
          <w:lang w:val="en-GB"/>
        </w:rPr>
        <w:t xml:space="preserve">In particular, using this architecture along with </w:t>
      </w:r>
      <w:r w:rsidR="0035079D" w:rsidRPr="00CD566A">
        <w:rPr>
          <w:rFonts w:cs="AdvOT1ef757c0"/>
          <w:lang w:val="en-GB"/>
        </w:rPr>
        <w:t>a mixture of 2D and 3D</w:t>
      </w:r>
      <w:r w:rsidR="006B0E15" w:rsidRPr="00CD566A">
        <w:rPr>
          <w:rFonts w:cs="AdvOT1ef757c0"/>
          <w:lang w:val="en-GB"/>
        </w:rPr>
        <w:t xml:space="preserve">P (as we will present more in detail in Section 4), in 2017, we have obtained </w:t>
      </w:r>
      <w:r w:rsidRPr="00CD566A">
        <w:rPr>
          <w:rFonts w:cs="AdvOT1ef757c0"/>
          <w:lang w:val="en-GB"/>
        </w:rPr>
        <w:t>record PSC lifetime of</w:t>
      </w:r>
      <w:r w:rsidR="006B0E15" w:rsidRPr="00CD566A">
        <w:rPr>
          <w:rFonts w:cs="AdvOT1ef757c0"/>
          <w:lang w:val="en-GB"/>
        </w:rPr>
        <w:t xml:space="preserve"> more than 1 year</w:t>
      </w:r>
      <w:r w:rsidRPr="00CD566A">
        <w:rPr>
          <w:rFonts w:cs="AdvOT1ef757c0"/>
          <w:lang w:val="en-GB"/>
        </w:rPr>
        <w:t xml:space="preserve"> at PCE=12%</w:t>
      </w:r>
      <w:r w:rsidR="00950511" w:rsidRPr="00CD566A">
        <w:rPr>
          <w:rFonts w:cs="AdvOT1ef757c0"/>
          <w:lang w:val="en-GB"/>
        </w:rPr>
        <w:fldChar w:fldCharType="begin"/>
      </w:r>
      <w:r w:rsidR="00950511" w:rsidRPr="00CD566A">
        <w:rPr>
          <w:rFonts w:cs="AdvOT1ef757c0"/>
          <w:lang w:val="en-GB"/>
        </w:rPr>
        <w:instrText xml:space="preserve"> ADDIN ZOTERO_ITEM CSL_CITATION {"citationID":"2bh7mllmeo","properties":{"formattedCitation":"{\\rtf \\super 11\\nosupersub{}}","plainCitation":"11"},"citationItems":[{"id":698,"uris":["http://zotero.org/users/local/6uiBC8Ma/items/5SRP59T8"],"uri":["http://zotero.org/users/local/6uiBC8Ma/items/5SRP59T8"],"itemData":{"id":698,"type":"article-journal","title":"One-Year stable perovskite solar cells by 2D/3D interface engineering","container-title":"Nature Communications","page":"ncomms15684","volume":"8","source":"www.nature.com","abstract":"&lt;p&gt;Up-scaling represents a key challenge for photovoltaics based on metal halide perovskites. Using a composite of 2D and 3D perovskites in combination with a printable carbon black/graphite counter electrode; Grancini &lt;i&gt;et al&lt;/i&gt;., report 11.2% efficient modules stable ove&amp;hellip;&lt;/p&gt;","DOI":"10.1038/ncomms15684","ISSN":"2041-1723","language":"en","author":[{"family":"Grancini","given":"G."},{"family":"Roldán-Carmona","given":"C."},{"family":"Zimmermann","given":"I."},{"family":"Mosconi","given":"E."},{"family":"Lee","given":"X."},{"family":"Martineau","given":"D."},{"family":"Narbey","given":"S."},{"family":"Oswald","given":"F."},{"family":"Angelis","given":"F. De"},{"family":"Graetzel","given":"M."},{"family":"Nazeeruddin","given":"Mohammad Khaja"}],"issued":{"date-parts":[["2017",6,1]]}}}],"schema":"https://github.com/citation-style-language/schema/raw/master/csl-citation.json"} </w:instrText>
      </w:r>
      <w:r w:rsidR="00950511" w:rsidRPr="00CD566A">
        <w:rPr>
          <w:rFonts w:cs="AdvOT1ef757c0"/>
          <w:lang w:val="en-GB"/>
        </w:rPr>
        <w:fldChar w:fldCharType="separate"/>
      </w:r>
      <w:r w:rsidR="00950511" w:rsidRPr="00CD566A">
        <w:rPr>
          <w:rFonts w:ascii="Calibri" w:hAnsi="Calibri" w:cs="Times New Roman"/>
          <w:szCs w:val="24"/>
          <w:vertAlign w:val="superscript"/>
        </w:rPr>
        <w:t>11</w:t>
      </w:r>
      <w:r w:rsidR="00950511" w:rsidRPr="00CD566A">
        <w:rPr>
          <w:rFonts w:cs="AdvOT1ef757c0"/>
          <w:lang w:val="en-GB"/>
        </w:rPr>
        <w:fldChar w:fldCharType="end"/>
      </w:r>
      <w:r w:rsidR="006B0E15" w:rsidRPr="00CD566A">
        <w:rPr>
          <w:rFonts w:cs="AdvOT1ef757c0"/>
          <w:lang w:val="en-GB"/>
        </w:rPr>
        <w:t xml:space="preserve">. This is a remarkable result, </w:t>
      </w:r>
      <w:r w:rsidR="000D6D3D" w:rsidRPr="00CD566A">
        <w:rPr>
          <w:rFonts w:cs="AdvOT1ef757c0"/>
          <w:lang w:val="en-GB"/>
        </w:rPr>
        <w:t xml:space="preserve">although </w:t>
      </w:r>
      <w:r w:rsidR="006B0E15" w:rsidRPr="00CD566A">
        <w:rPr>
          <w:rFonts w:cs="AdvOT1ef757c0"/>
          <w:lang w:val="en-GB"/>
        </w:rPr>
        <w:t>the PCE is</w:t>
      </w:r>
      <w:r w:rsidR="000D6D3D" w:rsidRPr="00CD566A">
        <w:rPr>
          <w:rFonts w:cs="AdvOT1ef757c0"/>
          <w:lang w:val="en-GB"/>
        </w:rPr>
        <w:t xml:space="preserve"> still lower compared to the best perovskite solar cells to date.</w:t>
      </w:r>
    </w:p>
    <w:p w14:paraId="26FD572C" w14:textId="0CDEC6B2" w:rsidR="0016044E" w:rsidRPr="00CD566A" w:rsidRDefault="006B0E15" w:rsidP="005732D6">
      <w:pPr>
        <w:autoSpaceDE w:val="0"/>
        <w:autoSpaceDN w:val="0"/>
        <w:adjustRightInd w:val="0"/>
        <w:spacing w:after="0" w:line="360" w:lineRule="auto"/>
        <w:jc w:val="both"/>
        <w:rPr>
          <w:rFonts w:cs="Arial"/>
          <w:bCs/>
          <w:lang w:val="en-GB"/>
        </w:rPr>
      </w:pPr>
      <w:r w:rsidRPr="00CD566A">
        <w:rPr>
          <w:rFonts w:cs="AdvOT1ef757c0"/>
          <w:lang w:val="en-GB"/>
        </w:rPr>
        <w:t xml:space="preserve">In </w:t>
      </w:r>
      <w:r w:rsidR="00CB29E6" w:rsidRPr="00CD566A">
        <w:rPr>
          <w:rFonts w:cs="AdvOT1ef757c0"/>
          <w:lang w:val="en-GB"/>
        </w:rPr>
        <w:t>the following</w:t>
      </w:r>
      <w:r w:rsidRPr="00CD566A">
        <w:rPr>
          <w:rFonts w:cs="AdvOT1ef757c0"/>
          <w:lang w:val="en-GB"/>
        </w:rPr>
        <w:t xml:space="preserve"> we </w:t>
      </w:r>
      <w:r w:rsidR="00DD67E6" w:rsidRPr="00CD566A">
        <w:rPr>
          <w:rFonts w:cs="AdvOT1ef757c0"/>
          <w:lang w:val="en-GB"/>
        </w:rPr>
        <w:t>describe in details</w:t>
      </w:r>
      <w:r w:rsidRPr="00CD566A">
        <w:rPr>
          <w:rFonts w:cs="AdvOT1ef757c0"/>
          <w:lang w:val="en-GB"/>
        </w:rPr>
        <w:t xml:space="preserve"> a </w:t>
      </w:r>
      <w:r w:rsidR="00DD67E6" w:rsidRPr="00CD566A">
        <w:rPr>
          <w:rFonts w:cs="AdvOT1ef757c0"/>
          <w:lang w:val="en-GB"/>
        </w:rPr>
        <w:t>new</w:t>
      </w:r>
      <w:r w:rsidRPr="00CD566A">
        <w:rPr>
          <w:rFonts w:cs="AdvOT1ef757c0"/>
          <w:lang w:val="en-GB"/>
        </w:rPr>
        <w:t xml:space="preserve"> perspective to solve the stability issue </w:t>
      </w:r>
      <w:r w:rsidR="005B1523" w:rsidRPr="00CD566A">
        <w:rPr>
          <w:rFonts w:cs="AdvOT1ef757c0"/>
          <w:lang w:val="en-GB"/>
        </w:rPr>
        <w:t>by exploiting</w:t>
      </w:r>
      <w:r w:rsidRPr="00CD566A">
        <w:rPr>
          <w:rFonts w:cs="AdvOT1ef757c0"/>
          <w:lang w:val="en-GB"/>
        </w:rPr>
        <w:t xml:space="preserve"> the</w:t>
      </w:r>
      <w:r w:rsidR="004C53CF" w:rsidRPr="00CD566A">
        <w:rPr>
          <w:rFonts w:cs="AdvOT1ef757c0"/>
          <w:lang w:val="en-GB"/>
        </w:rPr>
        <w:t xml:space="preserve"> </w:t>
      </w:r>
      <w:r w:rsidRPr="00CD566A">
        <w:rPr>
          <w:rFonts w:cs="AdvOT1ef757c0"/>
          <w:lang w:val="en-GB"/>
        </w:rPr>
        <w:t xml:space="preserve">superior </w:t>
      </w:r>
      <w:r w:rsidR="00CF5458" w:rsidRPr="00CD566A">
        <w:rPr>
          <w:rFonts w:cs="Arial"/>
          <w:bCs/>
          <w:lang w:val="en-GB"/>
        </w:rPr>
        <w:t>stability</w:t>
      </w:r>
      <w:r w:rsidRPr="00CD566A">
        <w:rPr>
          <w:rFonts w:cs="Arial"/>
          <w:bCs/>
          <w:lang w:val="en-GB"/>
        </w:rPr>
        <w:t xml:space="preserve"> character of the 2DP. </w:t>
      </w:r>
      <w:r w:rsidR="00DD67E6" w:rsidRPr="00CD566A">
        <w:rPr>
          <w:rFonts w:cs="Arial"/>
          <w:bCs/>
          <w:lang w:val="en-GB"/>
        </w:rPr>
        <w:t>Notably, t</w:t>
      </w:r>
      <w:r w:rsidRPr="00CD566A">
        <w:rPr>
          <w:rFonts w:cs="Arial"/>
          <w:bCs/>
          <w:lang w:val="en-GB"/>
        </w:rPr>
        <w:t>h</w:t>
      </w:r>
      <w:r w:rsidR="00CB29E6" w:rsidRPr="00CD566A">
        <w:rPr>
          <w:rFonts w:cs="Arial"/>
          <w:bCs/>
          <w:lang w:val="en-GB"/>
        </w:rPr>
        <w:t xml:space="preserve">e higher resistance to moisture </w:t>
      </w:r>
      <w:r w:rsidR="004C53CF" w:rsidRPr="00CD566A">
        <w:rPr>
          <w:rFonts w:cs="Arial"/>
          <w:bCs/>
          <w:lang w:val="en-GB"/>
        </w:rPr>
        <w:t xml:space="preserve">is </w:t>
      </w:r>
      <w:r w:rsidRPr="00CD566A">
        <w:rPr>
          <w:rFonts w:cs="Arial"/>
          <w:bCs/>
          <w:lang w:val="en-GB"/>
        </w:rPr>
        <w:t xml:space="preserve">mainly </w:t>
      </w:r>
      <w:r w:rsidR="00CF5458" w:rsidRPr="00CD566A">
        <w:rPr>
          <w:rFonts w:cs="Arial"/>
          <w:bCs/>
          <w:lang w:val="en-GB"/>
        </w:rPr>
        <w:t xml:space="preserve">due to the hydrophobic nature of the </w:t>
      </w:r>
      <w:r w:rsidR="00CF5458" w:rsidRPr="00CD566A">
        <w:rPr>
          <w:rFonts w:cs="Arial"/>
          <w:b/>
          <w:bCs/>
          <w:lang w:val="en-GB"/>
        </w:rPr>
        <w:t>R</w:t>
      </w:r>
      <w:r w:rsidR="00CF5458" w:rsidRPr="00CD566A">
        <w:rPr>
          <w:rFonts w:cs="Arial"/>
          <w:bCs/>
          <w:lang w:val="en-GB"/>
        </w:rPr>
        <w:t xml:space="preserve"> cation, as well as the highly oriented structure and dense packing into which the 2D</w:t>
      </w:r>
      <w:r w:rsidRPr="00CD566A">
        <w:rPr>
          <w:rFonts w:cs="Arial"/>
          <w:bCs/>
          <w:lang w:val="en-GB"/>
        </w:rPr>
        <w:t>P</w:t>
      </w:r>
      <w:r w:rsidR="00CF5458" w:rsidRPr="00CD566A">
        <w:rPr>
          <w:rFonts w:cs="Arial"/>
          <w:bCs/>
          <w:lang w:val="en-GB"/>
        </w:rPr>
        <w:t xml:space="preserve"> self-organizes</w:t>
      </w:r>
      <w:r w:rsidR="00DD67E6" w:rsidRPr="00CD566A">
        <w:rPr>
          <w:rFonts w:cs="Arial"/>
          <w:bCs/>
          <w:lang w:val="en-GB"/>
        </w:rPr>
        <w:fldChar w:fldCharType="begin"/>
      </w:r>
      <w:r w:rsidR="00DD67E6" w:rsidRPr="00CD566A">
        <w:rPr>
          <w:rFonts w:cs="Arial"/>
          <w:bCs/>
          <w:lang w:val="en-GB"/>
        </w:rPr>
        <w:instrText xml:space="preserve"> ADDIN ZOTERO_ITEM CSL_CITATION {"citationID":"2893abnh93","properties":{"formattedCitation":"{\\rtf \\super 8,10\\nosupersub{}}","plainCitation":"8,10"},"citationItems":[{"id":598,"uris":["http://zotero.org/users/local/6uiBC8Ma/items/B5CEVK8J"],"uri":["http://zotero.org/users/local/6uiBC8Ma/items/B5CEVK8J"],"itemData":{"id":598,"type":"article-journal","title":"Ruddlesden–Popper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G."}],"issued":{"date-parts":[["2016",4,26]]}}},{"id":1010,"uris":["http://zotero.org/users/local/6uiBC8Ma/items/IBIQCU4U"],"uri":["http://zotero.org/users/local/6uiBC8Ma/items/IBIQCU4U"],"itemData":{"id":1010,"type":"article-journal","title":"2D Ruddlesden–Popper Perovskites for Optoelectronics","container-title":"Advanced Materials","page":"n/a-n/a","source":"Wiley Online Library","abstract":"Conventional 3D organic–inorganic halide perovskites have recently undergone unprecedented rapid development. Yet, their inherent instabilities over moisture, light, and heat remain a crucial challenge prior to the realization of commercialization. By contrast, the emerging 2D Ruddlesden−Popper-type perovskites have recently attracted increasing attention owing to their great environmental stability. However, the research of 2D perovskites is just in their infancy. In comparison to 3D analogues, they are natural quantum wells with a much larger exciton binding energy. Moreover, their inner structural, dielectric, optical, and excitonic properties remain to be largely explored, limiting further applications. This review begins with an introduction to 2D perovskites, along with a detailed comparison to 3D counterparts. Then, a discussion of the organic spacer cation engineering of 2D perovskites is presented. Next, quasi-2D perovskites that fall between 3D and 2D perovskites are reviewed and compared. The unique excitonic properties, electron–phonon coupling, and polarons of 2D perovskites are then be revealed. A range of their (opto)electronic applications is highlighted in each section. Finally, a summary is given, and the strategies toward structural design, growth control, and photophysics studies of 2D perovskites for high-performance electronic devices are rationalized.","DOI":"10.1002/adma.201703487","ISSN":"1521-4095","journalAbbreviation":"Adv. Mater.","language":"en","author":[{"family":"Chen","given":"Yani"},{"family":"Sun","given":"Yong"},{"family":"Peng","given":"Jiajun"},{"family":"Tang","given":"Junhui"},{"family":"Zheng","given":"Kaibo"},{"family":"Liang","given":"Ziqi"}]}}],"schema":"https://github.com/citation-style-language/schema/raw/master/csl-citation.json"} </w:instrText>
      </w:r>
      <w:r w:rsidR="00DD67E6" w:rsidRPr="00CD566A">
        <w:rPr>
          <w:rFonts w:cs="Arial"/>
          <w:bCs/>
          <w:lang w:val="en-GB"/>
        </w:rPr>
        <w:fldChar w:fldCharType="separate"/>
      </w:r>
      <w:r w:rsidR="00DD67E6" w:rsidRPr="00CD566A">
        <w:rPr>
          <w:rFonts w:ascii="Calibri" w:hAnsi="Calibri" w:cs="Times New Roman"/>
          <w:szCs w:val="24"/>
          <w:vertAlign w:val="superscript"/>
        </w:rPr>
        <w:t>8,10</w:t>
      </w:r>
      <w:r w:rsidR="00DD67E6" w:rsidRPr="00CD566A">
        <w:rPr>
          <w:rFonts w:cs="Arial"/>
          <w:bCs/>
          <w:lang w:val="en-GB"/>
        </w:rPr>
        <w:fldChar w:fldCharType="end"/>
      </w:r>
      <w:r w:rsidR="00CF5458" w:rsidRPr="00CD566A">
        <w:rPr>
          <w:rFonts w:cs="Arial"/>
          <w:bCs/>
          <w:lang w:val="en-GB"/>
        </w:rPr>
        <w:t>. This</w:t>
      </w:r>
      <w:r w:rsidR="004C53CF" w:rsidRPr="00CD566A">
        <w:rPr>
          <w:rFonts w:cs="Arial"/>
          <w:bCs/>
          <w:lang w:val="en-GB"/>
        </w:rPr>
        <w:t xml:space="preserve"> in turns</w:t>
      </w:r>
      <w:r w:rsidR="00CF5458" w:rsidRPr="00CD566A">
        <w:rPr>
          <w:rFonts w:cs="Arial"/>
          <w:bCs/>
          <w:lang w:val="en-GB"/>
        </w:rPr>
        <w:t xml:space="preserve"> reduces the grain boundaries and prevents direct contact of adventitious water with the perovskite, ultimately boosting the stability.</w:t>
      </w:r>
      <w:r w:rsidR="00C24320" w:rsidRPr="00CD566A">
        <w:rPr>
          <w:rFonts w:cs="Arial"/>
          <w:bCs/>
          <w:lang w:val="en-GB"/>
        </w:rPr>
        <w:t xml:space="preserve"> </w:t>
      </w:r>
      <w:r w:rsidR="004C53CF" w:rsidRPr="00CD566A">
        <w:rPr>
          <w:rFonts w:cs="Arial"/>
          <w:bCs/>
          <w:lang w:val="en-GB"/>
        </w:rPr>
        <w:t xml:space="preserve">Note that </w:t>
      </w:r>
      <w:r w:rsidR="005B1523" w:rsidRPr="00CD566A">
        <w:rPr>
          <w:rFonts w:cs="Arial"/>
          <w:bCs/>
          <w:lang w:val="en-GB"/>
        </w:rPr>
        <w:t>2D</w:t>
      </w:r>
      <w:r w:rsidR="004C53CF" w:rsidRPr="00CD566A">
        <w:rPr>
          <w:rFonts w:cs="Arial"/>
          <w:bCs/>
          <w:lang w:val="en-GB"/>
        </w:rPr>
        <w:t>Ps</w:t>
      </w:r>
      <w:r w:rsidRPr="00CD566A">
        <w:rPr>
          <w:rFonts w:cs="Arial"/>
          <w:bCs/>
          <w:lang w:val="en-GB"/>
        </w:rPr>
        <w:t>, d</w:t>
      </w:r>
      <w:r w:rsidR="00CF5458" w:rsidRPr="00CD566A">
        <w:rPr>
          <w:rFonts w:cs="Arial"/>
          <w:bCs/>
          <w:lang w:val="en-GB"/>
        </w:rPr>
        <w:t xml:space="preserve">espite being tunable, </w:t>
      </w:r>
      <w:r w:rsidRPr="00CD566A">
        <w:rPr>
          <w:rFonts w:cs="Arial"/>
          <w:bCs/>
          <w:lang w:val="en-GB"/>
        </w:rPr>
        <w:t>are usually not optimal for solar cell application if n&lt;2, while they can be interesti</w:t>
      </w:r>
      <w:r w:rsidR="004C53CF" w:rsidRPr="00CD566A">
        <w:rPr>
          <w:rFonts w:cs="Arial"/>
          <w:bCs/>
          <w:lang w:val="en-GB"/>
        </w:rPr>
        <w:t>ng light antennas</w:t>
      </w:r>
      <w:r w:rsidR="00544E28" w:rsidRPr="00CD566A">
        <w:rPr>
          <w:rFonts w:cs="Arial"/>
          <w:bCs/>
          <w:lang w:val="en-GB"/>
        </w:rPr>
        <w:t xml:space="preserve"> if n&gt;2</w:t>
      </w:r>
      <w:r w:rsidR="00DD67E6" w:rsidRPr="00CD566A">
        <w:rPr>
          <w:rFonts w:cs="Arial"/>
          <w:bCs/>
          <w:lang w:val="en-GB"/>
        </w:rPr>
        <w:fldChar w:fldCharType="begin"/>
      </w:r>
      <w:r w:rsidR="00DD67E6" w:rsidRPr="00CD566A">
        <w:rPr>
          <w:rFonts w:cs="Arial"/>
          <w:bCs/>
          <w:lang w:val="en-GB"/>
        </w:rPr>
        <w:instrText xml:space="preserve"> ADDIN ZOTERO_ITEM CSL_CITATION {"citationID":"16j1b5kavc","properties":{"formattedCitation":"{\\rtf \\super 22\\nosupersub{}}","plainCitation":"22"},"citationItems":[{"id":604,"uris":["http://zotero.org/users/local/6uiBC8Ma/items/QIUDAGG9"],"uri":["http://zotero.org/users/local/6uiBC8Ma/items/QIUDAGG9"],"itemData":{"id":604,"type":"article-journal","title":"2D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G."}],"issued":{"date-parts":[["2015",6,24]]}}}],"schema":"https://github.com/citation-style-language/schema/raw/master/csl-citation.json"} </w:instrText>
      </w:r>
      <w:r w:rsidR="00DD67E6" w:rsidRPr="00CD566A">
        <w:rPr>
          <w:rFonts w:cs="Arial"/>
          <w:bCs/>
          <w:lang w:val="en-GB"/>
        </w:rPr>
        <w:fldChar w:fldCharType="separate"/>
      </w:r>
      <w:r w:rsidR="00DD67E6" w:rsidRPr="00CD566A">
        <w:rPr>
          <w:rFonts w:ascii="Calibri" w:hAnsi="Calibri" w:cs="Times New Roman"/>
          <w:szCs w:val="24"/>
          <w:vertAlign w:val="superscript"/>
        </w:rPr>
        <w:t>22</w:t>
      </w:r>
      <w:r w:rsidR="00DD67E6" w:rsidRPr="00CD566A">
        <w:rPr>
          <w:rFonts w:cs="Arial"/>
          <w:bCs/>
          <w:lang w:val="en-GB"/>
        </w:rPr>
        <w:fldChar w:fldCharType="end"/>
      </w:r>
      <w:r w:rsidR="00544E28" w:rsidRPr="00CD566A">
        <w:rPr>
          <w:rFonts w:cs="Arial"/>
          <w:bCs/>
          <w:lang w:val="en-GB"/>
        </w:rPr>
        <w:t>. However, if combined together with 3D</w:t>
      </w:r>
      <w:r w:rsidR="005B1523" w:rsidRPr="00CD566A">
        <w:rPr>
          <w:rFonts w:cs="Arial"/>
          <w:bCs/>
          <w:lang w:val="en-GB"/>
        </w:rPr>
        <w:t>P</w:t>
      </w:r>
      <w:r w:rsidR="00544E28" w:rsidRPr="00CD566A">
        <w:rPr>
          <w:rFonts w:cs="Arial"/>
          <w:bCs/>
          <w:lang w:val="en-GB"/>
        </w:rPr>
        <w:t xml:space="preserve"> in a 2D/3D hybrid</w:t>
      </w:r>
      <w:r w:rsidR="004C53CF" w:rsidRPr="00CD566A">
        <w:rPr>
          <w:rFonts w:cs="Arial"/>
          <w:bCs/>
          <w:lang w:val="en-GB"/>
        </w:rPr>
        <w:t>,</w:t>
      </w:r>
      <w:r w:rsidR="00544E28" w:rsidRPr="00CD566A">
        <w:rPr>
          <w:rFonts w:cs="Arial"/>
          <w:bCs/>
          <w:lang w:val="en-GB"/>
        </w:rPr>
        <w:t xml:space="preserve"> a synergic action </w:t>
      </w:r>
      <w:r w:rsidR="00544E28" w:rsidRPr="00CD566A">
        <w:rPr>
          <w:rFonts w:cs="Arial"/>
          <w:bCs/>
          <w:lang w:val="en-GB"/>
        </w:rPr>
        <w:lastRenderedPageBreak/>
        <w:t>can</w:t>
      </w:r>
      <w:r w:rsidR="004C53CF" w:rsidRPr="00CD566A">
        <w:rPr>
          <w:rFonts w:cs="Arial"/>
          <w:bCs/>
          <w:lang w:val="en-GB"/>
        </w:rPr>
        <w:t xml:space="preserve"> be designed </w:t>
      </w:r>
      <w:r w:rsidR="00544E28" w:rsidRPr="00CD566A">
        <w:rPr>
          <w:rFonts w:cs="Arial"/>
          <w:bCs/>
          <w:lang w:val="en-GB"/>
        </w:rPr>
        <w:t xml:space="preserve">to </w:t>
      </w:r>
      <w:r w:rsidR="004C53CF" w:rsidRPr="00CD566A">
        <w:rPr>
          <w:rFonts w:cs="Arial"/>
          <w:bCs/>
          <w:lang w:val="en-GB"/>
        </w:rPr>
        <w:t xml:space="preserve">boost efficiency and </w:t>
      </w:r>
      <w:r w:rsidR="00544E28" w:rsidRPr="00CD566A">
        <w:rPr>
          <w:rFonts w:cs="Arial"/>
          <w:bCs/>
          <w:lang w:val="en-GB"/>
        </w:rPr>
        <w:t xml:space="preserve">stability. </w:t>
      </w:r>
      <w:r w:rsidR="00CB29E6" w:rsidRPr="00CD566A">
        <w:rPr>
          <w:rFonts w:cs="Arial"/>
          <w:bCs/>
          <w:lang w:val="en-GB"/>
        </w:rPr>
        <w:t>In the next section</w:t>
      </w:r>
      <w:r w:rsidR="006E039C" w:rsidRPr="00CD566A">
        <w:rPr>
          <w:rFonts w:cs="Arial"/>
          <w:bCs/>
          <w:lang w:val="en-GB"/>
        </w:rPr>
        <w:t>,</w:t>
      </w:r>
      <w:r w:rsidR="00CB29E6" w:rsidRPr="00CD566A">
        <w:rPr>
          <w:rFonts w:cs="Arial"/>
          <w:bCs/>
          <w:lang w:val="en-GB"/>
        </w:rPr>
        <w:t xml:space="preserve"> w</w:t>
      </w:r>
      <w:r w:rsidR="00544E28" w:rsidRPr="00CD566A">
        <w:rPr>
          <w:rFonts w:cs="Arial"/>
          <w:bCs/>
          <w:lang w:val="en-GB"/>
        </w:rPr>
        <w:t>e will review the main device configuration</w:t>
      </w:r>
      <w:r w:rsidR="004C53CF" w:rsidRPr="00CD566A">
        <w:rPr>
          <w:rFonts w:cs="Arial"/>
          <w:bCs/>
          <w:lang w:val="en-GB"/>
        </w:rPr>
        <w:t>s and results</w:t>
      </w:r>
      <w:r w:rsidR="00544E28" w:rsidRPr="00CD566A">
        <w:rPr>
          <w:rFonts w:cs="Arial"/>
          <w:bCs/>
          <w:lang w:val="en-GB"/>
        </w:rPr>
        <w:t xml:space="preserve"> reported so far </w:t>
      </w:r>
      <w:r w:rsidR="004C53CF" w:rsidRPr="00CD566A">
        <w:rPr>
          <w:rFonts w:cs="Arial"/>
          <w:bCs/>
          <w:lang w:val="en-GB"/>
        </w:rPr>
        <w:t xml:space="preserve">embodying quasi-2D as well as </w:t>
      </w:r>
      <w:r w:rsidR="00544E28" w:rsidRPr="00CD566A">
        <w:rPr>
          <w:rFonts w:cs="Arial"/>
          <w:bCs/>
          <w:lang w:val="en-GB"/>
        </w:rPr>
        <w:t xml:space="preserve">2D/3D </w:t>
      </w:r>
      <w:r w:rsidR="004C53CF" w:rsidRPr="00CD566A">
        <w:rPr>
          <w:rFonts w:cs="Arial"/>
          <w:bCs/>
          <w:lang w:val="en-GB"/>
        </w:rPr>
        <w:t>hybrid active layers</w:t>
      </w:r>
      <w:r w:rsidR="00544E28" w:rsidRPr="00CD566A">
        <w:rPr>
          <w:rFonts w:cs="Arial"/>
          <w:bCs/>
          <w:lang w:val="en-GB"/>
        </w:rPr>
        <w:t>.</w:t>
      </w:r>
    </w:p>
    <w:p w14:paraId="5F86DC77" w14:textId="77777777" w:rsidR="0035079D" w:rsidRPr="00CD566A" w:rsidRDefault="0035079D" w:rsidP="005732D6">
      <w:pPr>
        <w:autoSpaceDE w:val="0"/>
        <w:autoSpaceDN w:val="0"/>
        <w:adjustRightInd w:val="0"/>
        <w:spacing w:after="0" w:line="360" w:lineRule="auto"/>
        <w:jc w:val="both"/>
        <w:rPr>
          <w:rFonts w:cs="AdvOT1ef757c0"/>
          <w:bCs/>
          <w:lang w:val="en-GB"/>
        </w:rPr>
      </w:pPr>
    </w:p>
    <w:p w14:paraId="54EEB879" w14:textId="703801EA" w:rsidR="00027A9F" w:rsidRPr="00CD566A" w:rsidRDefault="00540054" w:rsidP="005732D6">
      <w:pPr>
        <w:spacing w:line="360" w:lineRule="auto"/>
        <w:jc w:val="both"/>
        <w:rPr>
          <w:rFonts w:cs="Arial"/>
          <w:b/>
          <w:lang w:val="fr-CH"/>
        </w:rPr>
      </w:pPr>
      <w:r w:rsidRPr="00CD566A">
        <w:rPr>
          <w:rFonts w:cs="Arial"/>
          <w:b/>
          <w:lang w:val="fr-CH"/>
        </w:rPr>
        <w:t>4</w:t>
      </w:r>
      <w:r w:rsidR="00052435" w:rsidRPr="00CD566A">
        <w:rPr>
          <w:rFonts w:cs="Arial"/>
          <w:b/>
          <w:lang w:val="fr-CH"/>
        </w:rPr>
        <w:t xml:space="preserve">. </w:t>
      </w:r>
      <w:r w:rsidR="0051370B" w:rsidRPr="00CD566A">
        <w:rPr>
          <w:rFonts w:cs="Arial"/>
          <w:b/>
          <w:lang w:val="fr-CH"/>
        </w:rPr>
        <w:t xml:space="preserve">Stable </w:t>
      </w:r>
      <w:r w:rsidRPr="00CD566A">
        <w:rPr>
          <w:rFonts w:cs="Arial"/>
          <w:b/>
          <w:lang w:val="fr-CH"/>
        </w:rPr>
        <w:t xml:space="preserve"> </w:t>
      </w:r>
      <w:r w:rsidR="00505192" w:rsidRPr="00CD566A">
        <w:rPr>
          <w:rFonts w:cs="Arial"/>
          <w:b/>
          <w:lang w:val="fr-CH"/>
        </w:rPr>
        <w:t>P</w:t>
      </w:r>
      <w:r w:rsidRPr="00CD566A">
        <w:rPr>
          <w:rFonts w:cs="Arial"/>
          <w:b/>
          <w:lang w:val="fr-CH"/>
        </w:rPr>
        <w:t>erovskite</w:t>
      </w:r>
      <w:r w:rsidR="000B4794" w:rsidRPr="00CD566A">
        <w:rPr>
          <w:rFonts w:cs="Arial"/>
          <w:b/>
          <w:lang w:val="fr-CH"/>
        </w:rPr>
        <w:t>s</w:t>
      </w:r>
      <w:r w:rsidRPr="00CD566A">
        <w:rPr>
          <w:rFonts w:cs="Arial"/>
          <w:b/>
          <w:lang w:val="fr-CH"/>
        </w:rPr>
        <w:t xml:space="preserve"> solar cells</w:t>
      </w:r>
      <w:r w:rsidR="00280C91" w:rsidRPr="00CD566A">
        <w:rPr>
          <w:rFonts w:cs="Arial"/>
          <w:b/>
          <w:lang w:val="fr-CH"/>
        </w:rPr>
        <w:t xml:space="preserve"> </w:t>
      </w:r>
      <w:r w:rsidR="00B01D17" w:rsidRPr="00CD566A">
        <w:rPr>
          <w:rFonts w:cs="Arial"/>
          <w:b/>
          <w:lang w:val="fr-CH"/>
        </w:rPr>
        <w:t xml:space="preserve">with 2D </w:t>
      </w:r>
      <w:commentRangeStart w:id="29"/>
      <w:r w:rsidR="00B01D17" w:rsidRPr="00CD566A">
        <w:rPr>
          <w:rFonts w:cs="Arial"/>
          <w:b/>
          <w:lang w:val="fr-CH"/>
        </w:rPr>
        <w:t>Perovskite</w:t>
      </w:r>
      <w:commentRangeEnd w:id="29"/>
      <w:r w:rsidR="00B01D17" w:rsidRPr="00CD566A">
        <w:rPr>
          <w:rStyle w:val="CommentReference"/>
        </w:rPr>
        <w:commentReference w:id="29"/>
      </w:r>
      <w:r w:rsidR="00B01D17" w:rsidRPr="00CD566A">
        <w:rPr>
          <w:rFonts w:cs="Arial"/>
          <w:b/>
          <w:lang w:val="fr-CH"/>
        </w:rPr>
        <w:t>.</w:t>
      </w:r>
    </w:p>
    <w:p w14:paraId="5D4D17FB" w14:textId="2FAE5D81" w:rsidR="00942C0B" w:rsidRPr="00CD566A" w:rsidRDefault="00942C0B" w:rsidP="005732D6">
      <w:pPr>
        <w:spacing w:line="360" w:lineRule="auto"/>
        <w:jc w:val="both"/>
        <w:rPr>
          <w:rFonts w:cs="Arial"/>
          <w:b/>
          <w:lang w:val="en-GB"/>
        </w:rPr>
      </w:pPr>
      <w:r w:rsidRPr="00CD566A">
        <w:rPr>
          <w:rFonts w:cs="Arial"/>
          <w:b/>
          <w:lang w:val="en-GB"/>
        </w:rPr>
        <w:t xml:space="preserve">4.1. </w:t>
      </w:r>
      <w:r w:rsidR="00B01D17" w:rsidRPr="00CD566A">
        <w:rPr>
          <w:rFonts w:cs="Arial"/>
          <w:b/>
          <w:lang w:val="en-GB"/>
        </w:rPr>
        <w:t xml:space="preserve">From </w:t>
      </w:r>
      <w:r w:rsidR="00AF7ABC" w:rsidRPr="00CD566A">
        <w:rPr>
          <w:rFonts w:cs="Arial"/>
          <w:b/>
          <w:lang w:val="en-GB"/>
        </w:rPr>
        <w:t>Quasi-</w:t>
      </w:r>
      <w:r w:rsidRPr="00CD566A">
        <w:rPr>
          <w:rFonts w:cs="Arial"/>
          <w:b/>
          <w:lang w:val="en-GB"/>
        </w:rPr>
        <w:t>2D</w:t>
      </w:r>
      <w:r w:rsidR="00B01D17" w:rsidRPr="00CD566A">
        <w:rPr>
          <w:rFonts w:cs="Arial"/>
          <w:b/>
          <w:lang w:val="en-GB"/>
        </w:rPr>
        <w:t xml:space="preserve"> to 3D</w:t>
      </w:r>
      <w:r w:rsidRPr="00CD566A">
        <w:rPr>
          <w:rFonts w:cs="Arial"/>
          <w:b/>
          <w:lang w:val="en-GB"/>
        </w:rPr>
        <w:t xml:space="preserve"> </w:t>
      </w:r>
      <w:r w:rsidR="00B01D17" w:rsidRPr="00CD566A">
        <w:rPr>
          <w:rFonts w:cs="Arial"/>
          <w:b/>
          <w:lang w:val="en-GB"/>
        </w:rPr>
        <w:t>P</w:t>
      </w:r>
      <w:r w:rsidRPr="00CD566A">
        <w:rPr>
          <w:rFonts w:cs="Arial"/>
          <w:b/>
          <w:lang w:val="en-GB"/>
        </w:rPr>
        <w:t xml:space="preserve">erovskites Devices: Design, Efficiency and Stability </w:t>
      </w:r>
    </w:p>
    <w:p w14:paraId="28902430" w14:textId="3B25D79D" w:rsidR="003E0AF9" w:rsidRPr="00CD566A" w:rsidRDefault="004F0EA4" w:rsidP="00D270FC">
      <w:pPr>
        <w:spacing w:line="360" w:lineRule="auto"/>
        <w:jc w:val="both"/>
        <w:rPr>
          <w:rFonts w:cs="Arial"/>
          <w:lang w:val="en-GB"/>
        </w:rPr>
      </w:pPr>
      <w:r w:rsidRPr="00CD566A">
        <w:rPr>
          <w:rFonts w:cs="AdvTimes"/>
          <w:bCs/>
          <w:lang w:val="en-GB"/>
        </w:rPr>
        <w:t>Phenethylamine</w:t>
      </w:r>
      <w:r w:rsidRPr="00CD566A">
        <w:rPr>
          <w:rFonts w:cs="Arial"/>
          <w:lang w:val="en-GB"/>
        </w:rPr>
        <w:t xml:space="preserve"> (</w:t>
      </w:r>
      <w:r w:rsidR="002D22CA" w:rsidRPr="00CD566A">
        <w:rPr>
          <w:rFonts w:cs="Arial"/>
          <w:lang w:val="en-GB"/>
        </w:rPr>
        <w:t>PEA</w:t>
      </w:r>
      <w:r w:rsidRPr="00CD566A">
        <w:rPr>
          <w:rFonts w:cs="Arial"/>
          <w:lang w:val="en-GB"/>
        </w:rPr>
        <w:t>)</w:t>
      </w:r>
      <w:r w:rsidR="002D22CA" w:rsidRPr="00CD566A">
        <w:rPr>
          <w:rFonts w:cs="Arial"/>
          <w:lang w:val="en-GB"/>
        </w:rPr>
        <w:t xml:space="preserve"> and </w:t>
      </w:r>
      <w:r w:rsidRPr="00CD566A">
        <w:rPr>
          <w:rFonts w:cs="Arial"/>
          <w:lang w:val="en-GB"/>
        </w:rPr>
        <w:t>butylamine (</w:t>
      </w:r>
      <w:r w:rsidR="002D22CA" w:rsidRPr="00CD566A">
        <w:rPr>
          <w:rFonts w:cs="Arial"/>
          <w:lang w:val="en-GB"/>
        </w:rPr>
        <w:t>BA</w:t>
      </w:r>
      <w:r w:rsidRPr="00CD566A">
        <w:rPr>
          <w:rFonts w:cs="Arial"/>
          <w:lang w:val="en-GB"/>
        </w:rPr>
        <w:t>)</w:t>
      </w:r>
      <w:r w:rsidR="002D22CA" w:rsidRPr="00CD566A">
        <w:rPr>
          <w:rFonts w:cs="Arial"/>
          <w:lang w:val="en-GB"/>
        </w:rPr>
        <w:t xml:space="preserve"> based quasi-2DP have been pioneer candidates as active layers in </w:t>
      </w:r>
      <w:r w:rsidR="00035A02" w:rsidRPr="00CD566A">
        <w:rPr>
          <w:rFonts w:cs="Arial"/>
          <w:lang w:val="en-GB"/>
        </w:rPr>
        <w:t xml:space="preserve">2DP </w:t>
      </w:r>
      <w:r w:rsidR="002D22CA" w:rsidRPr="00CD566A">
        <w:rPr>
          <w:rFonts w:cs="Arial"/>
          <w:lang w:val="en-GB"/>
        </w:rPr>
        <w:t xml:space="preserve">solar cells. </w:t>
      </w:r>
      <w:r w:rsidR="00035A02" w:rsidRPr="00CD566A">
        <w:rPr>
          <w:rFonts w:cs="Arial"/>
          <w:lang w:val="en-GB"/>
        </w:rPr>
        <w:t>Using</w:t>
      </w:r>
      <w:r w:rsidR="002D22CA" w:rsidRPr="00CD566A">
        <w:rPr>
          <w:rFonts w:cs="Arial"/>
          <w:lang w:val="en-GB"/>
        </w:rPr>
        <w:t xml:space="preserve"> </w:t>
      </w:r>
      <w:r w:rsidR="00E11082" w:rsidRPr="00CD566A">
        <w:rPr>
          <w:rFonts w:cs="AdvTimes"/>
          <w:bCs/>
          <w:lang w:val="en-GB"/>
        </w:rPr>
        <w:t>PEA</w:t>
      </w:r>
      <w:r w:rsidR="00F7174F" w:rsidRPr="00CD566A">
        <w:rPr>
          <w:rFonts w:cs="AdvTimes"/>
          <w:bCs/>
          <w:vertAlign w:val="subscript"/>
          <w:lang w:val="en-GB"/>
        </w:rPr>
        <w:t>2</w:t>
      </w:r>
      <w:r w:rsidR="00F7174F" w:rsidRPr="00CD566A">
        <w:rPr>
          <w:rFonts w:cs="AdvTimes"/>
          <w:bCs/>
          <w:lang w:val="en-GB"/>
        </w:rPr>
        <w:t>MA</w:t>
      </w:r>
      <w:r w:rsidR="00F7174F" w:rsidRPr="00CD566A">
        <w:rPr>
          <w:rFonts w:cs="AdvTimes"/>
          <w:bCs/>
          <w:vertAlign w:val="subscript"/>
          <w:lang w:val="en-GB"/>
        </w:rPr>
        <w:t>2</w:t>
      </w:r>
      <w:r w:rsidR="00F7174F" w:rsidRPr="00CD566A">
        <w:rPr>
          <w:rFonts w:cs="AdvTimes"/>
          <w:bCs/>
          <w:lang w:val="en-GB"/>
        </w:rPr>
        <w:t>Pb</w:t>
      </w:r>
      <w:r w:rsidR="00F7174F" w:rsidRPr="00CD566A">
        <w:rPr>
          <w:rFonts w:cs="AdvTimes"/>
          <w:bCs/>
          <w:vertAlign w:val="subscript"/>
          <w:lang w:val="en-GB"/>
        </w:rPr>
        <w:t>3</w:t>
      </w:r>
      <w:r w:rsidR="00F7174F" w:rsidRPr="00CD566A">
        <w:rPr>
          <w:rFonts w:cs="AdvTimes"/>
          <w:bCs/>
          <w:lang w:val="en-GB"/>
        </w:rPr>
        <w:t>I</w:t>
      </w:r>
      <w:r w:rsidR="00F7174F" w:rsidRPr="00CD566A">
        <w:rPr>
          <w:rFonts w:cs="AdvTimes"/>
          <w:bCs/>
          <w:vertAlign w:val="subscript"/>
          <w:lang w:val="en-GB"/>
        </w:rPr>
        <w:t>10</w:t>
      </w:r>
      <w:r w:rsidR="002D22CA" w:rsidRPr="00CD566A">
        <w:rPr>
          <w:rFonts w:cs="AdvTimes"/>
          <w:bCs/>
          <w:lang w:val="en-GB"/>
        </w:rPr>
        <w:t>, initial</w:t>
      </w:r>
      <w:r w:rsidR="00F7174F" w:rsidRPr="00CD566A">
        <w:rPr>
          <w:rFonts w:cs="AdvTimes"/>
          <w:bCs/>
          <w:lang w:val="en-GB"/>
        </w:rPr>
        <w:t xml:space="preserve"> PCE of 4.73%</w:t>
      </w:r>
      <w:r w:rsidR="002D22CA" w:rsidRPr="00CD566A">
        <w:rPr>
          <w:rFonts w:cs="AdvTimes"/>
          <w:bCs/>
          <w:lang w:val="en-GB"/>
        </w:rPr>
        <w:t xml:space="preserve"> have been demonstrated</w:t>
      </w:r>
      <w:r w:rsidR="00DD67E6" w:rsidRPr="00CD566A">
        <w:rPr>
          <w:rFonts w:cs="AdvTimes"/>
          <w:bCs/>
          <w:lang w:val="en-GB"/>
        </w:rPr>
        <w:fldChar w:fldCharType="begin"/>
      </w:r>
      <w:r w:rsidR="00DD67E6" w:rsidRPr="00CD566A">
        <w:rPr>
          <w:rFonts w:cs="AdvTimes"/>
          <w:bCs/>
          <w:lang w:val="en-GB"/>
        </w:rPr>
        <w:instrText xml:space="preserve"> ADDIN ZOTERO_ITEM CSL_CITATION {"citationID":"1dm7ddk316","properties":{"formattedCitation":"{\\rtf \\super 13\\nosupersub{}}","plainCitation":"13"},"citationItems":[{"id":949,"uris":["http://zotero.org/users/local/6uiBC8Ma/items/QZIGEMT8"],"uri":["http://zotero.org/users/local/6uiBC8Ma/items/QZIGEMT8"],"itemData":{"id":949,"type":"article-journal","title":"A Layered Hybrid Perovskite Solar-Cell Absorber with Enhanced Moisture Stability","container-title":"Angewandte Chemie International Edition","page":"11232-11235","volume":"53","issue":"42","source":"Wiley Online Library","abstract":"Two-dimensional hybrid perovskites are used as absorbers in solar cells. Our first-generation devices containing (PEA)2(MA)2[Pb3I10] (1; PEA=C6H5(CH2)2NH3+, MA=CH3NH3+) show an open-circuit voltage of 1.18 V and a power conversion efficiency of 4.73 %. The layered structure allows for high-quality films to be deposited through spin coating and high-temperature annealing is not required for device fabrication. The 3D perovskite (MA)[PbI3] (2) has recently been identified as a promising absorber for solar cells. However, its instability to moisture requires anhydrous processing and operating conditions. Films of 1 are more moisture resistant than films of 2 and devices containing 1 can be fabricated under ambient humidity levels. The larger bandgap of the 2D structure is also suitable as the higher bandgap absorber in a dual-absorber tandem device. Compared to 2, the layered perovskite structure may offer greater tunability at the molecular level for material optimization.","DOI":"10.1002/anie.201406466","ISSN":"1521-3773","journalAbbreviation":"Angew. Chem. Int. Ed.","language":"en","author":[{"family":"Smith","given":"Ian C."},{"family":"Hoke","given":"Eric T."},{"family":"Solis-Ibarra","given":"Diego"},{"family":"McGehee","given":"Michael D."},{"family":"Karunadasa","given":"Hemamala I."}],"issued":{"date-parts":[["2014",10,13]]}}}],"schema":"https://github.com/citation-style-language/schema/raw/master/csl-citation.json"} </w:instrText>
      </w:r>
      <w:r w:rsidR="00DD67E6" w:rsidRPr="00CD566A">
        <w:rPr>
          <w:rFonts w:cs="AdvTimes"/>
          <w:bCs/>
          <w:lang w:val="en-GB"/>
        </w:rPr>
        <w:fldChar w:fldCharType="separate"/>
      </w:r>
      <w:r w:rsidR="00DD67E6" w:rsidRPr="00CD566A">
        <w:rPr>
          <w:rFonts w:ascii="Calibri" w:hAnsi="Calibri" w:cs="Times New Roman"/>
          <w:szCs w:val="24"/>
          <w:vertAlign w:val="superscript"/>
        </w:rPr>
        <w:t>13</w:t>
      </w:r>
      <w:r w:rsidR="00DD67E6" w:rsidRPr="00CD566A">
        <w:rPr>
          <w:rFonts w:cs="AdvTimes"/>
          <w:bCs/>
          <w:lang w:val="en-GB"/>
        </w:rPr>
        <w:fldChar w:fldCharType="end"/>
      </w:r>
      <w:r w:rsidR="002D22CA" w:rsidRPr="00CD566A">
        <w:rPr>
          <w:rFonts w:cs="AdvTimes"/>
          <w:bCs/>
          <w:lang w:val="en-GB"/>
        </w:rPr>
        <w:t xml:space="preserve">. Importantly, </w:t>
      </w:r>
      <w:r w:rsidR="00FC00B4" w:rsidRPr="00CD566A">
        <w:rPr>
          <w:rFonts w:cs="AdvTimes"/>
          <w:bCs/>
          <w:lang w:val="en-GB"/>
        </w:rPr>
        <w:t xml:space="preserve">the thin films do not show any sign of degradation upon 2 months exposure under a 40% humidity condition, </w:t>
      </w:r>
      <w:r w:rsidR="002D22CA" w:rsidRPr="00CD566A">
        <w:rPr>
          <w:rFonts w:cs="AdvTimes"/>
          <w:bCs/>
          <w:lang w:val="en-GB"/>
        </w:rPr>
        <w:t xml:space="preserve">, showing a </w:t>
      </w:r>
      <w:r w:rsidR="00FC00B4" w:rsidRPr="00CD566A">
        <w:rPr>
          <w:rFonts w:cs="AdvTimes"/>
          <w:bCs/>
          <w:lang w:val="en-GB"/>
        </w:rPr>
        <w:t>remarkable</w:t>
      </w:r>
      <w:r w:rsidR="002D22CA" w:rsidRPr="00CD566A">
        <w:rPr>
          <w:rFonts w:cs="AdvTimes"/>
          <w:bCs/>
          <w:lang w:val="en-GB"/>
        </w:rPr>
        <w:t xml:space="preserve"> </w:t>
      </w:r>
      <w:r w:rsidR="00F7174F" w:rsidRPr="00CD566A">
        <w:rPr>
          <w:rFonts w:cs="AdvTimes"/>
          <w:bCs/>
          <w:lang w:val="en-GB"/>
        </w:rPr>
        <w:t>moisture resis</w:t>
      </w:r>
      <w:r w:rsidR="00E11082" w:rsidRPr="00CD566A">
        <w:rPr>
          <w:rFonts w:cs="AdvTimes"/>
          <w:bCs/>
          <w:lang w:val="en-GB"/>
        </w:rPr>
        <w:t>tance</w:t>
      </w:r>
      <w:r w:rsidR="00DD67E6" w:rsidRPr="00CD566A">
        <w:rPr>
          <w:rFonts w:cs="AdvTimes"/>
          <w:bCs/>
          <w:lang w:val="en-GB"/>
        </w:rPr>
        <w:t xml:space="preserve">. </w:t>
      </w:r>
      <w:r w:rsidR="00B62B2F" w:rsidRPr="00CD566A">
        <w:rPr>
          <w:rFonts w:cs="AdvTimes"/>
          <w:bCs/>
          <w:lang w:val="en-GB"/>
        </w:rPr>
        <w:t>BA</w:t>
      </w:r>
      <w:r w:rsidR="00B62B2F" w:rsidRPr="00CD566A">
        <w:rPr>
          <w:rFonts w:cs="AdvTimes"/>
          <w:bCs/>
          <w:vertAlign w:val="subscript"/>
          <w:lang w:val="en-GB"/>
        </w:rPr>
        <w:t>2</w:t>
      </w:r>
      <w:r w:rsidR="00B62B2F" w:rsidRPr="00CD566A">
        <w:rPr>
          <w:rFonts w:cs="AdvTimes"/>
          <w:bCs/>
          <w:lang w:val="en-GB"/>
        </w:rPr>
        <w:t>MA</w:t>
      </w:r>
      <w:r w:rsidR="00B62B2F" w:rsidRPr="00CD566A">
        <w:rPr>
          <w:rFonts w:cs="AdvTimes"/>
          <w:bCs/>
          <w:vertAlign w:val="subscript"/>
          <w:lang w:val="en-GB"/>
        </w:rPr>
        <w:t>n-1</w:t>
      </w:r>
      <w:r w:rsidR="00B62B2F" w:rsidRPr="00CD566A">
        <w:rPr>
          <w:rFonts w:cs="AdvTimes"/>
          <w:bCs/>
          <w:lang w:val="en-GB"/>
        </w:rPr>
        <w:t>PbI</w:t>
      </w:r>
      <w:r w:rsidR="00B62B2F" w:rsidRPr="00CD566A">
        <w:rPr>
          <w:rFonts w:cs="AdvTimes"/>
          <w:bCs/>
          <w:vertAlign w:val="subscript"/>
          <w:lang w:val="en-GB"/>
        </w:rPr>
        <w:t>3n+1</w:t>
      </w:r>
      <w:r w:rsidR="00B62B2F" w:rsidRPr="00CD566A">
        <w:rPr>
          <w:rFonts w:cs="AdvTimes"/>
          <w:bCs/>
          <w:lang w:val="en-GB"/>
        </w:rPr>
        <w:t xml:space="preserve"> (n=1- 4)</w:t>
      </w:r>
      <w:r w:rsidR="00035A02" w:rsidRPr="00CD566A">
        <w:rPr>
          <w:rFonts w:cs="AdvTimes"/>
          <w:bCs/>
          <w:lang w:val="en-GB"/>
        </w:rPr>
        <w:t xml:space="preserve"> also show</w:t>
      </w:r>
      <w:r w:rsidR="002D22CA" w:rsidRPr="00CD566A">
        <w:rPr>
          <w:rFonts w:cs="AdvTimes"/>
          <w:bCs/>
          <w:lang w:val="en-GB"/>
        </w:rPr>
        <w:t xml:space="preserve"> similar PCE, </w:t>
      </w:r>
      <w:r w:rsidR="00AF7ABC" w:rsidRPr="00CD566A">
        <w:rPr>
          <w:rFonts w:cs="AdvTimes"/>
          <w:bCs/>
          <w:lang w:val="en-GB"/>
        </w:rPr>
        <w:t>which remain</w:t>
      </w:r>
      <w:r w:rsidR="00642B99" w:rsidRPr="00CD566A">
        <w:rPr>
          <w:rFonts w:cs="AdvTimes"/>
          <w:bCs/>
          <w:lang w:val="en-GB"/>
        </w:rPr>
        <w:t xml:space="preserve"> stable</w:t>
      </w:r>
      <w:r w:rsidR="00F7174F" w:rsidRPr="00CD566A">
        <w:rPr>
          <w:rFonts w:cs="AdvTimes"/>
          <w:bCs/>
          <w:lang w:val="en-GB"/>
        </w:rPr>
        <w:t xml:space="preserve"> in humid environment </w:t>
      </w:r>
      <w:r w:rsidR="00B62B2F" w:rsidRPr="00CD566A">
        <w:rPr>
          <w:rFonts w:cs="AdvTimes"/>
          <w:bCs/>
          <w:lang w:val="en-GB"/>
        </w:rPr>
        <w:t xml:space="preserve">for </w:t>
      </w:r>
      <w:r w:rsidR="00F7174F" w:rsidRPr="00CD566A">
        <w:rPr>
          <w:rFonts w:cs="AdvTimes"/>
          <w:bCs/>
          <w:lang w:val="en-GB"/>
        </w:rPr>
        <w:t>about two months</w:t>
      </w:r>
      <w:r w:rsidR="00DD67E6" w:rsidRPr="00CD566A">
        <w:rPr>
          <w:rFonts w:cs="AdvTimes"/>
          <w:bCs/>
          <w:lang w:val="en-GB"/>
        </w:rPr>
        <w:fldChar w:fldCharType="begin"/>
      </w:r>
      <w:r w:rsidR="00DD67E6" w:rsidRPr="00CD566A">
        <w:rPr>
          <w:rFonts w:cs="AdvTimes"/>
          <w:bCs/>
          <w:lang w:val="en-GB"/>
        </w:rPr>
        <w:instrText xml:space="preserve"> ADDIN ZOTERO_ITEM CSL_CITATION {"citationID":"u7k8c69hl","properties":{"formattedCitation":"{\\rtf \\super 22\\nosupersub{}}","plainCitation":"22"},"citationItems":[{"id":604,"uris":["http://zotero.org/users/local/6uiBC8Ma/items/QIUDAGG9"],"uri":["http://zotero.org/users/local/6uiBC8Ma/items/QIUDAGG9"],"itemData":{"id":604,"type":"article-journal","title":"2D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G."}],"issued":{"date-parts":[["2015",6,24]]}}}],"schema":"https://github.com/citation-style-language/schema/raw/master/csl-citation.json"} </w:instrText>
      </w:r>
      <w:r w:rsidR="00DD67E6" w:rsidRPr="00CD566A">
        <w:rPr>
          <w:rFonts w:cs="AdvTimes"/>
          <w:bCs/>
          <w:lang w:val="en-GB"/>
        </w:rPr>
        <w:fldChar w:fldCharType="separate"/>
      </w:r>
      <w:r w:rsidR="00DD67E6" w:rsidRPr="00CD566A">
        <w:rPr>
          <w:rFonts w:ascii="Calibri" w:hAnsi="Calibri" w:cs="Times New Roman"/>
          <w:szCs w:val="24"/>
          <w:vertAlign w:val="superscript"/>
        </w:rPr>
        <w:t>22</w:t>
      </w:r>
      <w:r w:rsidR="00DD67E6" w:rsidRPr="00CD566A">
        <w:rPr>
          <w:rFonts w:cs="AdvTimes"/>
          <w:bCs/>
          <w:lang w:val="en-GB"/>
        </w:rPr>
        <w:fldChar w:fldCharType="end"/>
      </w:r>
      <w:r w:rsidR="00F7174F" w:rsidRPr="00CD566A">
        <w:rPr>
          <w:rFonts w:cs="AdvTimes"/>
          <w:bCs/>
          <w:lang w:val="en-GB"/>
        </w:rPr>
        <w:t xml:space="preserve">. </w:t>
      </w:r>
      <w:r w:rsidR="00B62B2F" w:rsidRPr="00CD566A">
        <w:rPr>
          <w:rFonts w:cs="AdvTimes"/>
          <w:bCs/>
          <w:lang w:val="en-GB"/>
        </w:rPr>
        <w:t xml:space="preserve">These seminal works </w:t>
      </w:r>
      <w:r w:rsidR="00035A02" w:rsidRPr="00CD566A">
        <w:rPr>
          <w:rFonts w:cs="AdvTimes"/>
          <w:bCs/>
          <w:lang w:val="en-GB"/>
        </w:rPr>
        <w:t>have opened</w:t>
      </w:r>
      <w:r w:rsidR="00B62B2F" w:rsidRPr="00CD566A">
        <w:rPr>
          <w:rFonts w:cs="AdvTimes"/>
          <w:bCs/>
          <w:lang w:val="en-GB"/>
        </w:rPr>
        <w:t xml:space="preserve"> the way for a massive interest in the use of </w:t>
      </w:r>
      <w:r w:rsidR="00642B99" w:rsidRPr="00CD566A">
        <w:rPr>
          <w:rFonts w:cs="AdvTimes"/>
          <w:bCs/>
          <w:lang w:val="en-GB"/>
        </w:rPr>
        <w:t>quasi-</w:t>
      </w:r>
      <w:r w:rsidR="00B62B2F" w:rsidRPr="00CD566A">
        <w:rPr>
          <w:rFonts w:cs="AdvTimes"/>
          <w:bCs/>
          <w:lang w:val="en-GB"/>
        </w:rPr>
        <w:t>2D</w:t>
      </w:r>
      <w:r w:rsidR="005B1523" w:rsidRPr="00CD566A">
        <w:rPr>
          <w:rFonts w:cs="AdvTimes"/>
          <w:bCs/>
          <w:lang w:val="en-GB"/>
        </w:rPr>
        <w:t>P</w:t>
      </w:r>
      <w:r w:rsidR="00B62B2F" w:rsidRPr="00CD566A">
        <w:rPr>
          <w:rFonts w:cs="AdvTimes"/>
          <w:bCs/>
          <w:lang w:val="en-GB"/>
        </w:rPr>
        <w:t xml:space="preserve"> for stable solar cells</w:t>
      </w:r>
      <w:r w:rsidR="00F7174F" w:rsidRPr="00CD566A">
        <w:rPr>
          <w:rFonts w:cs="Arial"/>
          <w:lang w:val="en-GB"/>
        </w:rPr>
        <w:t>. The bulky cation can impart hydrophobicity to the p</w:t>
      </w:r>
      <w:r w:rsidR="00B62B2F" w:rsidRPr="00CD566A">
        <w:rPr>
          <w:rFonts w:cs="Arial"/>
          <w:lang w:val="en-GB"/>
        </w:rPr>
        <w:t xml:space="preserve">erovskite, improving their </w:t>
      </w:r>
      <w:r w:rsidR="000C7485" w:rsidRPr="00CD566A">
        <w:rPr>
          <w:rFonts w:cs="Arial"/>
          <w:lang w:val="en-GB"/>
        </w:rPr>
        <w:t>resilience</w:t>
      </w:r>
      <w:r w:rsidR="00F7174F" w:rsidRPr="00CD566A">
        <w:rPr>
          <w:rFonts w:cs="Arial"/>
          <w:lang w:val="en-GB"/>
        </w:rPr>
        <w:t xml:space="preserve"> to moisture and humidity</w:t>
      </w:r>
      <w:r w:rsidR="00642B99" w:rsidRPr="00CD566A">
        <w:rPr>
          <w:rFonts w:cs="Arial"/>
          <w:lang w:val="en-GB"/>
        </w:rPr>
        <w:t xml:space="preserve"> (see the pictures in Figure 1 showing the retarded degradation u</w:t>
      </w:r>
      <w:r w:rsidR="005B1523" w:rsidRPr="00CD566A">
        <w:rPr>
          <w:rFonts w:cs="Arial"/>
          <w:lang w:val="en-GB"/>
        </w:rPr>
        <w:t>pon exposure to humidity for 2D</w:t>
      </w:r>
      <w:r w:rsidR="00642B99" w:rsidRPr="00CD566A">
        <w:rPr>
          <w:rFonts w:cs="Arial"/>
          <w:lang w:val="en-GB"/>
        </w:rPr>
        <w:t>P)</w:t>
      </w:r>
      <w:r w:rsidR="00DD67E6" w:rsidRPr="00CD566A">
        <w:rPr>
          <w:rFonts w:cs="Arial"/>
          <w:lang w:val="en-GB"/>
        </w:rPr>
        <w:fldChar w:fldCharType="begin"/>
      </w:r>
      <w:r w:rsidR="00DD67E6" w:rsidRPr="00CD566A">
        <w:rPr>
          <w:rFonts w:cs="Arial"/>
          <w:lang w:val="en-GB"/>
        </w:rPr>
        <w:instrText xml:space="preserve"> ADDIN ZOTERO_ITEM CSL_CITATION {"citationID":"24tgq8f43j","properties":{"formattedCitation":"{\\rtf \\super 8,9,22\\nosupersub{}}","plainCitation":"8,9,22"},"citationItems":[{"id":604,"uris":["http://zotero.org/users/local/6uiBC8Ma/items/QIUDAGG9"],"uri":["http://zotero.org/users/local/6uiBC8Ma/items/QIUDAGG9"],"itemData":{"id":604,"type":"article-journal","title":"2D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G."}],"issued":{"date-parts":[["2015",6,24]]}}},{"id":595,"uris":["http://zotero.org/users/local/6uiBC8Ma/items/IQU4IV5M"],"uri":["http://zotero.org/users/local/6uiBC8Ma/items/IQU4IV5M"],"itemData":{"id":595,"type":"article-journal","title":"High-efficiency two-dimensional Ruddlesden–Popper perovskite solar cells","container-title":"Nature","page":"312-316","volume":"536","issue":"7616","source":"www.nature.com","abstract":"Three-dimensional organic–inorganic perovskites have emerged as one of the most promising thin-film solar cell materials owing to their remarkable photophysical properties, which have led to power conversion efficiencies exceeding 20 per cent, with the prospect of further improvements towards the Shockley–Queisser limit for a single‐junction solar cell (33.5 per cent). Besides efficiency, another critical factor for photovoltaics and other optoelectronic applications is environmental stability and photostability under operating conditions. In contrast to their three-dimensional counterparts, Ruddlesden–Popper phases—layered two-dimensional perovskite films—have shown promising stability, but poor efficiency at only 4.73 per cent.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relevant long-term stability.","DOI":"10.1038/nature18306","ISSN":"0028-0836","journalAbbreviation":"Nature","language":"en","author":[{"family":"Tsai","given":"Hsinhan"},{"family":"Nie","given":"Wanyi"},{"family":"Blancon","given":"Jean-Christophe"},{"family":"Stoumpos","given":"Constantinos C."},{"family":"Asadpour","given":"Reza"},{"family":"Harutyunyan","given":"Boris"},{"family":"Neukirch","given":"Amanda J."},{"family":"Verduzco","given":"Rafael"},{"family":"Crochet","given":"Jared J."},{"family":"Tretiak","given":"Sergei"},{"family":"Pedesseau","given":"Laurent"},{"family":"Even","given":"Jacky"},{"family":"Alam","given":"Muhammad A."},{"family":"Gupta","given":"Gautam"},{"family":"Lou","given":"Jun"},{"family":"Ajayan","given":"Pulickel M."},{"family":"Bedzyk","given":"Michael J."},{"family":"Kanatzidis","given":"Mercouri G."},{"family":"Mohite","given":"Aditya D."}],"issued":{"date-parts":[["2016",8,18]]}}},{"id":598,"uris":["http://zotero.org/users/local/6uiBC8Ma/items/B5CEVK8J"],"uri":["http://zotero.org/users/local/6uiBC8Ma/items/B5CEVK8J"],"itemData":{"id":598,"type":"article-journal","title":"Ruddlesden–Popper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G."}],"issued":{"date-parts":[["2016",4,26]]}}}],"schema":"https://github.com/citation-style-language/schema/raw/master/csl-citation.json"} </w:instrText>
      </w:r>
      <w:r w:rsidR="00DD67E6" w:rsidRPr="00CD566A">
        <w:rPr>
          <w:rFonts w:cs="Arial"/>
          <w:lang w:val="en-GB"/>
        </w:rPr>
        <w:fldChar w:fldCharType="separate"/>
      </w:r>
      <w:r w:rsidR="00DD67E6" w:rsidRPr="00CD566A">
        <w:rPr>
          <w:rFonts w:ascii="Calibri" w:hAnsi="Calibri" w:cs="Times New Roman"/>
          <w:szCs w:val="24"/>
          <w:vertAlign w:val="superscript"/>
        </w:rPr>
        <w:t>8,9,22</w:t>
      </w:r>
      <w:r w:rsidR="00DD67E6" w:rsidRPr="00CD566A">
        <w:rPr>
          <w:rFonts w:cs="Arial"/>
          <w:lang w:val="en-GB"/>
        </w:rPr>
        <w:fldChar w:fldCharType="end"/>
      </w:r>
      <w:r w:rsidR="00F7174F" w:rsidRPr="00CD566A">
        <w:rPr>
          <w:rFonts w:cs="Arial"/>
          <w:lang w:val="en-GB"/>
        </w:rPr>
        <w:t xml:space="preserve">.  </w:t>
      </w:r>
      <w:r w:rsidR="00AF7ABC" w:rsidRPr="00CD566A">
        <w:rPr>
          <w:rFonts w:cs="Arial"/>
          <w:lang w:val="en-GB"/>
        </w:rPr>
        <w:t>However,</w:t>
      </w:r>
      <w:r w:rsidR="00642B99" w:rsidRPr="00CD566A">
        <w:rPr>
          <w:rFonts w:cs="Arial"/>
          <w:lang w:val="en-GB"/>
        </w:rPr>
        <w:t xml:space="preserve"> solar cell performance </w:t>
      </w:r>
      <w:r w:rsidRPr="00CD566A">
        <w:rPr>
          <w:rFonts w:cs="Arial"/>
          <w:lang w:val="en-GB"/>
        </w:rPr>
        <w:t>is</w:t>
      </w:r>
      <w:r w:rsidR="00035A02" w:rsidRPr="00CD566A">
        <w:rPr>
          <w:rFonts w:cs="Arial"/>
          <w:lang w:val="en-GB"/>
        </w:rPr>
        <w:t xml:space="preserve"> </w:t>
      </w:r>
      <w:r w:rsidR="00642B99" w:rsidRPr="00CD566A">
        <w:rPr>
          <w:rFonts w:cs="Arial"/>
          <w:lang w:val="en-GB"/>
        </w:rPr>
        <w:t>relatively poor</w:t>
      </w:r>
      <w:r w:rsidR="002E21DE" w:rsidRPr="00CD566A">
        <w:rPr>
          <w:rFonts w:cs="Arial"/>
          <w:lang w:val="en-GB"/>
        </w:rPr>
        <w:t>. This is</w:t>
      </w:r>
      <w:r w:rsidR="002D22CA" w:rsidRPr="00CD566A">
        <w:rPr>
          <w:rFonts w:cs="Arial"/>
          <w:lang w:val="en-GB"/>
        </w:rPr>
        <w:t xml:space="preserve"> </w:t>
      </w:r>
      <w:r w:rsidR="00642B99" w:rsidRPr="00CD566A">
        <w:rPr>
          <w:rFonts w:cs="Arial"/>
          <w:lang w:val="en-GB"/>
        </w:rPr>
        <w:t>mainly ascribed to the</w:t>
      </w:r>
      <w:r w:rsidR="002E21DE" w:rsidRPr="00CD566A">
        <w:rPr>
          <w:rFonts w:cs="Arial"/>
          <w:lang w:val="en-GB"/>
        </w:rPr>
        <w:t xml:space="preserve"> narrower absorption of the 2D perovskite, stronger exciton binding energy, and</w:t>
      </w:r>
      <w:r w:rsidR="00642B99" w:rsidRPr="00CD566A">
        <w:rPr>
          <w:rFonts w:cs="Arial"/>
          <w:lang w:val="en-GB"/>
        </w:rPr>
        <w:t xml:space="preserve"> inhibited charge transport</w:t>
      </w:r>
      <w:r w:rsidR="002E21DE" w:rsidRPr="00CD566A">
        <w:rPr>
          <w:rFonts w:cs="Arial"/>
          <w:lang w:val="en-GB"/>
        </w:rPr>
        <w:t xml:space="preserve"> across the organic </w:t>
      </w:r>
      <w:commentRangeStart w:id="30"/>
      <w:r w:rsidR="002E21DE" w:rsidRPr="00CD566A">
        <w:rPr>
          <w:rFonts w:cs="Arial"/>
          <w:lang w:val="en-GB"/>
        </w:rPr>
        <w:t>planes</w:t>
      </w:r>
      <w:commentRangeEnd w:id="30"/>
      <w:r w:rsidR="002E21DE" w:rsidRPr="00CD566A">
        <w:rPr>
          <w:rStyle w:val="CommentReference"/>
        </w:rPr>
        <w:commentReference w:id="30"/>
      </w:r>
      <w:r w:rsidR="0039571C" w:rsidRPr="00CD566A">
        <w:rPr>
          <w:rFonts w:cs="Arial"/>
          <w:lang w:val="en-GB"/>
        </w:rPr>
        <w:t xml:space="preserve"> as discussed in Section 2.1</w:t>
      </w:r>
      <w:r w:rsidR="002D22CA" w:rsidRPr="00CD566A">
        <w:rPr>
          <w:rFonts w:cs="Arial"/>
          <w:lang w:val="en-GB"/>
        </w:rPr>
        <w:t>. Th</w:t>
      </w:r>
      <w:r w:rsidR="002E21DE" w:rsidRPr="00CD566A">
        <w:rPr>
          <w:rFonts w:cs="Arial"/>
          <w:lang w:val="en-GB"/>
        </w:rPr>
        <w:t xml:space="preserve">e latest in particular, is strongly affected by the morphology and deposition of the 2D layers. The 2D perovskites self-assemble to form uniform film with perfect surface coverage and a homogeneous texture. This is induced by the 2D nature of the material, which spontaneously forms highly oriented crystals with only a few grain boundaries. Interestingly, such uniform 2D films are promptly formed immediately after the spin coating, without the need of annealing, as for the 3D. Usually, the 2DP grows with an orientation parallel to the substrate, especially for n=1, </w:t>
      </w:r>
      <w:r w:rsidR="008976BE" w:rsidRPr="00CD566A">
        <w:rPr>
          <w:rFonts w:cs="Arial"/>
          <w:lang w:val="en-GB"/>
        </w:rPr>
        <w:t>as a result from the in plane growth induced by the layered structure</w:t>
      </w:r>
      <w:r w:rsidR="008976BE" w:rsidRPr="00CD566A">
        <w:rPr>
          <w:rFonts w:cs="Arial"/>
          <w:lang w:val="en-GB"/>
        </w:rPr>
        <w:fldChar w:fldCharType="begin"/>
      </w:r>
      <w:r w:rsidR="008976BE" w:rsidRPr="00CD566A">
        <w:rPr>
          <w:rFonts w:cs="Arial"/>
          <w:lang w:val="en-GB"/>
        </w:rPr>
        <w:instrText xml:space="preserve"> ADDIN ZOTERO_ITEM CSL_CITATION {"citationID":"28tfk3jh33","properties":{"formattedCitation":"{\\rtf \\super 8\\nosupersub{}}","plainCitation":"8"},"citationItems":[{"id":598,"uris":["http://zotero.org/users/local/6uiBC8Ma/items/B5CEVK8J"],"uri":["http://zotero.org/users/local/6uiBC8Ma/items/B5CEVK8J"],"itemData":{"id":598,"type":"article-journal","title":"Ruddlesden–Popper Hybrid Lead Iodide Perovskite 2D Homologous Semiconductors","container-title":"Chemistry of Materials","page":"2852-2867","volume":"28","issue":"8","source":"ACS Publications","abstract":"The hybrid two-dimensional (2D) halide perovskites have recently drawn significant interest because they can serve as excellent photoabsorbers in perovskite solar cells. Here we present the large scale synthesis, crystal structure, and optical characterization of the 2D (CH3(CH2)3NH3)2(CH3NH3)n−1PbnI3n+1 (n = 1, 2, 3, 4, ∞) perovskites, a family of layered compounds with tunable semiconductor characteristics. These materials consist of well-defined inorganic perovskite layers intercalated with bulky butylammonium cations that act as spacers between these fragments, adopting the crystal structure of the Ruddlesden–Popper type. We find that the perovskite thickness (n) can be synthetically controlled by adjusting the ratio between the spacer cation and the small organic cation, thus allowing the isolation of compounds in pure form and large scale. The orthorhombic crystal structures of (CH3(CH2)3NH3)2(CH3NH3)Pb2I7 (n = 2, Cc2m; a = 8.9470(4), b = 39.347(2) Å, c = 8.8589(6)), (CH3(CH2)3NH3)2(CH3NH3)2Pb3I10 (n = 3, C2cb; a = 8.9275(6), b = 51.959(4) Å, c = 8.8777(6)), and (CH3(CH2)3NH3)2(CH3NH3)3Pb4I13 (n = 4, Cc2m; a = 8.9274(4), b = 64.383(4) Å, c = 8.8816(4)) have been solved by single-crystal X-ray diffraction and are reported here for the first time. The compounds are noncentrosymmetric, as supported by measurements of the nonlinear optical properties of the compounds and density functional theory (DFT) calculations. The band gaps of the series change progressively between 2.43 eV for the n = 1 member to 1.50 eV for the n = ∞ adopting intermediate values of 2.17 eV (n = 2), 2.03 eV (n = 3), and 1.91 eV (n = 4) for those between the two compositional extrema. DFT calculations confirm this experimental trend and predict a direct band gap for all the members of the Ruddlesden–Popper series. The estimated effective masses have values of mh = 0.14 m0 and me = 0.08 m0 for holes and electrons, respectively, and are found to be nearly composition independent. The band gaps of higher n members indicate that these compounds can be used as efficient light absorbers in solar cells, which offer better solution processability and good environmental stability. The compounds exhibit intense room-temperature photoluminescence with emission wavelengths consistent with their energy gaps, 2.35 eV (n = 1), 2.12 eV (n = 2), 2.01 eV (n = 3), and 1.90 eV (n = 4) and point to their potential use in light-emitting diodes. In addition, owing to the low dimensionality and the difference in dielectric properties between the organic spacers and the inorganic perovskite layers, these compounds are naturally occurring multiple quantum well structures, which give rise to stable excitons at room temperature.","DOI":"10.1021/acs.chemmater.6b00847","ISSN":"0897-4756","journalAbbreviation":"Chem. Mater.","author":[{"family":"Stoumpos","given":"Constantinos C."},{"family":"Cao","given":"Duyen H."},{"family":"Clark","given":"Daniel J."},{"family":"Young","given":"Joshua"},{"family":"Rondinelli","given":"James M."},{"family":"Jang","given":"Joon I."},{"family":"Hupp","given":"Joseph T."},{"family":"Kanatzidis","given":"Mercouri G."}],"issued":{"date-parts":[["2016",4,26]]}}}],"schema":"https://github.com/citation-style-language/schema/raw/master/csl-citation.json"} </w:instrText>
      </w:r>
      <w:r w:rsidR="008976BE" w:rsidRPr="00CD566A">
        <w:rPr>
          <w:rFonts w:cs="Arial"/>
          <w:lang w:val="en-GB"/>
        </w:rPr>
        <w:fldChar w:fldCharType="separate"/>
      </w:r>
      <w:r w:rsidR="008976BE" w:rsidRPr="00CD566A">
        <w:rPr>
          <w:rFonts w:ascii="Calibri" w:hAnsi="Calibri" w:cs="Times New Roman"/>
          <w:szCs w:val="24"/>
          <w:vertAlign w:val="superscript"/>
        </w:rPr>
        <w:t>8</w:t>
      </w:r>
      <w:r w:rsidR="008976BE" w:rsidRPr="00CD566A">
        <w:rPr>
          <w:rFonts w:cs="Arial"/>
          <w:lang w:val="en-GB"/>
        </w:rPr>
        <w:fldChar w:fldCharType="end"/>
      </w:r>
      <w:r w:rsidR="008976BE" w:rsidRPr="00CD566A">
        <w:rPr>
          <w:rFonts w:cs="Arial"/>
          <w:lang w:val="en-GB"/>
        </w:rPr>
        <w:t xml:space="preserve">. </w:t>
      </w:r>
      <w:r w:rsidR="00D270FC" w:rsidRPr="00CD566A">
        <w:rPr>
          <w:rFonts w:cs="Arial"/>
          <w:lang w:val="en-GB"/>
        </w:rPr>
        <w:t>As a consequence, the charge transport is good along the metal halide lattices, whereas it gets hindered in the perpendicular directions (across the interlayers, in the organic barriers). This has been a common drawback for single-step deposited 2D perovskite</w:t>
      </w:r>
      <w:r w:rsidR="00505192" w:rsidRPr="00CD566A">
        <w:rPr>
          <w:rFonts w:cs="Arial"/>
          <w:lang w:val="en-GB"/>
        </w:rPr>
        <w:t xml:space="preserve"> </w:t>
      </w:r>
      <w:r w:rsidR="00D270FC" w:rsidRPr="00CD566A">
        <w:rPr>
          <w:rFonts w:cs="Arial"/>
          <w:lang w:val="en-GB"/>
        </w:rPr>
        <w:t xml:space="preserve">solar cells, </w:t>
      </w:r>
      <w:r w:rsidR="00505192" w:rsidRPr="00CD566A">
        <w:rPr>
          <w:rFonts w:cs="Arial"/>
          <w:lang w:val="en-GB"/>
        </w:rPr>
        <w:t xml:space="preserve">as reviewed in the Section 2.1, </w:t>
      </w:r>
      <w:r w:rsidR="00D270FC" w:rsidRPr="00CD566A">
        <w:rPr>
          <w:rFonts w:cs="Arial"/>
          <w:lang w:val="en-GB"/>
        </w:rPr>
        <w:t>resulting in a relatively low fi ll factor (FF) and photocurrent. The use of multiple cations or different strategies to impart the optimal crystallizing direction of 2D perovskites represent a promising route to enhance charge transport and extraction, to deliver high device efficiency along with improved material stability. For instance, f</w:t>
      </w:r>
      <w:r w:rsidR="008976BE" w:rsidRPr="00CD566A">
        <w:rPr>
          <w:rFonts w:cs="Arial"/>
          <w:lang w:val="en-GB"/>
        </w:rPr>
        <w:t>or n&gt;1,</w:t>
      </w:r>
      <w:r w:rsidR="00D270FC" w:rsidRPr="00CD566A">
        <w:rPr>
          <w:rFonts w:cs="Arial"/>
          <w:lang w:val="en-GB"/>
        </w:rPr>
        <w:t xml:space="preserve"> adding MA in the organic composition,</w:t>
      </w:r>
      <w:r w:rsidR="008976BE" w:rsidRPr="00CD566A">
        <w:rPr>
          <w:rFonts w:cs="Arial"/>
          <w:lang w:val="en-GB"/>
        </w:rPr>
        <w:t xml:space="preserve"> </w:t>
      </w:r>
      <w:r w:rsidR="002E21DE" w:rsidRPr="00CD566A">
        <w:rPr>
          <w:rFonts w:cs="Arial"/>
          <w:lang w:val="en-GB"/>
        </w:rPr>
        <w:t>a competition</w:t>
      </w:r>
      <w:r w:rsidR="008976BE" w:rsidRPr="00CD566A">
        <w:rPr>
          <w:rFonts w:cs="Arial"/>
          <w:lang w:val="en-GB"/>
        </w:rPr>
        <w:t xml:space="preserve"> </w:t>
      </w:r>
      <w:r w:rsidR="002E21DE" w:rsidRPr="00CD566A">
        <w:rPr>
          <w:rFonts w:cs="Arial"/>
          <w:lang w:val="en-GB"/>
        </w:rPr>
        <w:t>arises between the BA ions, which try to confine the growth</w:t>
      </w:r>
      <w:r w:rsidR="008976BE" w:rsidRPr="00CD566A">
        <w:rPr>
          <w:rFonts w:cs="Arial"/>
          <w:lang w:val="en-GB"/>
        </w:rPr>
        <w:t xml:space="preserve"> </w:t>
      </w:r>
      <w:r w:rsidR="002E21DE" w:rsidRPr="00CD566A">
        <w:rPr>
          <w:rFonts w:cs="Arial"/>
          <w:lang w:val="en-GB"/>
        </w:rPr>
        <w:t>within the planar layer, and the MA ions, which try to expand</w:t>
      </w:r>
      <w:r w:rsidR="008976BE" w:rsidRPr="00CD566A">
        <w:rPr>
          <w:rFonts w:cs="Arial"/>
          <w:lang w:val="en-GB"/>
        </w:rPr>
        <w:t xml:space="preserve"> </w:t>
      </w:r>
      <w:r w:rsidR="002E21DE" w:rsidRPr="00CD566A">
        <w:rPr>
          <w:rFonts w:cs="Arial"/>
          <w:lang w:val="en-GB"/>
        </w:rPr>
        <w:t xml:space="preserve">the perovskite growth outside the layer. </w:t>
      </w:r>
      <w:r w:rsidR="008976BE" w:rsidRPr="00CD566A">
        <w:rPr>
          <w:rFonts w:cs="Arial"/>
          <w:lang w:val="en-GB"/>
        </w:rPr>
        <w:t xml:space="preserve">In this case a </w:t>
      </w:r>
      <w:r w:rsidR="002E21DE" w:rsidRPr="00CD566A">
        <w:rPr>
          <w:rFonts w:cs="Arial"/>
          <w:lang w:val="en-GB"/>
        </w:rPr>
        <w:t>vertical growth of</w:t>
      </w:r>
      <w:r w:rsidR="008976BE" w:rsidRPr="00CD566A">
        <w:rPr>
          <w:rFonts w:cs="Arial"/>
          <w:lang w:val="en-GB"/>
        </w:rPr>
        <w:t xml:space="preserve"> </w:t>
      </w:r>
      <w:r w:rsidR="002E21DE" w:rsidRPr="00CD566A">
        <w:rPr>
          <w:rFonts w:cs="Arial"/>
          <w:lang w:val="en-GB"/>
        </w:rPr>
        <w:t>the compound with respect to the substrate plane</w:t>
      </w:r>
      <w:r w:rsidR="008976BE" w:rsidRPr="00CD566A">
        <w:rPr>
          <w:rFonts w:cs="Arial"/>
          <w:lang w:val="en-GB"/>
        </w:rPr>
        <w:t xml:space="preserve"> is observed, which is beneficial for vertical charge transport</w:t>
      </w:r>
      <w:r w:rsidR="002E21DE" w:rsidRPr="00CD566A">
        <w:rPr>
          <w:rFonts w:cs="Arial"/>
          <w:lang w:val="en-GB"/>
        </w:rPr>
        <w:t>.</w:t>
      </w:r>
      <w:r w:rsidR="008976BE" w:rsidRPr="00CD566A">
        <w:rPr>
          <w:rFonts w:cs="Arial"/>
          <w:vertAlign w:val="superscript"/>
          <w:lang w:val="en-GB"/>
        </w:rPr>
        <w:t>22</w:t>
      </w:r>
      <w:r w:rsidR="002E21DE" w:rsidRPr="00CD566A">
        <w:rPr>
          <w:rFonts w:cs="Arial"/>
          <w:lang w:val="en-GB"/>
        </w:rPr>
        <w:t xml:space="preserve"> </w:t>
      </w:r>
    </w:p>
    <w:p w14:paraId="495C95DB" w14:textId="6435C940" w:rsidR="00631E8C" w:rsidRPr="00CD566A" w:rsidRDefault="002D22CA" w:rsidP="005E1F9A">
      <w:pPr>
        <w:spacing w:line="360" w:lineRule="auto"/>
        <w:jc w:val="both"/>
        <w:rPr>
          <w:rFonts w:cs="AdvTimes"/>
          <w:bCs/>
          <w:lang w:val="en-GB"/>
        </w:rPr>
      </w:pPr>
      <w:r w:rsidRPr="00CD566A">
        <w:rPr>
          <w:rFonts w:cs="Arial"/>
          <w:lang w:val="en-GB"/>
        </w:rPr>
        <w:lastRenderedPageBreak/>
        <w:t xml:space="preserve">Vast research on optimizing the </w:t>
      </w:r>
      <w:r w:rsidR="00642B99" w:rsidRPr="00CD566A">
        <w:rPr>
          <w:rFonts w:cs="Arial"/>
          <w:lang w:val="en-GB"/>
        </w:rPr>
        <w:t xml:space="preserve">solution-processing methods </w:t>
      </w:r>
      <w:r w:rsidRPr="00CD566A">
        <w:rPr>
          <w:rFonts w:cs="Arial"/>
          <w:lang w:val="en-GB"/>
        </w:rPr>
        <w:t xml:space="preserve">is </w:t>
      </w:r>
      <w:r w:rsidR="008976BE" w:rsidRPr="00CD566A">
        <w:rPr>
          <w:rFonts w:cs="Arial"/>
          <w:lang w:val="en-GB"/>
        </w:rPr>
        <w:t xml:space="preserve">still </w:t>
      </w:r>
      <w:r w:rsidRPr="00CD566A">
        <w:rPr>
          <w:rFonts w:cs="Arial"/>
          <w:lang w:val="en-GB"/>
        </w:rPr>
        <w:t>ongoing</w:t>
      </w:r>
      <w:r w:rsidR="008976BE" w:rsidRPr="00CD566A">
        <w:rPr>
          <w:rFonts w:cs="Arial"/>
          <w:lang w:val="en-GB"/>
        </w:rPr>
        <w:t xml:space="preserve"> in order to define a way to control the crystal growth to impart directional charge transport which happens along the inorganic backbone. For instance, different deposition processes have been tested, including </w:t>
      </w:r>
      <w:r w:rsidR="00A77DD1" w:rsidRPr="00CD566A">
        <w:rPr>
          <w:rFonts w:cs="Arial"/>
          <w:lang w:val="en-GB"/>
        </w:rPr>
        <w:t>the</w:t>
      </w:r>
      <w:r w:rsidR="00642B99" w:rsidRPr="00CD566A">
        <w:rPr>
          <w:rFonts w:cs="Arial"/>
          <w:lang w:val="en-GB"/>
        </w:rPr>
        <w:t xml:space="preserve"> hot-casting (HC) </w:t>
      </w:r>
      <w:r w:rsidR="008976BE" w:rsidRPr="00CD566A">
        <w:rPr>
          <w:rFonts w:cs="Arial"/>
          <w:lang w:val="en-GB"/>
        </w:rPr>
        <w:t>method</w:t>
      </w:r>
      <w:r w:rsidRPr="00CD566A">
        <w:rPr>
          <w:rFonts w:cs="Arial"/>
          <w:lang w:val="en-GB"/>
        </w:rPr>
        <w:t xml:space="preserve">, </w:t>
      </w:r>
      <w:r w:rsidR="008976BE" w:rsidRPr="00CD566A">
        <w:rPr>
          <w:rFonts w:cs="Arial"/>
          <w:lang w:val="en-GB"/>
        </w:rPr>
        <w:t>to</w:t>
      </w:r>
      <w:r w:rsidRPr="00CD566A">
        <w:rPr>
          <w:rFonts w:cs="Arial"/>
          <w:lang w:val="en-GB"/>
        </w:rPr>
        <w:t xml:space="preserve"> obtain</w:t>
      </w:r>
      <w:r w:rsidR="00642B99" w:rsidRPr="00CD566A">
        <w:rPr>
          <w:rFonts w:cs="Arial"/>
          <w:lang w:val="en-GB"/>
        </w:rPr>
        <w:t xml:space="preserve"> high-quality 2DP </w:t>
      </w:r>
      <w:r w:rsidR="008976BE" w:rsidRPr="00CD566A">
        <w:rPr>
          <w:rFonts w:cs="Arial"/>
          <w:lang w:val="en-GB"/>
        </w:rPr>
        <w:t xml:space="preserve">film </w:t>
      </w:r>
      <w:r w:rsidR="00642B99" w:rsidRPr="00CD566A">
        <w:rPr>
          <w:rFonts w:cs="Arial"/>
          <w:lang w:val="en-GB"/>
        </w:rPr>
        <w:t xml:space="preserve">with a </w:t>
      </w:r>
      <w:r w:rsidR="008976BE" w:rsidRPr="00CD566A">
        <w:rPr>
          <w:rFonts w:cs="Arial"/>
          <w:lang w:val="en-GB"/>
        </w:rPr>
        <w:t xml:space="preserve">remarkable </w:t>
      </w:r>
      <w:r w:rsidR="00642B99" w:rsidRPr="00CD566A">
        <w:rPr>
          <w:rFonts w:cs="Arial"/>
          <w:lang w:val="en-GB"/>
        </w:rPr>
        <w:t>preferential cross-plane alignment</w:t>
      </w:r>
      <w:r w:rsidR="00A77DD1" w:rsidRPr="00CD566A">
        <w:rPr>
          <w:rFonts w:cs="Arial"/>
          <w:lang w:val="en-GB"/>
        </w:rPr>
        <w:t xml:space="preserve">, </w:t>
      </w:r>
      <w:r w:rsidR="008976BE" w:rsidRPr="00CD566A">
        <w:rPr>
          <w:rFonts w:cs="Arial"/>
          <w:lang w:val="en-GB"/>
        </w:rPr>
        <w:t>in order to facilitate</w:t>
      </w:r>
      <w:r w:rsidR="00642B99" w:rsidRPr="00CD566A">
        <w:rPr>
          <w:rFonts w:cs="Arial"/>
          <w:lang w:val="en-GB"/>
        </w:rPr>
        <w:t xml:space="preserve"> efficient charge transport. </w:t>
      </w:r>
      <w:r w:rsidR="008976BE" w:rsidRPr="00CD566A">
        <w:rPr>
          <w:rFonts w:cs="Arial"/>
          <w:lang w:val="en-GB"/>
        </w:rPr>
        <w:t xml:space="preserve">In this way, </w:t>
      </w:r>
      <w:r w:rsidR="00AF7ABC" w:rsidRPr="00CD566A">
        <w:rPr>
          <w:rFonts w:cs="Arial"/>
          <w:lang w:val="en-GB"/>
        </w:rPr>
        <w:t>PCE</w:t>
      </w:r>
      <w:r w:rsidR="00642B99" w:rsidRPr="00CD566A">
        <w:rPr>
          <w:rFonts w:cs="Arial"/>
          <w:lang w:val="en-GB"/>
        </w:rPr>
        <w:t xml:space="preserve"> up to 12.52% have been obtained, with no hysteresis, and greatly improved stability in comparison to 3D</w:t>
      </w:r>
      <w:r w:rsidR="00AF7ABC" w:rsidRPr="00CD566A">
        <w:rPr>
          <w:rFonts w:cs="Arial"/>
          <w:lang w:val="en-GB"/>
        </w:rPr>
        <w:t>P when</w:t>
      </w:r>
      <w:r w:rsidR="00642B99" w:rsidRPr="00CD566A">
        <w:rPr>
          <w:rFonts w:cs="Arial"/>
          <w:lang w:val="en-GB"/>
        </w:rPr>
        <w:t xml:space="preserve"> exposed to light, humidity and heat stress tests</w:t>
      </w:r>
      <w:r w:rsidR="00DD67E6" w:rsidRPr="00CD566A">
        <w:rPr>
          <w:rFonts w:cs="Arial"/>
          <w:lang w:val="en-GB"/>
        </w:rPr>
        <w:fldChar w:fldCharType="begin"/>
      </w:r>
      <w:r w:rsidR="00DD67E6" w:rsidRPr="00CD566A">
        <w:rPr>
          <w:rFonts w:cs="Arial"/>
          <w:lang w:val="en-GB"/>
        </w:rPr>
        <w:instrText xml:space="preserve"> ADDIN ZOTERO_ITEM CSL_CITATION {"citationID":"1smgekv19","properties":{"formattedCitation":"{\\rtf \\super 9\\nosupersub{}}","plainCitation":"9"},"citationItems":[{"id":595,"uris":["http://zotero.org/users/local/6uiBC8Ma/items/IQU4IV5M"],"uri":["http://zotero.org/users/local/6uiBC8Ma/items/IQU4IV5M"],"itemData":{"id":595,"type":"article-journal","title":"High-efficiency two-dimensional Ruddlesden–Popper perovskite solar cells","container-title":"Nature","page":"312-316","volume":"536","issue":"7616","source":"www.nature.com","abstract":"Three-dimensional organic–inorganic perovskites have emerged as one of the most promising thin-film solar cell materials owing to their remarkable photophysical properties, which have led to power conversion efficiencies exceeding 20 per cent, with the prospect of further improvements towards the Shockley–Queisser limit for a single‐junction solar cell (33.5 per cent). Besides efficiency, another critical factor for photovoltaics and other optoelectronic applications is environmental stability and photostability under operating conditions. In contrast to their three-dimensional counterparts, Ruddlesden–Popper phases—layered two-dimensional perovskite films—have shown promising stability, but poor efficiency at only 4.73 per cent. This relatively poor efficiency is attributed to the inhibition of out-of-plane charge transport by the organic cations, which act like insulating spacing layers between the conducting inorganic slabs. Here we overcome this issue in layered perovskites by producing thin films of near-single-crystalline quality, in which the crystallographic planes of the inorganic perovskite component have a strongly preferential out-of-plane alignment with respect to the contacts in planar solar cells to facilitate efficient charge transport. We report a photovoltaic efficiency of 12.52 per cent with no hysteresis, and the devices exhibit greatly improved stability in comparison to their three-dimensional counterparts when subjected to light, humidity and heat stress tests. Unencapsulated two-dimensional perovskite devices retain over 60 per cent of their efficiency for over 2,250 hours under constant, standard (AM1.5G) illumination, and exhibit greater tolerance to 65 per cent relative humidity than do three-dimensional equivalents. When the devices are encapsulated, the layered devices do not show any degradation under constant AM1.5G illumination or humidity. We anticipate that these results will lead to the growth of single-crystalline, solution-processed, layered, hybrid, perovskite thin films, which are essential for high-performance opto-electronic devices with technologically relevant long-term stability.","DOI":"10.1038/nature18306","ISSN":"0028-0836","journalAbbreviation":"Nature","language":"en","author":[{"family":"Tsai","given":"Hsinhan"},{"family":"Nie","given":"Wanyi"},{"family":"Blancon","given":"Jean-Christophe"},{"family":"Stoumpos","given":"Constantinos C."},{"family":"Asadpour","given":"Reza"},{"family":"Harutyunyan","given":"Boris"},{"family":"Neukirch","given":"Amanda J."},{"family":"Verduzco","given":"Rafael"},{"family":"Crochet","given":"Jared J."},{"family":"Tretiak","given":"Sergei"},{"family":"Pedesseau","given":"Laurent"},{"family":"Even","given":"Jacky"},{"family":"Alam","given":"Muhammad A."},{"family":"Gupta","given":"Gautam"},{"family":"Lou","given":"Jun"},{"family":"Ajayan","given":"Pulickel M."},{"family":"Bedzyk","given":"Michael J."},{"family":"Kanatzidis","given":"Mercouri G."},{"family":"Mohite","given":"Aditya D."}],"issued":{"date-parts":[["2016",8,18]]}}}],"schema":"https://github.com/citation-style-language/schema/raw/master/csl-citation.json"} </w:instrText>
      </w:r>
      <w:r w:rsidR="00DD67E6" w:rsidRPr="00CD566A">
        <w:rPr>
          <w:rFonts w:cs="Arial"/>
          <w:lang w:val="en-GB"/>
        </w:rPr>
        <w:fldChar w:fldCharType="separate"/>
      </w:r>
      <w:r w:rsidR="00DD67E6" w:rsidRPr="00CD566A">
        <w:rPr>
          <w:rFonts w:ascii="Calibri" w:hAnsi="Calibri" w:cs="Times New Roman"/>
          <w:szCs w:val="24"/>
          <w:vertAlign w:val="superscript"/>
        </w:rPr>
        <w:t>9</w:t>
      </w:r>
      <w:r w:rsidR="00DD67E6" w:rsidRPr="00CD566A">
        <w:rPr>
          <w:rFonts w:cs="Arial"/>
          <w:lang w:val="en-GB"/>
        </w:rPr>
        <w:fldChar w:fldCharType="end"/>
      </w:r>
      <w:r w:rsidR="00DD67E6" w:rsidRPr="00CD566A">
        <w:rPr>
          <w:rFonts w:cs="Arial"/>
        </w:rPr>
        <w:t>.</w:t>
      </w:r>
      <w:r w:rsidR="00DD67E6" w:rsidRPr="00CD566A">
        <w:rPr>
          <w:rFonts w:cs="Arial"/>
          <w:lang w:val="en-GB"/>
        </w:rPr>
        <w:t xml:space="preserve"> </w:t>
      </w:r>
      <w:r w:rsidR="008976BE" w:rsidRPr="00CD566A">
        <w:rPr>
          <w:rFonts w:cs="Arial"/>
          <w:lang w:val="en-GB"/>
        </w:rPr>
        <w:t>More in details, to perform a quantitative analysis, they use a different model to evaluate the stability by fitting the post `burn-in' section of the PCE to a straight line and extrapolate the curve back to zero time to obtain the PCE at time=0. Lifetime is then derived from t=0 to the time at which the device shows 80% degradation, surpassing of 1,000 h stability for an unsealed perovskite cell and reaching 4,000h for the encapsulated device.</w:t>
      </w:r>
      <w:r w:rsidR="001900D5" w:rsidRPr="00CD566A">
        <w:rPr>
          <w:rFonts w:cs="Arial"/>
          <w:lang w:val="en-GB"/>
        </w:rPr>
        <w:t xml:space="preserve"> In a way t</w:t>
      </w:r>
      <w:r w:rsidR="00642B99" w:rsidRPr="00CD566A">
        <w:rPr>
          <w:rFonts w:cs="Arial"/>
          <w:lang w:val="en-GB"/>
        </w:rPr>
        <w:t>o impart a preferential orientation to the growth of the 2DP</w:t>
      </w:r>
      <w:r w:rsidR="001E3902" w:rsidRPr="00CD566A">
        <w:rPr>
          <w:rFonts w:cs="Arial"/>
          <w:lang w:val="en-GB"/>
        </w:rPr>
        <w:t xml:space="preserve">, </w:t>
      </w:r>
      <w:r w:rsidR="001900D5" w:rsidRPr="00CD566A">
        <w:rPr>
          <w:rFonts w:cs="Arial"/>
          <w:lang w:val="en-GB"/>
        </w:rPr>
        <w:t xml:space="preserve">crucial for the transport and device performances, </w:t>
      </w:r>
      <w:r w:rsidR="001E3902" w:rsidRPr="00CD566A">
        <w:rPr>
          <w:rFonts w:cs="Arial"/>
          <w:lang w:val="en-GB"/>
        </w:rPr>
        <w:t>different strategies have been further explored</w:t>
      </w:r>
      <w:r w:rsidR="00DD67E6" w:rsidRPr="00CD566A">
        <w:rPr>
          <w:rFonts w:cs="Arial"/>
          <w:lang w:val="en-GB"/>
        </w:rPr>
        <w:fldChar w:fldCharType="begin"/>
      </w:r>
      <w:r w:rsidR="00DD67E6" w:rsidRPr="00CD566A">
        <w:rPr>
          <w:rFonts w:cs="Arial"/>
          <w:lang w:val="en-GB"/>
        </w:rPr>
        <w:instrText xml:space="preserve"> ADDIN ZOTERO_ITEM CSL_CITATION {"citationID":"2la1h50qsh","properties":{"formattedCitation":"{\\rtf \\super 64\\nosupersub{}}","plainCitation":"64"},"citationItems":[{"id":906,"uris":["http://zotero.org/users/local/6uiBC8Ma/items/J98WNXID"],"uri":["http://zotero.org/users/local/6uiBC8Ma/items/J98WNXID"],"itemData":{"id":906,"type":"article-journal","title":"Efficient ambient-air-stable solar cells with 2D–3D heterostructured butylammonium-caesium-formamidinium lead halide perovskites","container-title":"Nature Energy","page":"nenergy2017135","volume":"2","issue":"9","source":"www.nature.com","abstract":"&lt;p&gt;Various strategies are developed to combine high efficiency and stability in perovskite solar cells. Here, Wang &lt;i&gt;et al.&lt;/i&gt; mix 2D and 3D mixed-cation and mixed-halide perovskite phases in solar cells with stabilized efficiencies up to 19.5% and improved stability under&amp;hellip;&lt;/p&gt;","DOI":"10.1038/nenergy.2017.135","ISSN":"2058-7546","language":"en","author":[{"family":"Wang","given":"Zhiping"},{"family":"Lin","given":"Qianqian"},{"family":"Chmiel","given":"Francis P."},{"family":"Sakai","given":"Nobuya"},{"family":"Herz","given":"Laura M."},{"family":"Snaith","given":"Henry J."}],"issued":{"date-parts":[["2017",8,14]]}}}],"schema":"https://github.com/citation-style-language/schema/raw/master/csl-citation.json"} </w:instrText>
      </w:r>
      <w:r w:rsidR="00DD67E6" w:rsidRPr="00CD566A">
        <w:rPr>
          <w:rFonts w:cs="Arial"/>
          <w:lang w:val="en-GB"/>
        </w:rPr>
        <w:fldChar w:fldCharType="separate"/>
      </w:r>
      <w:r w:rsidR="00DD67E6" w:rsidRPr="00CD566A">
        <w:rPr>
          <w:rFonts w:ascii="Calibri" w:hAnsi="Calibri" w:cs="Times New Roman"/>
          <w:szCs w:val="24"/>
          <w:vertAlign w:val="superscript"/>
        </w:rPr>
        <w:t>64</w:t>
      </w:r>
      <w:r w:rsidR="00DD67E6" w:rsidRPr="00CD566A">
        <w:rPr>
          <w:rFonts w:cs="Arial"/>
          <w:lang w:val="en-GB"/>
        </w:rPr>
        <w:fldChar w:fldCharType="end"/>
      </w:r>
      <w:r w:rsidR="001E3902" w:rsidRPr="00CD566A">
        <w:rPr>
          <w:rFonts w:cs="Arial"/>
          <w:lang w:val="en-GB"/>
        </w:rPr>
        <w:t xml:space="preserve">. </w:t>
      </w:r>
      <w:r w:rsidR="00AF7ABC" w:rsidRPr="00CD566A">
        <w:rPr>
          <w:rFonts w:cs="Arial"/>
          <w:lang w:val="en-GB"/>
        </w:rPr>
        <w:t>A different</w:t>
      </w:r>
      <w:r w:rsidR="00642B99" w:rsidRPr="00CD566A">
        <w:rPr>
          <w:rFonts w:cs="Arial"/>
          <w:lang w:val="en-GB"/>
        </w:rPr>
        <w:t xml:space="preserve"> example use</w:t>
      </w:r>
      <w:r w:rsidR="00AF7ABC" w:rsidRPr="00CD566A">
        <w:rPr>
          <w:rFonts w:cs="Arial"/>
          <w:lang w:val="en-GB"/>
        </w:rPr>
        <w:t>d</w:t>
      </w:r>
      <w:r w:rsidR="00642B99" w:rsidRPr="00CD566A">
        <w:rPr>
          <w:rFonts w:cs="Arial"/>
          <w:lang w:val="en-GB"/>
        </w:rPr>
        <w:t xml:space="preserve"> a slightly mod</w:t>
      </w:r>
      <w:r w:rsidR="00AF7ABC" w:rsidRPr="00CD566A">
        <w:rPr>
          <w:rFonts w:cs="Arial"/>
          <w:lang w:val="en-GB"/>
        </w:rPr>
        <w:t>ified BA cation, namely</w:t>
      </w:r>
      <w:r w:rsidR="00642B99" w:rsidRPr="00CD566A">
        <w:rPr>
          <w:rFonts w:cs="Arial"/>
          <w:lang w:val="en-GB"/>
        </w:rPr>
        <w:t xml:space="preserve"> </w:t>
      </w:r>
      <w:r w:rsidR="00642B99" w:rsidRPr="00CD566A">
        <w:rPr>
          <w:rFonts w:cs="Arial"/>
          <w:i/>
          <w:lang w:val="en-GB"/>
        </w:rPr>
        <w:t>iso-BA</w:t>
      </w:r>
      <w:r w:rsidR="00AF7ABC" w:rsidRPr="00CD566A">
        <w:rPr>
          <w:rFonts w:cs="Arial"/>
          <w:i/>
          <w:lang w:val="en-GB"/>
        </w:rPr>
        <w:t>,</w:t>
      </w:r>
      <w:r w:rsidR="00642B99" w:rsidRPr="00CD566A">
        <w:rPr>
          <w:rFonts w:cs="Arial"/>
          <w:bCs/>
          <w:lang w:val="en-GB"/>
        </w:rPr>
        <w:t xml:space="preserve"> contain</w:t>
      </w:r>
      <w:r w:rsidR="00AF7ABC" w:rsidRPr="00CD566A">
        <w:rPr>
          <w:rFonts w:cs="Arial"/>
          <w:bCs/>
          <w:lang w:val="en-GB"/>
        </w:rPr>
        <w:t>ing</w:t>
      </w:r>
      <w:r w:rsidR="00642B99" w:rsidRPr="00CD566A">
        <w:rPr>
          <w:rFonts w:cs="Arial"/>
          <w:bCs/>
          <w:lang w:val="en-GB"/>
        </w:rPr>
        <w:t xml:space="preserve"> short branched-chain spacer cations</w:t>
      </w:r>
      <w:r w:rsidR="001E3902" w:rsidRPr="00CD566A">
        <w:rPr>
          <w:rFonts w:cs="Arial"/>
          <w:lang w:val="en-GB"/>
        </w:rPr>
        <w:t xml:space="preserve"> and </w:t>
      </w:r>
      <w:r w:rsidR="00642B99" w:rsidRPr="00CD566A">
        <w:rPr>
          <w:rFonts w:cs="Arial"/>
          <w:lang w:val="en-GB"/>
        </w:rPr>
        <w:t>show</w:t>
      </w:r>
      <w:r w:rsidR="00AF7ABC" w:rsidRPr="00CD566A">
        <w:rPr>
          <w:rFonts w:cs="Arial"/>
          <w:lang w:val="en-GB"/>
        </w:rPr>
        <w:t>ing</w:t>
      </w:r>
      <w:r w:rsidR="00642B99" w:rsidRPr="00CD566A">
        <w:rPr>
          <w:rFonts w:cs="Arial"/>
          <w:lang w:val="en-GB"/>
        </w:rPr>
        <w:t xml:space="preserve"> a remarkable increase </w:t>
      </w:r>
      <w:r w:rsidR="00A77DD1" w:rsidRPr="00CD566A">
        <w:rPr>
          <w:rFonts w:cs="Arial"/>
          <w:lang w:val="en-GB"/>
        </w:rPr>
        <w:t xml:space="preserve">in the crystallinity </w:t>
      </w:r>
      <w:r w:rsidR="00642B99" w:rsidRPr="00CD566A">
        <w:rPr>
          <w:rFonts w:cs="Arial"/>
          <w:lang w:val="en-GB"/>
        </w:rPr>
        <w:t>compar</w:t>
      </w:r>
      <w:r w:rsidR="00A77DD1" w:rsidRPr="00CD566A">
        <w:rPr>
          <w:rFonts w:cs="Arial"/>
          <w:lang w:val="en-GB"/>
        </w:rPr>
        <w:t>ed</w:t>
      </w:r>
      <w:r w:rsidR="00642B99" w:rsidRPr="00CD566A">
        <w:rPr>
          <w:rFonts w:cs="Arial"/>
          <w:lang w:val="en-GB"/>
        </w:rPr>
        <w:t xml:space="preserve"> to the standard </w:t>
      </w:r>
      <w:r w:rsidR="00642B99" w:rsidRPr="00CD566A">
        <w:rPr>
          <w:rFonts w:cs="Arial"/>
          <w:i/>
          <w:iCs/>
          <w:lang w:val="en-GB"/>
        </w:rPr>
        <w:t>n</w:t>
      </w:r>
      <w:r w:rsidR="00642B99" w:rsidRPr="00CD566A">
        <w:rPr>
          <w:rFonts w:cs="Arial"/>
          <w:lang w:val="en-GB"/>
        </w:rPr>
        <w:t>-</w:t>
      </w:r>
      <w:r w:rsidR="00642B99" w:rsidRPr="00CD566A">
        <w:rPr>
          <w:rFonts w:cs="Arial"/>
          <w:bCs/>
          <w:lang w:val="en-GB"/>
        </w:rPr>
        <w:t>BA</w:t>
      </w:r>
      <w:r w:rsidR="00642B99" w:rsidRPr="00CD566A">
        <w:rPr>
          <w:rFonts w:cs="Arial"/>
          <w:bCs/>
          <w:vertAlign w:val="subscript"/>
          <w:lang w:val="en-GB"/>
        </w:rPr>
        <w:t>2</w:t>
      </w:r>
      <w:r w:rsidR="00642B99" w:rsidRPr="00CD566A">
        <w:rPr>
          <w:rFonts w:cs="Arial"/>
          <w:bCs/>
          <w:lang w:val="en-GB"/>
        </w:rPr>
        <w:t>(MA)</w:t>
      </w:r>
      <w:r w:rsidR="00642B99" w:rsidRPr="00CD566A">
        <w:rPr>
          <w:rFonts w:cs="Arial"/>
          <w:bCs/>
          <w:vertAlign w:val="subscript"/>
          <w:lang w:val="en-GB"/>
        </w:rPr>
        <w:t>3</w:t>
      </w:r>
      <w:r w:rsidR="00642B99" w:rsidRPr="00CD566A">
        <w:rPr>
          <w:rFonts w:cs="Arial"/>
          <w:bCs/>
          <w:lang w:val="en-GB"/>
        </w:rPr>
        <w:t>Pb</w:t>
      </w:r>
      <w:r w:rsidR="00642B99" w:rsidRPr="00CD566A">
        <w:rPr>
          <w:rFonts w:cs="Arial"/>
          <w:bCs/>
          <w:vertAlign w:val="subscript"/>
          <w:lang w:val="en-GB"/>
        </w:rPr>
        <w:t>4</w:t>
      </w:r>
      <w:r w:rsidR="00642B99" w:rsidRPr="00CD566A">
        <w:rPr>
          <w:rFonts w:cs="Arial"/>
          <w:bCs/>
          <w:lang w:val="en-GB"/>
        </w:rPr>
        <w:t>I</w:t>
      </w:r>
      <w:r w:rsidR="00642B99" w:rsidRPr="00CD566A">
        <w:rPr>
          <w:rFonts w:cs="Arial"/>
          <w:bCs/>
          <w:vertAlign w:val="subscript"/>
          <w:lang w:val="en-GB"/>
        </w:rPr>
        <w:t>13</w:t>
      </w:r>
      <w:r w:rsidR="00642B99" w:rsidRPr="00CD566A">
        <w:rPr>
          <w:rFonts w:cs="Arial"/>
          <w:lang w:val="en-GB"/>
        </w:rPr>
        <w:t xml:space="preserve">. </w:t>
      </w:r>
      <w:r w:rsidR="00A77DD1" w:rsidRPr="00CD566A">
        <w:rPr>
          <w:rFonts w:cs="Arial"/>
          <w:lang w:val="en-GB"/>
        </w:rPr>
        <w:t>In this case,</w:t>
      </w:r>
      <w:r w:rsidR="00642B99" w:rsidRPr="00CD566A">
        <w:rPr>
          <w:rFonts w:cs="Arial"/>
          <w:lang w:val="en-GB"/>
        </w:rPr>
        <w:t xml:space="preserve"> the out-of-plane crystal orientation of </w:t>
      </w:r>
      <w:r w:rsidR="00642B99" w:rsidRPr="00CD566A">
        <w:rPr>
          <w:rFonts w:cs="Arial"/>
          <w:i/>
          <w:lang w:val="en-GB"/>
        </w:rPr>
        <w:t>iso</w:t>
      </w:r>
      <w:r w:rsidR="00642B99" w:rsidRPr="00CD566A">
        <w:rPr>
          <w:rFonts w:cs="Arial"/>
          <w:lang w:val="en-GB"/>
        </w:rPr>
        <w:t>-</w:t>
      </w:r>
      <w:r w:rsidR="00642B99" w:rsidRPr="00CD566A">
        <w:rPr>
          <w:rFonts w:cs="Arial"/>
          <w:bCs/>
          <w:lang w:val="en-GB"/>
        </w:rPr>
        <w:t>BA</w:t>
      </w:r>
      <w:r w:rsidR="00642B99" w:rsidRPr="00CD566A">
        <w:rPr>
          <w:rFonts w:cs="Arial"/>
          <w:bCs/>
          <w:vertAlign w:val="subscript"/>
          <w:lang w:val="en-GB"/>
        </w:rPr>
        <w:t>2</w:t>
      </w:r>
      <w:r w:rsidR="00642B99" w:rsidRPr="00CD566A">
        <w:rPr>
          <w:rFonts w:cs="Arial"/>
          <w:bCs/>
          <w:lang w:val="en-GB"/>
        </w:rPr>
        <w:t>(MA)</w:t>
      </w:r>
      <w:r w:rsidR="00642B99" w:rsidRPr="00CD566A">
        <w:rPr>
          <w:rFonts w:cs="Arial"/>
          <w:bCs/>
          <w:vertAlign w:val="subscript"/>
          <w:lang w:val="en-GB"/>
        </w:rPr>
        <w:t>3</w:t>
      </w:r>
      <w:r w:rsidR="00642B99" w:rsidRPr="00CD566A">
        <w:rPr>
          <w:rFonts w:cs="Arial"/>
          <w:bCs/>
          <w:lang w:val="en-GB"/>
        </w:rPr>
        <w:t>Pb</w:t>
      </w:r>
      <w:r w:rsidR="00642B99" w:rsidRPr="00CD566A">
        <w:rPr>
          <w:rFonts w:cs="Arial"/>
          <w:bCs/>
          <w:vertAlign w:val="subscript"/>
          <w:lang w:val="en-GB"/>
        </w:rPr>
        <w:t>4</w:t>
      </w:r>
      <w:r w:rsidR="00642B99" w:rsidRPr="00CD566A">
        <w:rPr>
          <w:rFonts w:cs="Arial"/>
          <w:bCs/>
          <w:lang w:val="en-GB"/>
        </w:rPr>
        <w:t>I</w:t>
      </w:r>
      <w:r w:rsidR="00642B99" w:rsidRPr="00CD566A">
        <w:rPr>
          <w:rFonts w:cs="Arial"/>
          <w:bCs/>
          <w:vertAlign w:val="subscript"/>
          <w:lang w:val="en-GB"/>
        </w:rPr>
        <w:t>13</w:t>
      </w:r>
      <w:r w:rsidR="0009112A" w:rsidRPr="00CD566A">
        <w:rPr>
          <w:rFonts w:cs="Arial"/>
          <w:bCs/>
          <w:vertAlign w:val="subscript"/>
          <w:lang w:val="en-GB"/>
        </w:rPr>
        <w:t xml:space="preserve"> </w:t>
      </w:r>
      <w:r w:rsidR="00642B99" w:rsidRPr="00CD566A">
        <w:rPr>
          <w:rFonts w:cs="Arial"/>
          <w:lang w:val="en-GB"/>
        </w:rPr>
        <w:t>film notably increase</w:t>
      </w:r>
      <w:r w:rsidR="00035A02" w:rsidRPr="00CD566A">
        <w:rPr>
          <w:rFonts w:cs="Arial"/>
          <w:lang w:val="en-GB"/>
        </w:rPr>
        <w:t>s</w:t>
      </w:r>
      <w:r w:rsidR="00642B99" w:rsidRPr="00CD566A">
        <w:rPr>
          <w:rFonts w:cs="Arial"/>
          <w:lang w:val="en-GB"/>
        </w:rPr>
        <w:t xml:space="preserve">, which dramatically enhance the charge transport and extraction. </w:t>
      </w:r>
      <w:r w:rsidR="00AF7ABC" w:rsidRPr="00CD566A">
        <w:rPr>
          <w:rFonts w:cs="Arial"/>
          <w:lang w:val="en-GB"/>
        </w:rPr>
        <w:t>Using</w:t>
      </w:r>
      <w:r w:rsidR="00642B99" w:rsidRPr="00CD566A">
        <w:rPr>
          <w:rFonts w:cs="Arial"/>
          <w:lang w:val="en-GB"/>
        </w:rPr>
        <w:t xml:space="preserve"> </w:t>
      </w:r>
      <w:r w:rsidR="00642B99" w:rsidRPr="00CD566A">
        <w:rPr>
          <w:rFonts w:cs="Arial"/>
          <w:i/>
          <w:lang w:val="en-GB"/>
        </w:rPr>
        <w:t>iso</w:t>
      </w:r>
      <w:r w:rsidR="00642B99" w:rsidRPr="00CD566A">
        <w:rPr>
          <w:rFonts w:cs="Arial"/>
          <w:lang w:val="en-GB"/>
        </w:rPr>
        <w:t>-</w:t>
      </w:r>
      <w:r w:rsidR="00642B99" w:rsidRPr="00CD566A">
        <w:rPr>
          <w:rFonts w:cs="Arial"/>
          <w:bCs/>
          <w:lang w:val="en-GB"/>
        </w:rPr>
        <w:t>BA</w:t>
      </w:r>
      <w:r w:rsidR="00642B99" w:rsidRPr="00CD566A">
        <w:rPr>
          <w:rFonts w:cs="Arial"/>
          <w:bCs/>
          <w:vertAlign w:val="subscript"/>
          <w:lang w:val="en-GB"/>
        </w:rPr>
        <w:t>2</w:t>
      </w:r>
      <w:r w:rsidR="00642B99" w:rsidRPr="00CD566A">
        <w:rPr>
          <w:rFonts w:cs="Arial"/>
          <w:bCs/>
          <w:lang w:val="en-GB"/>
        </w:rPr>
        <w:t>(MA)</w:t>
      </w:r>
      <w:r w:rsidR="00642B99" w:rsidRPr="00CD566A">
        <w:rPr>
          <w:rFonts w:cs="Arial"/>
          <w:bCs/>
          <w:vertAlign w:val="subscript"/>
          <w:lang w:val="en-GB"/>
        </w:rPr>
        <w:t>3</w:t>
      </w:r>
      <w:r w:rsidR="00642B99" w:rsidRPr="00CD566A">
        <w:rPr>
          <w:rFonts w:cs="Arial"/>
          <w:bCs/>
          <w:lang w:val="en-GB"/>
        </w:rPr>
        <w:t>Pb</w:t>
      </w:r>
      <w:r w:rsidR="00642B99" w:rsidRPr="00CD566A">
        <w:rPr>
          <w:rFonts w:cs="Arial"/>
          <w:bCs/>
          <w:vertAlign w:val="subscript"/>
          <w:lang w:val="en-GB"/>
        </w:rPr>
        <w:t>4</w:t>
      </w:r>
      <w:r w:rsidR="00642B99" w:rsidRPr="00CD566A">
        <w:rPr>
          <w:rFonts w:cs="Arial"/>
          <w:bCs/>
          <w:lang w:val="en-GB"/>
        </w:rPr>
        <w:t>I</w:t>
      </w:r>
      <w:r w:rsidR="00642B99" w:rsidRPr="00CD566A">
        <w:rPr>
          <w:rFonts w:cs="Arial"/>
          <w:bCs/>
          <w:vertAlign w:val="subscript"/>
          <w:lang w:val="en-GB"/>
        </w:rPr>
        <w:t>13</w:t>
      </w:r>
      <w:r w:rsidR="00642B99" w:rsidRPr="00CD566A">
        <w:rPr>
          <w:rFonts w:cs="Arial"/>
          <w:lang w:val="en-GB"/>
        </w:rPr>
        <w:t xml:space="preserve"> in an inverted configuration between C</w:t>
      </w:r>
      <w:r w:rsidR="00642B99" w:rsidRPr="00CD566A">
        <w:rPr>
          <w:rFonts w:cs="Arial"/>
          <w:vertAlign w:val="subscript"/>
          <w:lang w:val="en-GB"/>
        </w:rPr>
        <w:t xml:space="preserve">60 </w:t>
      </w:r>
      <w:r w:rsidR="00642B99" w:rsidRPr="00CD566A">
        <w:rPr>
          <w:rFonts w:cs="Arial"/>
          <w:lang w:val="en-GB"/>
        </w:rPr>
        <w:t>and spiro-OMeTAD PCE</w:t>
      </w:r>
      <w:r w:rsidR="005B1523" w:rsidRPr="00CD566A">
        <w:rPr>
          <w:rFonts w:cs="Arial"/>
          <w:lang w:val="en-GB"/>
        </w:rPr>
        <w:t>=</w:t>
      </w:r>
      <w:r w:rsidR="00642B99" w:rsidRPr="00CD566A">
        <w:rPr>
          <w:rFonts w:cs="Arial"/>
          <w:lang w:val="en-GB"/>
        </w:rPr>
        <w:t xml:space="preserve"> 8.82%</w:t>
      </w:r>
      <w:r w:rsidR="00AF7ABC" w:rsidRPr="00CD566A">
        <w:rPr>
          <w:rFonts w:cs="Arial"/>
          <w:lang w:val="en-GB"/>
        </w:rPr>
        <w:t xml:space="preserve"> </w:t>
      </w:r>
      <w:r w:rsidR="00035A02" w:rsidRPr="00CD566A">
        <w:rPr>
          <w:rFonts w:cs="Arial"/>
          <w:lang w:val="en-GB"/>
        </w:rPr>
        <w:t>have been</w:t>
      </w:r>
      <w:r w:rsidR="00AF7ABC" w:rsidRPr="00CD566A">
        <w:rPr>
          <w:rFonts w:cs="Arial"/>
          <w:lang w:val="en-GB"/>
        </w:rPr>
        <w:t xml:space="preserve"> obtained</w:t>
      </w:r>
      <w:r w:rsidR="00642B99" w:rsidRPr="00CD566A">
        <w:rPr>
          <w:rFonts w:cs="Arial"/>
          <w:lang w:val="en-GB"/>
        </w:rPr>
        <w:t xml:space="preserve">, three times higher than that of the </w:t>
      </w:r>
      <w:r w:rsidR="00642B99" w:rsidRPr="00CD566A">
        <w:rPr>
          <w:rFonts w:cs="Arial"/>
          <w:i/>
          <w:iCs/>
          <w:lang w:val="en-GB"/>
        </w:rPr>
        <w:t>n</w:t>
      </w:r>
      <w:r w:rsidR="00642B99" w:rsidRPr="00CD566A">
        <w:rPr>
          <w:rFonts w:cs="Arial"/>
          <w:lang w:val="en-GB"/>
        </w:rPr>
        <w:t>-</w:t>
      </w:r>
      <w:r w:rsidR="00642B99" w:rsidRPr="00CD566A">
        <w:rPr>
          <w:rFonts w:cs="Arial"/>
          <w:bCs/>
          <w:lang w:val="en-GB"/>
        </w:rPr>
        <w:t>BA</w:t>
      </w:r>
      <w:r w:rsidR="00642B99" w:rsidRPr="00CD566A">
        <w:rPr>
          <w:rFonts w:cs="Arial"/>
          <w:bCs/>
          <w:vertAlign w:val="subscript"/>
          <w:lang w:val="en-GB"/>
        </w:rPr>
        <w:t>2</w:t>
      </w:r>
      <w:r w:rsidR="00642B99" w:rsidRPr="00CD566A">
        <w:rPr>
          <w:rFonts w:cs="Arial"/>
          <w:bCs/>
          <w:lang w:val="en-GB"/>
        </w:rPr>
        <w:t>(MA)</w:t>
      </w:r>
      <w:r w:rsidR="00642B99" w:rsidRPr="00CD566A">
        <w:rPr>
          <w:rFonts w:cs="Arial"/>
          <w:bCs/>
          <w:vertAlign w:val="subscript"/>
          <w:lang w:val="en-GB"/>
        </w:rPr>
        <w:t>3</w:t>
      </w:r>
      <w:r w:rsidR="00642B99" w:rsidRPr="00CD566A">
        <w:rPr>
          <w:rFonts w:cs="Arial"/>
          <w:bCs/>
          <w:lang w:val="en-GB"/>
        </w:rPr>
        <w:t>Pb</w:t>
      </w:r>
      <w:r w:rsidR="00642B99" w:rsidRPr="00CD566A">
        <w:rPr>
          <w:rFonts w:cs="Arial"/>
          <w:bCs/>
          <w:vertAlign w:val="subscript"/>
          <w:lang w:val="en-GB"/>
        </w:rPr>
        <w:t>4</w:t>
      </w:r>
      <w:r w:rsidR="00642B99" w:rsidRPr="00CD566A">
        <w:rPr>
          <w:rFonts w:cs="Arial"/>
          <w:bCs/>
          <w:lang w:val="en-GB"/>
        </w:rPr>
        <w:t>I</w:t>
      </w:r>
      <w:r w:rsidR="00642B99" w:rsidRPr="00CD566A">
        <w:rPr>
          <w:rFonts w:cs="Arial"/>
          <w:bCs/>
          <w:vertAlign w:val="subscript"/>
          <w:lang w:val="en-GB"/>
        </w:rPr>
        <w:t>13</w:t>
      </w:r>
      <w:r w:rsidR="00642B99" w:rsidRPr="00CD566A">
        <w:rPr>
          <w:rFonts w:cs="Arial"/>
          <w:lang w:val="en-GB"/>
        </w:rPr>
        <w:t xml:space="preserve"> counterpart</w:t>
      </w:r>
      <w:r w:rsidR="00DD67E6" w:rsidRPr="00CD566A">
        <w:rPr>
          <w:rFonts w:cs="Arial"/>
          <w:lang w:val="en-GB"/>
        </w:rPr>
        <w:fldChar w:fldCharType="begin"/>
      </w:r>
      <w:r w:rsidR="00DD67E6" w:rsidRPr="00CD566A">
        <w:rPr>
          <w:rFonts w:cs="Arial"/>
          <w:lang w:val="en-GB"/>
        </w:rPr>
        <w:instrText xml:space="preserve"> ADDIN ZOTERO_ITEM CSL_CITATION {"citationID":"2q7ite21s9","properties":{"formattedCitation":"{\\rtf \\super 65\\nosupersub{}}","plainCitation":"65"},"citationItems":[{"id":1392,"uris":["http://zotero.org/users/local/6uiBC8Ma/items/RNVA2Z5I"],"uri":["http://zotero.org/users/local/6uiBC8Ma/items/RNVA2Z5I"],"itemData":{"id":1392,"type":"article-journal","title":"Tailoring Organic Cation of 2D Air‐Stable Organometal Halide Perovskites for Highly Efficient Planar Solar Cells","container-title":"Advanced Energy Materials","page":"1700162","volume":"7","issue":"18","source":"onlinelibrary.wiley.com (Atypon)","abstract":"2D perovskites have recently been shown to exhibit significantly improved environmental stability. Derived from their 3D analogues, 2D perovskites are formed by inserting bulky alkylammonium cations in?between the anionic layers. However, these insulating organic spacer cations also hinder charge transport. Herein, such a 2D perovskite, (iso?BA)2(MA)3Pb4I13, that contains short branched?chain spacer cations (iso?BA+) and shows a remarkable increase of optical absorption and crystallinity in comparison to the conventional linear one, n?BA+, is designed. After applying the hot?casting (HC) technique, all these properties are further improved. The HC (iso?BA)2(MA)3Pb4I13 sample exhibits the best ambient stability by maintaining its initial optical absorption after storage of 840 h in an environmental chamber at 20 °C with a relative humidity of 60% without encapsulation. More importantly, the out?of?plane crystal orientation of (iso?BA)2(MA)3Pb4I13 film is notably enhanced, which increases cross?plane charge mobility. As a result, the highest power conversion efficiencies (PCEs) measured from for current density versus voltage curves afford 8.82% and 10.63% for room?temperature and HC?processed 2D perovskites based planar solar cells, respectively. However, the corresponding steady?state PCEs are remarkably lower, which is presumably due to the significant hysteresis phenomena caused by low charge extraction efficiency at interfaces of C60/2D perovskites.","DOI":"10.1002/aenm.201700162","ISSN":"1614-6832","journalAbbreviation":"Advanced Energy Materials","author":[{"literal":"Chen Yani"},{"literal":"Sun Yong"},{"literal":"Peng Jiajun"},{"literal":"Zhang Wei"},{"literal":"Su Xiaojun"},{"literal":"Zheng Kaibo"},{"literal":"Pullerits Tõnu"},{"literal":"Liang Ziqi"}],"issued":{"date-parts":[["2017",9,20]]}}}],"schema":"https://github.com/citation-style-language/schema/raw/master/csl-citation.json"} </w:instrText>
      </w:r>
      <w:r w:rsidR="00DD67E6" w:rsidRPr="00CD566A">
        <w:rPr>
          <w:rFonts w:cs="Arial"/>
          <w:lang w:val="en-GB"/>
        </w:rPr>
        <w:fldChar w:fldCharType="separate"/>
      </w:r>
      <w:r w:rsidR="00DD67E6" w:rsidRPr="00CD566A">
        <w:rPr>
          <w:rFonts w:ascii="Calibri" w:hAnsi="Calibri" w:cs="Times New Roman"/>
          <w:szCs w:val="24"/>
          <w:vertAlign w:val="superscript"/>
        </w:rPr>
        <w:t>65</w:t>
      </w:r>
      <w:r w:rsidR="00DD67E6" w:rsidRPr="00CD566A">
        <w:rPr>
          <w:rFonts w:cs="Arial"/>
          <w:lang w:val="en-GB"/>
        </w:rPr>
        <w:fldChar w:fldCharType="end"/>
      </w:r>
      <w:r w:rsidR="00642B99" w:rsidRPr="00CD566A">
        <w:rPr>
          <w:rFonts w:cs="Arial"/>
          <w:lang w:val="en-GB"/>
        </w:rPr>
        <w:t>. Moreover, upon applying the HC technique, a PCE</w:t>
      </w:r>
      <w:r w:rsidR="005B1523" w:rsidRPr="00CD566A">
        <w:rPr>
          <w:rFonts w:cs="Arial"/>
          <w:lang w:val="en-GB"/>
        </w:rPr>
        <w:t>=</w:t>
      </w:r>
      <w:r w:rsidR="00AF7ABC" w:rsidRPr="00CD566A">
        <w:rPr>
          <w:rFonts w:cs="Arial"/>
          <w:lang w:val="en-GB"/>
        </w:rPr>
        <w:t xml:space="preserve"> 10.63% </w:t>
      </w:r>
      <w:r w:rsidR="00035A02" w:rsidRPr="00CD566A">
        <w:rPr>
          <w:rFonts w:cs="Arial"/>
          <w:lang w:val="en-GB"/>
        </w:rPr>
        <w:t xml:space="preserve">has been </w:t>
      </w:r>
      <w:r w:rsidR="00AF7ABC" w:rsidRPr="00CD566A">
        <w:rPr>
          <w:rFonts w:cs="Arial"/>
          <w:lang w:val="en-GB"/>
        </w:rPr>
        <w:t>reached</w:t>
      </w:r>
      <w:r w:rsidR="00642B99" w:rsidRPr="00CD566A">
        <w:rPr>
          <w:rFonts w:cs="Arial"/>
          <w:lang w:val="en-GB"/>
        </w:rPr>
        <w:t xml:space="preserve">. Remarkably, the </w:t>
      </w:r>
      <w:r w:rsidR="00642B99" w:rsidRPr="00CD566A">
        <w:rPr>
          <w:rFonts w:cs="Arial"/>
          <w:i/>
          <w:lang w:val="en-GB"/>
        </w:rPr>
        <w:t>iso</w:t>
      </w:r>
      <w:r w:rsidR="00642B99" w:rsidRPr="00CD566A">
        <w:rPr>
          <w:rFonts w:cs="Arial"/>
          <w:lang w:val="en-GB"/>
        </w:rPr>
        <w:t>-</w:t>
      </w:r>
      <w:r w:rsidR="00642B99" w:rsidRPr="00CD566A">
        <w:rPr>
          <w:rFonts w:cs="Arial"/>
          <w:bCs/>
          <w:lang w:val="en-GB"/>
        </w:rPr>
        <w:t>BA</w:t>
      </w:r>
      <w:r w:rsidR="00642B99" w:rsidRPr="00CD566A">
        <w:rPr>
          <w:rFonts w:cs="Arial"/>
          <w:bCs/>
          <w:vertAlign w:val="subscript"/>
          <w:lang w:val="en-GB"/>
        </w:rPr>
        <w:t>2</w:t>
      </w:r>
      <w:r w:rsidR="00642B99" w:rsidRPr="00CD566A">
        <w:rPr>
          <w:rFonts w:cs="Arial"/>
          <w:bCs/>
          <w:lang w:val="en-GB"/>
        </w:rPr>
        <w:t>(MA)</w:t>
      </w:r>
      <w:r w:rsidR="00642B99" w:rsidRPr="00CD566A">
        <w:rPr>
          <w:rFonts w:cs="Arial"/>
          <w:bCs/>
          <w:vertAlign w:val="subscript"/>
          <w:lang w:val="en-GB"/>
        </w:rPr>
        <w:t>3</w:t>
      </w:r>
      <w:r w:rsidR="00642B99" w:rsidRPr="00CD566A">
        <w:rPr>
          <w:rFonts w:cs="Arial"/>
          <w:bCs/>
          <w:lang w:val="en-GB"/>
        </w:rPr>
        <w:t>Pb</w:t>
      </w:r>
      <w:r w:rsidR="00642B99" w:rsidRPr="00CD566A">
        <w:rPr>
          <w:rFonts w:cs="Arial"/>
          <w:bCs/>
          <w:vertAlign w:val="subscript"/>
          <w:lang w:val="en-GB"/>
        </w:rPr>
        <w:t>4</w:t>
      </w:r>
      <w:r w:rsidR="00642B99" w:rsidRPr="00CD566A">
        <w:rPr>
          <w:rFonts w:cs="Arial"/>
          <w:bCs/>
          <w:lang w:val="en-GB"/>
        </w:rPr>
        <w:t>I</w:t>
      </w:r>
      <w:r w:rsidR="00642B99" w:rsidRPr="00CD566A">
        <w:rPr>
          <w:rFonts w:cs="Arial"/>
          <w:bCs/>
          <w:vertAlign w:val="subscript"/>
          <w:lang w:val="en-GB"/>
        </w:rPr>
        <w:t xml:space="preserve">13 </w:t>
      </w:r>
      <w:r w:rsidR="00642B99" w:rsidRPr="00CD566A">
        <w:rPr>
          <w:rFonts w:cs="Arial"/>
          <w:lang w:val="en-GB"/>
        </w:rPr>
        <w:t>perovskites</w:t>
      </w:r>
      <w:r w:rsidR="008E24FD" w:rsidRPr="00CD566A">
        <w:rPr>
          <w:rFonts w:cs="Arial"/>
          <w:lang w:val="en-GB"/>
        </w:rPr>
        <w:t xml:space="preserve"> film</w:t>
      </w:r>
      <w:r w:rsidR="00642B99" w:rsidRPr="00CD566A">
        <w:rPr>
          <w:rFonts w:cs="Arial"/>
          <w:lang w:val="en-GB"/>
        </w:rPr>
        <w:t xml:space="preserve"> exhibit </w:t>
      </w:r>
      <w:commentRangeStart w:id="31"/>
      <w:r w:rsidR="008E24FD" w:rsidRPr="00CD566A">
        <w:rPr>
          <w:rFonts w:cs="Arial"/>
          <w:lang w:val="en-GB"/>
        </w:rPr>
        <w:t xml:space="preserve">high </w:t>
      </w:r>
      <w:r w:rsidR="00642B99" w:rsidRPr="00CD566A">
        <w:rPr>
          <w:rFonts w:cs="Arial"/>
          <w:lang w:val="en-GB"/>
        </w:rPr>
        <w:t xml:space="preserve">ambient stability </w:t>
      </w:r>
      <w:r w:rsidR="00A77DD1" w:rsidRPr="00CD566A">
        <w:rPr>
          <w:rFonts w:cs="Arial"/>
          <w:lang w:val="en-GB"/>
        </w:rPr>
        <w:t xml:space="preserve">even </w:t>
      </w:r>
      <w:r w:rsidR="00642B99" w:rsidRPr="00CD566A">
        <w:rPr>
          <w:rFonts w:cs="Arial"/>
          <w:lang w:val="en-GB"/>
        </w:rPr>
        <w:t>without encapsulation</w:t>
      </w:r>
      <w:r w:rsidR="00FA030D" w:rsidRPr="00CD566A">
        <w:rPr>
          <w:rFonts w:cs="Arial"/>
          <w:lang w:val="en-GB"/>
        </w:rPr>
        <w:fldChar w:fldCharType="begin"/>
      </w:r>
      <w:r w:rsidR="00FA030D" w:rsidRPr="00CD566A">
        <w:rPr>
          <w:rFonts w:cs="Arial"/>
          <w:lang w:val="en-GB"/>
        </w:rPr>
        <w:instrText xml:space="preserve"> ADDIN ZOTERO_ITEM CSL_CITATION {"citationID":"tnrlbce53","properties":{"formattedCitation":"{\\rtf \\super 65\\nosupersub{}}","plainCitation":"65"},"citationItems":[{"id":1392,"uris":["http://zotero.org/users/local/6uiBC8Ma/items/RNVA2Z5I"],"uri":["http://zotero.org/users/local/6uiBC8Ma/items/RNVA2Z5I"],"itemData":{"id":1392,"type":"article-journal","title":"Tailoring Organic Cation of 2D Air‐Stable Organometal Halide Perovskites for Highly Efficient Planar Solar Cells","container-title":"Advanced Energy Materials","page":"1700162","volume":"7","issue":"18","source":"onlinelibrary.wiley.com (Atypon)","abstract":"2D perovskites have recently been shown to exhibit significantly improved environmental stability. Derived from their 3D analogues, 2D perovskites are formed by inserting bulky alkylammonium cations in?between the anionic layers. However, these insulating organic spacer cations also hinder charge transport. Herein, such a 2D perovskite, (iso?BA)2(MA)3Pb4I13, that contains short branched?chain spacer cations (iso?BA+) and shows a remarkable increase of optical absorption and crystallinity in comparison to the conventional linear one, n?BA+, is designed. After applying the hot?casting (HC) technique, all these properties are further improved. The HC (iso?BA)2(MA)3Pb4I13 sample exhibits the best ambient stability by maintaining its initial optical absorption after storage of 840 h in an environmental chamber at 20 °C with a relative humidity of 60% without encapsulation. More importantly, the out?of?plane crystal orientation of (iso?BA)2(MA)3Pb4I13 film is notably enhanced, which increases cross?plane charge mobility. As a result, the highest power conversion efficiencies (PCEs) measured from for current density versus voltage curves afford 8.82% and 10.63% for room?temperature and HC?processed 2D perovskites based planar solar cells, respectively. However, the corresponding steady?state PCEs are remarkably lower, which is presumably due to the significant hysteresis phenomena caused by low charge extraction efficiency at interfaces of C60/2D perovskites.","DOI":"10.1002/aenm.201700162","ISSN":"1614-6832","journalAbbreviation":"Advanced Energy Materials","author":[{"literal":"Chen Yani"},{"literal":"Sun Yong"},{"literal":"Peng Jiajun"},{"literal":"Zhang Wei"},{"literal":"Su Xiaojun"},{"literal":"Zheng Kaibo"},{"literal":"Pullerits Tõnu"},{"literal":"Liang Ziqi"}],"issued":{"date-parts":[["2017",9,20]]}}}],"schema":"https://github.com/citation-style-language/schema/raw/master/csl-citation.json"} </w:instrText>
      </w:r>
      <w:r w:rsidR="00FA030D" w:rsidRPr="00CD566A">
        <w:rPr>
          <w:rFonts w:cs="Arial"/>
          <w:lang w:val="en-GB"/>
        </w:rPr>
        <w:fldChar w:fldCharType="separate"/>
      </w:r>
      <w:r w:rsidR="00FA030D" w:rsidRPr="00CD566A">
        <w:rPr>
          <w:rFonts w:ascii="Calibri" w:hAnsi="Calibri" w:cs="Times New Roman"/>
          <w:szCs w:val="24"/>
          <w:vertAlign w:val="superscript"/>
        </w:rPr>
        <w:t>65</w:t>
      </w:r>
      <w:r w:rsidR="00FA030D" w:rsidRPr="00CD566A">
        <w:rPr>
          <w:rFonts w:cs="Arial"/>
          <w:lang w:val="en-GB"/>
        </w:rPr>
        <w:fldChar w:fldCharType="end"/>
      </w:r>
      <w:r w:rsidR="001900D5" w:rsidRPr="00CD566A">
        <w:rPr>
          <w:rFonts w:cs="Arial"/>
          <w:lang w:val="en-GB"/>
        </w:rPr>
        <w:t xml:space="preserve"> </w:t>
      </w:r>
      <w:commentRangeEnd w:id="31"/>
      <w:r w:rsidR="008E24FD" w:rsidRPr="00CD566A">
        <w:rPr>
          <w:rStyle w:val="CommentReference"/>
        </w:rPr>
        <w:commentReference w:id="31"/>
      </w:r>
      <w:r w:rsidR="001900D5" w:rsidRPr="00CD566A">
        <w:rPr>
          <w:rFonts w:cs="Arial"/>
          <w:lang w:val="en-GB"/>
        </w:rPr>
        <w:t xml:space="preserve">for 800 hours storing the sample in an environmental chamber at 20 °C with a high relative humidity (RH) of 60%. </w:t>
      </w:r>
      <w:r w:rsidR="00AF7ABC" w:rsidRPr="00CD566A">
        <w:rPr>
          <w:rFonts w:cs="AdvTimes"/>
          <w:bCs/>
          <w:lang w:val="en-GB"/>
        </w:rPr>
        <w:t>On the other side, Cs</w:t>
      </w:r>
      <w:r w:rsidR="00AF7ABC" w:rsidRPr="00CD566A">
        <w:t>-dop</w:t>
      </w:r>
      <w:r w:rsidR="00A77DD1" w:rsidRPr="00CD566A">
        <w:t xml:space="preserve">ing has been used to </w:t>
      </w:r>
      <w:r w:rsidR="00AF7ABC" w:rsidRPr="00CD566A">
        <w:t>enhance</w:t>
      </w:r>
      <w:r w:rsidR="0081031A" w:rsidRPr="00CD566A">
        <w:t xml:space="preserve"> the </w:t>
      </w:r>
      <w:r w:rsidR="00AF7ABC" w:rsidRPr="00CD566A">
        <w:t xml:space="preserve">crystal </w:t>
      </w:r>
      <w:r w:rsidR="00A77DD1" w:rsidRPr="00CD566A">
        <w:t xml:space="preserve">quality. This resulted also in a </w:t>
      </w:r>
      <w:r w:rsidR="00AF7ABC" w:rsidRPr="00CD566A">
        <w:t xml:space="preserve">reduced trap-state density, enhanced charge-carrier mobility and charge-transfer kinetics. </w:t>
      </w:r>
      <w:r w:rsidR="00A77DD1" w:rsidRPr="00CD566A">
        <w:t>PCE of 13.7% and excellent stability</w:t>
      </w:r>
      <w:r w:rsidR="001900D5" w:rsidRPr="00CD566A">
        <w:t xml:space="preserve"> (measured under constant illumination at 40-50 relative humidity)</w:t>
      </w:r>
      <w:r w:rsidR="00A77DD1" w:rsidRPr="00CD566A">
        <w:t xml:space="preserve"> have been demonstrated</w:t>
      </w:r>
      <w:r w:rsidR="00FA030D" w:rsidRPr="00CD566A">
        <w:fldChar w:fldCharType="begin"/>
      </w:r>
      <w:r w:rsidR="00FA030D" w:rsidRPr="00CD566A">
        <w:instrText xml:space="preserve"> ADDIN ZOTERO_ITEM CSL_CITATION {"citationID":"1sb31dg8nl","properties":{"formattedCitation":"{\\rtf \\super 66\\nosupersub{}}","plainCitation":"66"},"citationItems":[{"id":1243,"uris":["http://zotero.org/users/local/6uiBC8Ma/items/3XIE55US"],"uri":["http://zotero.org/users/local/6uiBC8Ma/items/3XIE55US"],"itemData":{"id":1243,"type":"article-journal","title":"Effect of Cs on the Stability and Photovoltaic Performance of 2D/3D Perovskite-Based Solar Cells","container-title":"ACS Energy Letters","page":"366-372","source":"ACS Publications","abstract":"One of the attractive features of hybrid perovskite is the possibility to reduce its dimensionality, which enhances the perovskite’s resistivity to moisture. In this work, we used 2D/3D perovskites to study different organic molecular spacers (aromatic ring vs cyclic ring); Cs was introduced as an additional small cation to methylammonium. It was found that Cs improves the photovoltaic performance; however, it reduces the cells’ stability because two cations having a different ionic radius are mixed, which creates strains in the perovskite structure. The aromatic ring spacers display better stability in complete cells than does the cyclo spacer. Importantly, Cs has a greater effect on the stability than does the nature of the spacer molecule. The difference in the size of the organic cations as well as the inorganic cations plays a major role in the perovskite’s stability in a film and in a complete solar cell.","DOI":"10.1021/acsenergylett.7b01196","journalAbbreviation":"ACS Energy Lett.","author":[{"family":"Iagher","given":"Lior"},{"family":"Etgar","given":"Lioz"}],"issued":{"date-parts":[["2018",1,5]]}}}],"schema":"https://github.com/citation-style-language/schema/raw/master/csl-citation.json"} </w:instrText>
      </w:r>
      <w:r w:rsidR="00FA030D" w:rsidRPr="00CD566A">
        <w:fldChar w:fldCharType="separate"/>
      </w:r>
      <w:r w:rsidR="00FA030D" w:rsidRPr="00CD566A">
        <w:rPr>
          <w:rFonts w:ascii="Calibri" w:hAnsi="Calibri" w:cs="Times New Roman"/>
          <w:szCs w:val="24"/>
          <w:vertAlign w:val="superscript"/>
        </w:rPr>
        <w:t>66</w:t>
      </w:r>
      <w:r w:rsidR="00FA030D" w:rsidRPr="00CD566A">
        <w:fldChar w:fldCharType="end"/>
      </w:r>
      <w:r w:rsidR="00A77DD1" w:rsidRPr="00CD566A">
        <w:t xml:space="preserve">. </w:t>
      </w:r>
      <w:r w:rsidR="00B97F9A" w:rsidRPr="00CD566A">
        <w:rPr>
          <w:rFonts w:cs="AdvTimes"/>
          <w:bCs/>
          <w:lang w:val="en-GB"/>
        </w:rPr>
        <w:t xml:space="preserve">Different 2DP have been </w:t>
      </w:r>
      <w:r w:rsidR="00A77DD1" w:rsidRPr="00CD566A">
        <w:rPr>
          <w:rFonts w:cs="AdvTimes"/>
          <w:bCs/>
          <w:lang w:val="en-GB"/>
        </w:rPr>
        <w:t>also</w:t>
      </w:r>
      <w:r w:rsidR="00B97F9A" w:rsidRPr="00CD566A">
        <w:rPr>
          <w:rFonts w:cs="AdvTimes"/>
          <w:bCs/>
          <w:lang w:val="en-GB"/>
        </w:rPr>
        <w:t xml:space="preserve"> developed by incorporating </w:t>
      </w:r>
      <w:r w:rsidR="00A77DD1" w:rsidRPr="00CD566A">
        <w:rPr>
          <w:rFonts w:cs="AdvTimes"/>
          <w:bCs/>
          <w:lang w:val="en-GB"/>
        </w:rPr>
        <w:t xml:space="preserve">more complex cations, such as </w:t>
      </w:r>
      <w:r w:rsidR="00B97F9A" w:rsidRPr="00CD566A">
        <w:rPr>
          <w:rFonts w:cs="AdvTimes"/>
          <w:bCs/>
          <w:lang w:val="en-GB"/>
        </w:rPr>
        <w:t>(EDA)(MA)</w:t>
      </w:r>
      <w:r w:rsidR="00B97F9A" w:rsidRPr="00CD566A">
        <w:rPr>
          <w:rFonts w:cs="AdvTimes"/>
          <w:bCs/>
          <w:vertAlign w:val="subscript"/>
          <w:lang w:val="en-GB"/>
        </w:rPr>
        <w:t>2</w:t>
      </w:r>
      <w:r w:rsidR="00B97F9A" w:rsidRPr="00CD566A">
        <w:rPr>
          <w:rFonts w:cs="AdvTimes"/>
          <w:bCs/>
          <w:lang w:val="en-GB"/>
        </w:rPr>
        <w:t>Pb</w:t>
      </w:r>
      <w:r w:rsidR="00B97F9A" w:rsidRPr="00CD566A">
        <w:rPr>
          <w:rFonts w:cs="AdvTimes"/>
          <w:bCs/>
          <w:vertAlign w:val="subscript"/>
          <w:lang w:val="en-GB"/>
        </w:rPr>
        <w:t>3</w:t>
      </w:r>
      <w:r w:rsidR="00B97F9A" w:rsidRPr="00CD566A">
        <w:rPr>
          <w:rFonts w:cs="AdvTimes"/>
          <w:bCs/>
          <w:lang w:val="en-GB"/>
        </w:rPr>
        <w:t>I</w:t>
      </w:r>
      <w:r w:rsidR="00B97F9A" w:rsidRPr="00CD566A">
        <w:rPr>
          <w:rFonts w:cs="AdvTimes"/>
          <w:bCs/>
          <w:vertAlign w:val="subscript"/>
          <w:lang w:val="en-GB"/>
        </w:rPr>
        <w:t>10</w:t>
      </w:r>
      <w:r w:rsidR="00B97F9A" w:rsidRPr="00CD566A">
        <w:rPr>
          <w:rFonts w:cs="AdvTimes"/>
          <w:bCs/>
          <w:lang w:val="en-GB"/>
        </w:rPr>
        <w:t xml:space="preserve"> (EDA = ethylenediamine)</w:t>
      </w:r>
      <w:r w:rsidR="00A77DD1" w:rsidRPr="00CD566A">
        <w:rPr>
          <w:rFonts w:cs="AdvTimes"/>
          <w:bCs/>
          <w:lang w:val="en-GB"/>
        </w:rPr>
        <w:t>. Thanks to the doubled hydrogen bonding to the inorganic layer, the crystal quality was enhanced. This improved the material stability of solar cells</w:t>
      </w:r>
      <w:r w:rsidR="001900D5" w:rsidRPr="00CD566A">
        <w:rPr>
          <w:rFonts w:cs="AdvTimes"/>
          <w:bCs/>
          <w:lang w:val="en-GB"/>
        </w:rPr>
        <w:t xml:space="preserve"> tested in an ambient environment after encapsulation using UV-epoxy,  </w:t>
      </w:r>
      <w:r w:rsidR="00A77DD1" w:rsidRPr="00CD566A">
        <w:rPr>
          <w:rFonts w:cs="AdvTimes"/>
          <w:bCs/>
          <w:lang w:val="en-GB"/>
        </w:rPr>
        <w:t>delivering PCE=</w:t>
      </w:r>
      <w:r w:rsidR="00B97F9A" w:rsidRPr="00CD566A">
        <w:rPr>
          <w:rFonts w:cs="AdvTimes"/>
          <w:bCs/>
          <w:lang w:val="en-GB"/>
        </w:rPr>
        <w:t>11.58%</w:t>
      </w:r>
      <w:r w:rsidR="00FA030D" w:rsidRPr="00CD566A">
        <w:rPr>
          <w:rFonts w:cs="AdvTimes"/>
          <w:bCs/>
          <w:lang w:val="en-GB"/>
        </w:rPr>
        <w:fldChar w:fldCharType="begin"/>
      </w:r>
      <w:r w:rsidR="00FA030D" w:rsidRPr="00CD566A">
        <w:rPr>
          <w:rFonts w:cs="AdvTimes"/>
          <w:bCs/>
          <w:lang w:val="en-GB"/>
        </w:rPr>
        <w:instrText xml:space="preserve"> ADDIN ZOTERO_ITEM CSL_CITATION {"citationID":"1mbqbkiumv","properties":{"formattedCitation":"{\\rtf \\super 67\\nosupersub{}}","plainCitation":"67"},"citationItems":[{"id":1204,"uris":["http://zotero.org/users/local/6uiBC8Ma/items/CP2MFI9I"],"uri":["http://zotero.org/users/local/6uiBC8Ma/items/CP2MFI9I"],"itemData":{"id":1204,"type":"article-journal","title":"A new layered nano hybrid perovskite film with enhanced resistance to moisture-induced degradation","container-title":"Chemical Physics Letters","page":"71-75","volume":"658","source":"ScienceDirect","abstract":"In this paper, a new layered hybrid perovskite film ((EDA)(MA)2[Pb3I10]) was synthesized through one-step method. Ethylenediamine (EDA) cation was introduced into the perovskite lattice to synthesize a layered structure with improved resistance to degradation by humidity. The effects of humidity and time on crystal structure, composition, morphology and absorption spectra of (EDA)(MA)2[Pb3I10] were analyzed by in situ grazing incidence X-ray diffraction (GIXRD), scanning electron microscope (SEM), and UV–Vis spectroscope. The results reveal that a (EDA)(MA)2[Pb3I10] film is more moisture resistant than a CH3NH3PbI3 film which is widely used in the perovskite solar cell now. UV–Vis spectroscopy result also shows that the layered structure film is a suitable solar absorber with a bandgap (1.67eV), which is close to the optimum value for solar photoelectric conversion. Compared to CH3NH3PbI3, the low-cost perovskite structure offers greater tunability on a molecular level for further material optimization and possibility for widely used in the future.","DOI":"10.1016/j.cplett.2016.05.054","ISSN":"0009-2614","journalAbbreviation":"Chemical Physics Letters","author":[{"family":"Jiang","given":"Wenlong"},{"family":"Ying","given":"Jifei"},{"family":"Zhou","given":"Wei"},{"family":"Shen","given":"Kongchao"},{"family":"Liu","given":"Xing"},{"family":"Gao","given":"Xingyu"},{"family":"Guo","given":"Fuqiang"},{"family":"Gao","given":"Yanmin"},{"family":"Yang","given":"Tieying"}],"issued":{"date-parts":[["2016",8,1]]}}}],"schema":"https://github.com/citation-style-language/schema/raw/master/csl-citation.json"} </w:instrText>
      </w:r>
      <w:r w:rsidR="00FA030D" w:rsidRPr="00CD566A">
        <w:rPr>
          <w:rFonts w:cs="AdvTimes"/>
          <w:bCs/>
          <w:lang w:val="en-GB"/>
        </w:rPr>
        <w:fldChar w:fldCharType="separate"/>
      </w:r>
      <w:r w:rsidR="00FA030D" w:rsidRPr="00CD566A">
        <w:rPr>
          <w:rFonts w:ascii="Calibri" w:hAnsi="Calibri" w:cs="Times New Roman"/>
          <w:szCs w:val="24"/>
          <w:vertAlign w:val="superscript"/>
        </w:rPr>
        <w:t>67</w:t>
      </w:r>
      <w:r w:rsidR="00FA030D" w:rsidRPr="00CD566A">
        <w:rPr>
          <w:rFonts w:cs="AdvTimes"/>
          <w:bCs/>
          <w:lang w:val="en-GB"/>
        </w:rPr>
        <w:fldChar w:fldCharType="end"/>
      </w:r>
      <w:r w:rsidR="00AF7ABC" w:rsidRPr="00CD566A">
        <w:rPr>
          <w:rFonts w:cs="AdvTimes"/>
          <w:bCs/>
          <w:lang w:val="en-GB"/>
        </w:rPr>
        <w:t xml:space="preserve">. </w:t>
      </w:r>
      <w:r w:rsidR="00AC1E98" w:rsidRPr="00CD566A">
        <w:rPr>
          <w:rFonts w:cs="Arial"/>
          <w:lang w:val="en-GB"/>
        </w:rPr>
        <w:t>Very recently, it has been shown that it has been able to control the vertical growth of 2DP, in the form of BA</w:t>
      </w:r>
      <w:r w:rsidR="00AC1E98" w:rsidRPr="00CD566A">
        <w:rPr>
          <w:rFonts w:cs="Arial"/>
          <w:vertAlign w:val="subscript"/>
          <w:lang w:val="en-GB"/>
        </w:rPr>
        <w:t>2</w:t>
      </w:r>
      <w:r w:rsidR="00AC1E98" w:rsidRPr="00CD566A">
        <w:rPr>
          <w:rFonts w:cs="Arial"/>
          <w:lang w:val="en-GB"/>
        </w:rPr>
        <w:t>MA</w:t>
      </w:r>
      <w:r w:rsidR="00AC1E98" w:rsidRPr="00CD566A">
        <w:rPr>
          <w:rFonts w:cs="Arial"/>
          <w:vertAlign w:val="subscript"/>
          <w:lang w:val="en-GB"/>
        </w:rPr>
        <w:t>3</w:t>
      </w:r>
      <w:r w:rsidR="00AC1E98" w:rsidRPr="00CD566A">
        <w:rPr>
          <w:rFonts w:cs="Arial"/>
          <w:lang w:val="en-GB"/>
        </w:rPr>
        <w:t>Pb</w:t>
      </w:r>
      <w:r w:rsidR="00AC1E98" w:rsidRPr="00CD566A">
        <w:rPr>
          <w:rFonts w:cs="Arial"/>
          <w:vertAlign w:val="subscript"/>
          <w:lang w:val="en-GB"/>
        </w:rPr>
        <w:t>4</w:t>
      </w:r>
      <w:r w:rsidR="00AC1E98" w:rsidRPr="00CD566A">
        <w:rPr>
          <w:rFonts w:cs="Arial"/>
          <w:lang w:val="en-GB"/>
        </w:rPr>
        <w:t>I</w:t>
      </w:r>
      <w:r w:rsidR="00AC1E98" w:rsidRPr="00CD566A">
        <w:rPr>
          <w:rFonts w:cs="Arial"/>
          <w:vertAlign w:val="subscript"/>
          <w:lang w:val="en-GB"/>
        </w:rPr>
        <w:t>13</w:t>
      </w:r>
      <w:r w:rsidR="00AC1E98" w:rsidRPr="00CD566A">
        <w:rPr>
          <w:rFonts w:cs="Arial"/>
          <w:lang w:val="en-GB"/>
        </w:rPr>
        <w:t xml:space="preserve"> resulting in drastically enhanced PCE with respect to the randomly oriented 2D film. This has been obtained upon understanding and controlling the nucleation and growth of 2DP at the liquid–air interface. At this interface, a top-crust with strong vertical orientation is formed which can then tune the 2DP orientation. The authors suggest that the butylammonium molecules are bounded to the lead iodide slabs in such a way that the butyl chain are pointing toward outside, </w:t>
      </w:r>
      <w:r w:rsidR="00AC1E98" w:rsidRPr="00CD566A">
        <w:rPr>
          <w:rFonts w:cs="Arial"/>
          <w:lang w:val="en-GB"/>
        </w:rPr>
        <w:lastRenderedPageBreak/>
        <w:t xml:space="preserve">inducing the vertical orientation of the 2DP (see Figure 4f </w:t>
      </w:r>
      <w:commentRangeStart w:id="32"/>
      <w:r w:rsidR="00AC1E98" w:rsidRPr="00CD566A">
        <w:rPr>
          <w:rFonts w:cs="Arial"/>
          <w:lang w:val="en-GB"/>
        </w:rPr>
        <w:t>XXXXXXXXX</w:t>
      </w:r>
      <w:commentRangeEnd w:id="32"/>
      <w:r w:rsidR="00AC1E98" w:rsidRPr="00CD566A">
        <w:rPr>
          <w:rStyle w:val="CommentReference"/>
        </w:rPr>
        <w:commentReference w:id="32"/>
      </w:r>
      <w:r w:rsidR="00AC1E98" w:rsidRPr="00CD566A">
        <w:rPr>
          <w:rFonts w:cs="Arial"/>
        </w:rPr>
        <w:t xml:space="preserve">). This has been obtained </w:t>
      </w:r>
      <w:r w:rsidR="00AC1E98" w:rsidRPr="00CD566A">
        <w:rPr>
          <w:rFonts w:cs="Arial"/>
          <w:lang w:val="en-GB"/>
        </w:rPr>
        <w:t>through a “pre-crystallization annealing” step where the BA2MA3Pb4I13 film crystallizes on a hotplate at elevated temperature with minimal spin-induced convection and without being exposed to temperature for prolonged time. After the crystallization has been completed during the spinning, a thermal gradient is applied. The pre-crystallization annealed film with a strong vertical orientation outperforms the films with partial random orientation due to a significantly higher short circuit current density, delivering a PCE=9.</w:t>
      </w:r>
      <w:commentRangeStart w:id="33"/>
      <w:r w:rsidR="00AC1E98" w:rsidRPr="00CD566A">
        <w:rPr>
          <w:rFonts w:cs="Arial"/>
          <w:lang w:val="en-GB"/>
        </w:rPr>
        <w:t>7</w:t>
      </w:r>
      <w:commentRangeEnd w:id="33"/>
      <w:r w:rsidR="00AC1E98" w:rsidRPr="00CD566A">
        <w:rPr>
          <w:rStyle w:val="CommentReference"/>
        </w:rPr>
        <w:commentReference w:id="33"/>
      </w:r>
      <w:r w:rsidR="00AC1E98" w:rsidRPr="00CD566A">
        <w:rPr>
          <w:rFonts w:cs="Arial"/>
          <w:lang w:val="en-GB"/>
        </w:rPr>
        <w:t>%.</w:t>
      </w:r>
      <w:r w:rsidR="00C73506" w:rsidRPr="00CD566A">
        <w:rPr>
          <w:rFonts w:cs="Arial"/>
          <w:lang w:val="en-GB"/>
        </w:rPr>
        <w:t xml:space="preserve"> However, no results on the device stability have been commented, casting the doubt of the stability versus efficiency relationship, still far to be elucidated.</w:t>
      </w:r>
      <w:r w:rsidR="000E6F03" w:rsidRPr="00CD566A">
        <w:rPr>
          <w:rFonts w:cs="Arial"/>
          <w:lang w:val="en-GB"/>
        </w:rPr>
        <w:t xml:space="preserve"> </w:t>
      </w:r>
      <w:r w:rsidR="005E1F9A" w:rsidRPr="00CD566A">
        <w:rPr>
          <w:rFonts w:cs="Arial"/>
          <w:lang w:val="en-GB"/>
        </w:rPr>
        <w:t>Using a similar 2DP, (in the form of BA</w:t>
      </w:r>
      <w:r w:rsidR="005E1F9A" w:rsidRPr="00CD566A">
        <w:rPr>
          <w:rFonts w:cs="Arial"/>
          <w:vertAlign w:val="subscript"/>
          <w:lang w:val="en-GB"/>
        </w:rPr>
        <w:t>2</w:t>
      </w:r>
      <w:r w:rsidR="005E1F9A" w:rsidRPr="00CD566A">
        <w:rPr>
          <w:rFonts w:cs="Arial"/>
          <w:lang w:val="en-GB"/>
        </w:rPr>
        <w:t>MA</w:t>
      </w:r>
      <w:r w:rsidR="005E1F9A" w:rsidRPr="00CD566A">
        <w:rPr>
          <w:rFonts w:cs="Arial"/>
          <w:vertAlign w:val="subscript"/>
          <w:lang w:val="en-GB"/>
        </w:rPr>
        <w:t>3</w:t>
      </w:r>
      <w:r w:rsidR="005E1F9A" w:rsidRPr="00CD566A">
        <w:rPr>
          <w:rFonts w:cs="Arial"/>
          <w:lang w:val="en-GB"/>
        </w:rPr>
        <w:t>Pb</w:t>
      </w:r>
      <w:r w:rsidR="005E1F9A" w:rsidRPr="00CD566A">
        <w:rPr>
          <w:rFonts w:cs="Arial"/>
          <w:vertAlign w:val="subscript"/>
          <w:lang w:val="en-GB"/>
        </w:rPr>
        <w:t>4</w:t>
      </w:r>
      <w:r w:rsidR="005E1F9A" w:rsidRPr="00CD566A">
        <w:rPr>
          <w:rFonts w:cs="Arial"/>
          <w:lang w:val="en-GB"/>
        </w:rPr>
        <w:t>I</w:t>
      </w:r>
      <w:r w:rsidR="005E1F9A" w:rsidRPr="00CD566A">
        <w:rPr>
          <w:rFonts w:cs="Arial"/>
          <w:vertAlign w:val="subscript"/>
          <w:lang w:val="en-GB"/>
        </w:rPr>
        <w:t>13</w:t>
      </w:r>
      <w:r w:rsidR="005E1F9A" w:rsidRPr="00CD566A">
        <w:rPr>
          <w:rFonts w:cs="Arial"/>
          <w:lang w:val="en-GB"/>
        </w:rPr>
        <w:t xml:space="preserve">), PCE as high as 11% has been obtained. The results comes from a careful control on the 2D thickness of around 200nm, the optimal compromise between photogeneration of carriers (absorption) and carrier transport through the layer </w:t>
      </w:r>
      <w:commentRangeStart w:id="34"/>
      <w:r w:rsidR="005E1F9A" w:rsidRPr="00CD566A">
        <w:rPr>
          <w:rFonts w:cs="Arial"/>
          <w:lang w:val="en-GB"/>
        </w:rPr>
        <w:t>thickness</w:t>
      </w:r>
      <w:commentRangeEnd w:id="34"/>
      <w:r w:rsidR="005E1F9A" w:rsidRPr="00CD566A">
        <w:rPr>
          <w:rStyle w:val="CommentReference"/>
        </w:rPr>
        <w:commentReference w:id="34"/>
      </w:r>
      <w:r w:rsidR="005E1F9A" w:rsidRPr="00CD566A">
        <w:rPr>
          <w:rFonts w:cs="Arial"/>
          <w:lang w:val="en-GB"/>
        </w:rPr>
        <w:t xml:space="preserve">. </w:t>
      </w:r>
    </w:p>
    <w:p w14:paraId="6B12AE72" w14:textId="321B20C9" w:rsidR="001900D5" w:rsidRPr="00CD566A" w:rsidRDefault="00B60455" w:rsidP="001900D5">
      <w:pPr>
        <w:spacing w:line="360" w:lineRule="auto"/>
        <w:jc w:val="both"/>
        <w:rPr>
          <w:rFonts w:cs="AdvTimes"/>
          <w:bCs/>
          <w:lang w:val="en-GB"/>
        </w:rPr>
      </w:pPr>
      <w:r w:rsidRPr="00CD566A">
        <w:rPr>
          <w:rFonts w:cs="AdvTimes"/>
          <w:bCs/>
          <w:lang w:val="en-GB"/>
        </w:rPr>
        <w:t xml:space="preserve">Besides tailoring </w:t>
      </w:r>
      <w:r w:rsidR="00AF7ABC" w:rsidRPr="00CD566A">
        <w:rPr>
          <w:rFonts w:cs="AdvTimes"/>
          <w:bCs/>
          <w:lang w:val="en-GB"/>
        </w:rPr>
        <w:t xml:space="preserve">the organic cations, </w:t>
      </w:r>
      <w:r w:rsidRPr="00CD566A">
        <w:rPr>
          <w:rFonts w:cs="AdvTimes"/>
          <w:bCs/>
          <w:lang w:val="en-GB"/>
        </w:rPr>
        <w:t xml:space="preserve">varying </w:t>
      </w:r>
      <w:r w:rsidRPr="00CD566A">
        <w:rPr>
          <w:rFonts w:cs="AdvTimes"/>
          <w:bCs/>
          <w:i/>
          <w:lang w:val="en-GB"/>
        </w:rPr>
        <w:t>n</w:t>
      </w:r>
      <w:r w:rsidR="00A77DD1" w:rsidRPr="00CD566A">
        <w:rPr>
          <w:rFonts w:cs="AdvTimes"/>
          <w:bCs/>
          <w:i/>
          <w:lang w:val="en-GB"/>
        </w:rPr>
        <w:t xml:space="preserve"> </w:t>
      </w:r>
      <w:r w:rsidR="00A77DD1" w:rsidRPr="00CD566A">
        <w:rPr>
          <w:rFonts w:cs="AdvTimes"/>
          <w:bCs/>
          <w:lang w:val="en-GB"/>
        </w:rPr>
        <w:t>towards</w:t>
      </w:r>
      <w:r w:rsidR="00397B6D" w:rsidRPr="00CD566A">
        <w:rPr>
          <w:rFonts w:cs="AdvTimes"/>
          <w:bCs/>
          <w:lang w:val="en-GB"/>
        </w:rPr>
        <w:t xml:space="preserve"> high value has been demonstrated as a valid approach to boost device efficiency</w:t>
      </w:r>
      <w:r w:rsidR="00FA030D" w:rsidRPr="00CD566A">
        <w:rPr>
          <w:rFonts w:cs="AdvTimes"/>
          <w:bCs/>
          <w:lang w:val="en-GB"/>
        </w:rPr>
        <w:fldChar w:fldCharType="begin"/>
      </w:r>
      <w:r w:rsidR="00FA030D" w:rsidRPr="00CD566A">
        <w:rPr>
          <w:rFonts w:cs="AdvTimes"/>
          <w:bCs/>
          <w:lang w:val="en-GB"/>
        </w:rPr>
        <w:instrText xml:space="preserve"> ADDIN ZOTERO_ITEM CSL_CITATION {"citationID":"2dat8net49","properties":{"formattedCitation":"{\\rtf \\super 22\\nosupersub{}}","plainCitation":"22"},"citationItems":[{"id":604,"uris":["http://zotero.org/users/local/6uiBC8Ma/items/QIUDAGG9"],"uri":["http://zotero.org/users/local/6uiBC8Ma/items/QIUDAGG9"],"itemData":{"id":604,"type":"article-journal","title":"2D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G."}],"issued":{"date-parts":[["2015",6,24]]}}}],"schema":"https://github.com/citation-style-language/schema/raw/master/csl-citation.json"} </w:instrText>
      </w:r>
      <w:r w:rsidR="00FA030D" w:rsidRPr="00CD566A">
        <w:rPr>
          <w:rFonts w:cs="AdvTimes"/>
          <w:bCs/>
          <w:lang w:val="en-GB"/>
        </w:rPr>
        <w:fldChar w:fldCharType="separate"/>
      </w:r>
      <w:r w:rsidR="00FA030D" w:rsidRPr="00CD566A">
        <w:rPr>
          <w:rFonts w:ascii="Calibri" w:hAnsi="Calibri" w:cs="Times New Roman"/>
          <w:szCs w:val="24"/>
          <w:vertAlign w:val="superscript"/>
        </w:rPr>
        <w:t>22</w:t>
      </w:r>
      <w:r w:rsidR="00FA030D" w:rsidRPr="00CD566A">
        <w:rPr>
          <w:rFonts w:cs="AdvTimes"/>
          <w:bCs/>
          <w:lang w:val="en-GB"/>
        </w:rPr>
        <w:fldChar w:fldCharType="end"/>
      </w:r>
      <w:r w:rsidR="00397B6D" w:rsidRPr="00CD566A">
        <w:rPr>
          <w:rFonts w:cs="AdvTimes"/>
          <w:bCs/>
          <w:lang w:val="en-GB"/>
        </w:rPr>
        <w:t xml:space="preserve">. </w:t>
      </w:r>
      <w:r w:rsidR="00397B6D" w:rsidRPr="00CD566A">
        <w:rPr>
          <w:rFonts w:cs="Arial"/>
          <w:lang w:val="en-GB"/>
        </w:rPr>
        <w:t xml:space="preserve">It is fair to highlight, however, that despite the modest efficiency used (see graph in Figure 4a), especially for n&gt;3 2DP, a trade-off </w:t>
      </w:r>
      <w:r w:rsidR="00C574F9" w:rsidRPr="00CD566A">
        <w:rPr>
          <w:rFonts w:cs="Arial"/>
          <w:lang w:val="en-GB"/>
        </w:rPr>
        <w:t xml:space="preserve">exists </w:t>
      </w:r>
      <w:r w:rsidR="00397B6D" w:rsidRPr="00CD566A">
        <w:rPr>
          <w:rFonts w:cs="Arial"/>
          <w:lang w:val="en-GB"/>
        </w:rPr>
        <w:t xml:space="preserve">between efficiency and stability, in relation to the number of </w:t>
      </w:r>
      <w:r w:rsidR="0009112A" w:rsidRPr="00CD566A">
        <w:rPr>
          <w:rFonts w:cs="Arial"/>
          <w:lang w:val="en-GB"/>
        </w:rPr>
        <w:t>layers’</w:t>
      </w:r>
      <w:r w:rsidR="00397B6D" w:rsidRPr="00CD566A">
        <w:rPr>
          <w:rFonts w:cs="Arial"/>
          <w:lang w:val="en-GB"/>
        </w:rPr>
        <w:t xml:space="preserve"> n of the quasi-2DP. As shown in Figure 4b and c, n=1 solar cells delivers the best stability, at the expense, however, of device PCE. On the other side, increasing n, performances boost and stability decreases. P</w:t>
      </w:r>
      <w:r w:rsidRPr="00CD566A">
        <w:t xml:space="preserve">henylethylammonium (PEA) </w:t>
      </w:r>
      <w:r w:rsidR="00397B6D" w:rsidRPr="00CD566A">
        <w:t>based quasi-2DP have b</w:t>
      </w:r>
      <w:r w:rsidR="00FA030D" w:rsidRPr="00CD566A">
        <w:t>e</w:t>
      </w:r>
      <w:r w:rsidR="00397B6D" w:rsidRPr="00CD566A">
        <w:t>en realized</w:t>
      </w:r>
      <w:r w:rsidRPr="00CD566A">
        <w:t xml:space="preserve"> </w:t>
      </w:r>
      <w:r w:rsidR="00397B6D" w:rsidRPr="00CD566A">
        <w:t xml:space="preserve">in the form of </w:t>
      </w:r>
      <w:r w:rsidR="00397B6D" w:rsidRPr="00CD566A">
        <w:rPr>
          <w:rFonts w:cs="AdvTimes"/>
          <w:bCs/>
          <w:lang w:val="en-GB"/>
        </w:rPr>
        <w:t>PEA</w:t>
      </w:r>
      <w:r w:rsidR="00397B6D" w:rsidRPr="00CD566A">
        <w:rPr>
          <w:rFonts w:cs="AdvTimes"/>
          <w:bCs/>
          <w:vertAlign w:val="subscript"/>
          <w:lang w:val="en-GB"/>
        </w:rPr>
        <w:t>2</w:t>
      </w:r>
      <w:r w:rsidR="00397B6D" w:rsidRPr="00CD566A">
        <w:rPr>
          <w:rFonts w:cs="AdvTimes"/>
          <w:bCs/>
          <w:lang w:val="en-GB"/>
        </w:rPr>
        <w:t>(MA)</w:t>
      </w:r>
      <w:r w:rsidR="00397B6D" w:rsidRPr="00CD566A">
        <w:rPr>
          <w:rFonts w:cs="AdvTimes"/>
          <w:bCs/>
          <w:vertAlign w:val="subscript"/>
          <w:lang w:val="en-GB"/>
        </w:rPr>
        <w:t>n−1</w:t>
      </w:r>
      <w:r w:rsidR="00397B6D" w:rsidRPr="00CD566A">
        <w:rPr>
          <w:rFonts w:cs="AdvTimes"/>
          <w:bCs/>
          <w:lang w:val="en-GB"/>
        </w:rPr>
        <w:t>Pb</w:t>
      </w:r>
      <w:r w:rsidR="00397B6D" w:rsidRPr="00CD566A">
        <w:rPr>
          <w:rFonts w:cs="AdvTimes"/>
          <w:bCs/>
          <w:vertAlign w:val="subscript"/>
          <w:lang w:val="en-GB"/>
        </w:rPr>
        <w:t>n</w:t>
      </w:r>
      <w:r w:rsidR="00397B6D" w:rsidRPr="00CD566A">
        <w:rPr>
          <w:rFonts w:cs="AdvTimes"/>
          <w:bCs/>
          <w:lang w:val="en-GB"/>
        </w:rPr>
        <w:t>Br</w:t>
      </w:r>
      <w:r w:rsidR="00397B6D" w:rsidRPr="00CD566A">
        <w:rPr>
          <w:rFonts w:cs="AdvTimes"/>
          <w:bCs/>
          <w:vertAlign w:val="subscript"/>
          <w:lang w:val="en-GB"/>
        </w:rPr>
        <w:t xml:space="preserve">3n+1 </w:t>
      </w:r>
      <w:r w:rsidR="00397B6D" w:rsidRPr="00CD566A">
        <w:rPr>
          <w:rFonts w:cs="AdvTimes"/>
          <w:bCs/>
          <w:lang w:val="en-GB"/>
        </w:rPr>
        <w:t xml:space="preserve">(n=40, 50, 60) </w:t>
      </w:r>
      <w:r w:rsidRPr="00CD566A">
        <w:t xml:space="preserve">tuning </w:t>
      </w:r>
      <w:r w:rsidR="00397B6D" w:rsidRPr="00CD566A">
        <w:t>their</w:t>
      </w:r>
      <w:r w:rsidRPr="00CD566A">
        <w:t xml:space="preserve"> dimensionality from </w:t>
      </w:r>
      <w:r w:rsidRPr="00CD566A">
        <w:rPr>
          <w:i/>
        </w:rPr>
        <w:t xml:space="preserve">n=1 </w:t>
      </w:r>
      <w:r w:rsidRPr="00CD566A">
        <w:t>to</w:t>
      </w:r>
      <w:r w:rsidR="00BB225A" w:rsidRPr="00CD566A">
        <w:t xml:space="preserve"> </w:t>
      </w:r>
      <w:r w:rsidRPr="00CD566A">
        <w:t xml:space="preserve">n&gt;60. </w:t>
      </w:r>
      <w:r w:rsidR="00397B6D" w:rsidRPr="00CD566A">
        <w:t>For n=60 a</w:t>
      </w:r>
      <w:r w:rsidRPr="00CD566A">
        <w:t xml:space="preserve"> certified PCE=15.3% </w:t>
      </w:r>
      <w:r w:rsidR="00397B6D" w:rsidRPr="00CD566A">
        <w:t>has been shown in inverted device configuration, keeping</w:t>
      </w:r>
      <w:r w:rsidR="00337327" w:rsidRPr="00CD566A">
        <w:t xml:space="preserve"> </w:t>
      </w:r>
      <w:r w:rsidR="00397B6D" w:rsidRPr="00CD566A">
        <w:t xml:space="preserve">a good </w:t>
      </w:r>
      <w:r w:rsidR="00337327" w:rsidRPr="00CD566A">
        <w:t>device</w:t>
      </w:r>
      <w:r w:rsidRPr="00CD566A">
        <w:t xml:space="preserve"> longevity</w:t>
      </w:r>
      <w:r w:rsidR="001900D5" w:rsidRPr="00CD566A">
        <w:t xml:space="preserve"> for</w:t>
      </w:r>
      <w:r w:rsidR="001900D5" w:rsidRPr="00CD566A">
        <w:rPr>
          <w:lang w:val="en-GB"/>
        </w:rPr>
        <w:t xml:space="preserve"> 60 days under a low humidity atmosphere</w:t>
      </w:r>
      <w:r w:rsidR="001900D5" w:rsidRPr="00CD566A">
        <w:t xml:space="preserve"> </w:t>
      </w:r>
      <w:r w:rsidR="00FA030D" w:rsidRPr="00CD566A">
        <w:fldChar w:fldCharType="begin"/>
      </w:r>
      <w:r w:rsidR="00FA030D" w:rsidRPr="00CD566A">
        <w:instrText xml:space="preserve"> ADDIN ZOTERO_ITEM CSL_CITATION {"citationID":"15idpm4utp","properties":{"formattedCitation":"{\\rtf \\super 22,27,29\\nosupersub{}}","plainCitation":"22,27,29"},"citationItems":[{"id":604,"uris":["http://zotero.org/users/local/6uiBC8Ma/items/QIUDAGG9"],"uri":["http://zotero.org/users/local/6uiBC8Ma/items/QIUDAGG9"],"itemData":{"id":604,"type":"article-journal","title":"2D Homologous Perovskites as Light-Absorbing Materials for Solar Cell Applications","container-title":"Journal of the American Chemical Society","page":"7843-7850","volume":"137","issue":"24","source":"ACS Publications","abstract":"We report on the fabrication and properties of the semiconducting 2D (CH3(CH2)3NH3)2(CH3NH3)n–1PbnI3n+1 (n = 1, 2, 3, and 4) perovskite thin films. The band gaps of the series decrease with increasing n values, from 2.24 eV (CH3(CH2)3NH3)2PbI4 (n = 1) to 1.52 eV CH3NH3PbI3 (n = ∞). The compounds exhibit strong light absorption in the visible region, accompanied by strong photoluminescence at room temperature, rendering them promising light absorbers for photovoltaic applications. Moreover, we find that thin films of the semi-2D perovskites display an ultrahigh surface coverage as a result of the unusual film self-assembly that orients the [PbnI3n+1]− layers perpendicular to the substrates. We have successfully implemented this 2D perovskite family in solid-state solar cells, and obtained an initial power conversion efficiency of 4.02%, featuring an open-circuit voltage (Voc) of 929 mV and a short-circuit current density (Jsc) of 9.42 mA/cm2 from the n = 3 compound. This result is even more encouraging considering that the device retains its performance after long exposure to a high-humidity environment. Overall, the homologous 2D halide perovskites define a promising class of stable and efficient light-absorbing materials for solid-state photovoltaics and other applications.","DOI":"10.1021/jacs.5b03796","ISSN":"0002-7863","journalAbbreviation":"J. Am. Chem. Soc.","author":[{"family":"Cao","given":"Duyen H."},{"family":"Stoumpos","given":"Constantinos C."},{"family":"Farha","given":"Omar K."},{"family":"Hupp","given":"Joseph T."},{"family":"Kanatzidis","given":"Mercouri G."}],"issued":{"date-parts":[["2015",6,24]]}}},{"id":1281,"uris":["http://zotero.org/users/local/6uiBC8Ma/items/5BD48KQR"],"uri":["http://zotero.org/users/local/6uiBC8Ma/items/5BD48KQR"],"itemData":{"id":1281,"type":"article-journal","title":"Tailoring the Energy Landscape in Quasi-2D Halide Perovskites Enables Efficient Green-Light Emission","container-title":"Nano Letters","page":"3701-3709","volume":"17","issue":"6","source":"ACS Publications","abstract":"Organo-metal halide perovskites are a promising platform for optoelectronic applications in view of their excellent charge-transport and bandgap tunability. However, their low photoluminescence quantum efficiencies, especially in low-excitation regimes, limit their efficiency for light emission. Consequently, perovskite light-emitting devices are operated under high injection, a regime under which the materials have so far been unstable. Here we show that, by concentrating photoexcited states into a small subpopulation of radiative domains, one can achieve a high quantum yield, even at low excitation intensities. We tailor the composition of quasi-2D perovskites to direct the energy transfer into the lowest-bandgap minority phase and to do so faster than it is lost to nonradiative centers. The new material exhibits 60% photoluminescence quantum yield at excitation intensities as low as 1.8 mW/cm2, yielding a ratio of quantum yield to excitation intensity of 0.3 cm2/mW; this represents a decrease of 2 orders of magnitude in the excitation power required to reach high efficiency compared with the best prior reports. Using this strategy, we report light-emitting diodes with external quantum efficiencies of 7.4% and a high luminescence of 8400 cd/m2.","DOI":"10.1021/acs.nanolett.7b00976","ISSN":"1530-6984","journalAbbreviation":"Nano Lett.","author":[{"family":"Quan","given":"Li Na"},{"family":"Zhao","given":"Yongbiao"},{"family":"García de Arquer","given":"F. Pelayo"},{"family":"Sabatini","given":"Randy"},{"family":"Walters","given":"Grant"},{"family":"Voznyy","given":"Oleksandr"},{"family":"Comin","given":"Riccardo"},{"family":"Li","given":"Yiying"},{"family":"Fan","given":"James Z."},{"family":"Tan","given":"Hairen"},{"family":"Pan","given":"Jun"},{"family":"Yuan","given":"Mingjian"},{"family":"Bakr","given":"Osman M."},{"family":"Lu","given":"Zhenghong"},{"family":"Kim","given":"Dong Ha"},{"family":"Sargent","given":"Edward H."}],"issued":{"date-parts":[["2017",6,14]]}}},{"id":601,"uris":["http://zotero.org/users/local/6uiBC8Ma/items/9HFQTQWP"],"uri":["http://zotero.org/users/local/6uiBC8Ma/items/9HFQTQWP"],"itemData":{"id":601,"type":"article-journal","title":"Ligand-Stabilized Reduced-Dimensionality Perovskites","container-title":"Journal of the American Chemical Society","page":"2649-2655","volume":"138","issue":"8","source":"ACS Publications","abstract":"Metal halide perovskites have rapidly advanced thin-film photovoltaic performance; as a result, the materials’ observed instabilities urgently require a solution. Using density functional theory (DFT), we show that a low energy of formation, exacerbated in the presence of humidity, explains the propensity of perovskites to decompose back into their precursors. We find, also using DFT, that intercalation of phenylethylammonium between perovskite layers introduces quantitatively appreciable van der Waals interactions. These drive an increased formation energy and should therefore improve material stability. Here we report reduced-dimensionality (quasi-2D) perovskite films that exhibit improved stability while retaining the high performance of conventional three-dimensional perovskites. Continuous tuning of the dimensionality, as assessed using photophysical studies, is achieved by the choice of stoichiometry in materials synthesis. We achieve the first certified hysteresis-free solar power conversion in a planar perovskite solar cell, obtaining a 15.3% certified PCE, and observe greatly improved performance longevity.","DOI":"10.1021/jacs.5b11740","ISSN":"0002-7863","journalAbbreviation":"J. Am. Chem. Soc.","author":[{"family":"Quan","given":"Li Na"},{"family":"Yuan","given":"Mingjian"},{"family":"Comin","given":"Riccardo"},{"family":"Voznyy","given":"Oleksandr"},{"family":"Beauregard","given":"Eric M."},{"family":"Hoogland","given":"Sjoerd"},{"family":"Buin","given":"Andrei"},{"family":"Kirmani","given":"Ahmad R."},{"family":"Zhao","given":"Kui"},{"family":"Amassian","given":"Aram"},{"family":"Kim","given":"Dong Ha"},{"family":"Sargent","given":"Edward H."}],"issued":{"date-parts":[["2016",3,2]]}}}],"schema":"https://github.com/citation-style-language/schema/raw/master/csl-citation.json"} </w:instrText>
      </w:r>
      <w:r w:rsidR="00FA030D" w:rsidRPr="00CD566A">
        <w:fldChar w:fldCharType="separate"/>
      </w:r>
      <w:r w:rsidR="00FA030D" w:rsidRPr="00CD566A">
        <w:rPr>
          <w:rFonts w:ascii="Calibri" w:hAnsi="Calibri" w:cs="Times New Roman"/>
          <w:szCs w:val="24"/>
          <w:vertAlign w:val="superscript"/>
        </w:rPr>
        <w:t>22,27,29</w:t>
      </w:r>
      <w:r w:rsidR="00FA030D" w:rsidRPr="00CD566A">
        <w:fldChar w:fldCharType="end"/>
      </w:r>
      <w:r w:rsidRPr="00CD566A">
        <w:t>.</w:t>
      </w:r>
      <w:r w:rsidRPr="00CD566A">
        <w:rPr>
          <w:rFonts w:cs="AdvTimes"/>
          <w:bCs/>
          <w:lang w:val="en-GB"/>
        </w:rPr>
        <w:t xml:space="preserve"> </w:t>
      </w:r>
      <w:r w:rsidR="001900D5" w:rsidRPr="00CD566A">
        <w:rPr>
          <w:rFonts w:cs="AdvTimes"/>
          <w:bCs/>
          <w:lang w:val="en-GB"/>
        </w:rPr>
        <w:t>Importantly, in analogous studies under humid air (55% RH), while the 3DP looses 80% of the initial performances in 3 days, 2DP could resist for over 2 weeks under high RH (for n = 60 and n = 40 devices)</w:t>
      </w:r>
      <w:r w:rsidR="00D270FC" w:rsidRPr="00CD566A">
        <w:rPr>
          <w:rFonts w:cs="AdvTimes"/>
          <w:bCs/>
          <w:lang w:val="en-GB"/>
        </w:rPr>
        <w:t>.</w:t>
      </w:r>
      <w:r w:rsidR="00D270FC" w:rsidRPr="00CD566A">
        <w:rPr>
          <w:rFonts w:cs="AdvTimes"/>
          <w:bCs/>
          <w:vertAlign w:val="superscript"/>
          <w:lang w:val="en-GB"/>
        </w:rPr>
        <w:t>27</w:t>
      </w:r>
    </w:p>
    <w:p w14:paraId="02A9CFA7" w14:textId="541FE8AA" w:rsidR="00B97F9A" w:rsidRPr="00CD566A" w:rsidRDefault="00397B6D" w:rsidP="00D270FC">
      <w:pPr>
        <w:spacing w:line="360" w:lineRule="auto"/>
        <w:jc w:val="both"/>
        <w:rPr>
          <w:rFonts w:cs="AdvTimes"/>
          <w:bCs/>
          <w:lang w:val="en-GB"/>
        </w:rPr>
      </w:pPr>
      <w:r w:rsidRPr="00CD566A">
        <w:rPr>
          <w:rFonts w:cs="AdvTimes"/>
          <w:bCs/>
          <w:lang w:val="en-GB"/>
        </w:rPr>
        <w:t xml:space="preserve">Similarly, they have been also employed in </w:t>
      </w:r>
      <w:r w:rsidR="00BB225A" w:rsidRPr="00CD566A">
        <w:rPr>
          <w:rFonts w:cs="AdvTimes"/>
          <w:bCs/>
          <w:lang w:val="en-GB"/>
        </w:rPr>
        <w:t>mesoporous based solar cells</w:t>
      </w:r>
      <w:r w:rsidR="00FA030D" w:rsidRPr="00CD566A">
        <w:rPr>
          <w:rFonts w:cs="AdvTimes"/>
          <w:bCs/>
          <w:lang w:val="en-GB"/>
        </w:rPr>
        <w:fldChar w:fldCharType="begin"/>
      </w:r>
      <w:r w:rsidR="00FA030D" w:rsidRPr="00CD566A">
        <w:rPr>
          <w:rFonts w:cs="AdvTimes"/>
          <w:bCs/>
          <w:lang w:val="en-GB"/>
        </w:rPr>
        <w:instrText xml:space="preserve"> ADDIN ZOTERO_ITEM CSL_CITATION {"citationID":"1dptk18f2m","properties":{"formattedCitation":"{\\rtf \\super 7,68,69\\nosupersub{}}","plainCitation":"7,68,69"},"citationItems":[{"id":1198,"uris":["http://zotero.org/users/local/6uiBC8Ma/items/5INA5AGF"],"uri":["http://zotero.org/users/local/6uiBC8Ma/items/5INA5AGF"],"itemData":{"id":1198,"type":"article-journal","title":"High efficiency quasi 2D lead bromide perovskite solar cells using various barrier molecules","container-title":"Sustainable Energy &amp; Fuels","page":"1935-1943","volume":"1","issue":"9","source":"pubs.rsc.org","abstract":"This work reports on the high power conversion efficiency (PCE) and high open circuit voltage (Voc) of bromide-based quasi 2D perovskite solar cells. A Voc of more than 1.4 V and, at the same time, a PCE of 9.5% for cells with hole transport material (HTM) were displayed, whereas a Voc value of 1.37 V and a PCE of 7.9% were achieved for HTM-free cells. Bromide quasi 2D perovskites were synthesized using various long organic barriers (e.g., benzyl ammonium, BA; phenylethyl ammonium, PEA; and propyl phenyl ammonium, PPA). The influence of different barrier molecules on the quasi 2D perovskite's properties was studied using absorbance, X-ray diffraction, and scanning electron microscopy. No change was observed in the exciton binding energy as a result of changing the barrier molecule. Density functional theory (DFT) with spin–orbit coupling calculations showed that in the case of BA, holes are delocalized over the whole molecule, whereas for PEA and PPA, they are delocalized more at the phenyl ring. This factor influences the electrical conductivity of holes, which is highest for BA in comparison with the other barriers. In the case of electrons, the energy onset for the nonzero conductivity is lowest for BA. Both calculations support the better PV performance observed for the quasi 2D perovskite based on BA as the barrier. Finally, using contact angle measurements, it was shown that the quasi 2D perovskite is more hydrophobic than the 3D perovskite. Stability measurements showed that cells based on the quasi 2D perovskite are more stable than cells based on the 3D perovskite.","DOI":"10.1039/C7SE00311K","ISSN":"2398-4902","journalAbbreviation":"Sustainable Energy Fuels","language":"en","author":[{"family":"Cohen","given":"Bat-El"},{"family":"Wierzbowska","given":"Malgorzata"},{"family":"Etgar","given":"Lioz"}],"issued":{"date-parts":[["2017",10,24]]}}},{"id":1396,"uris":["http://zotero.org/users/local/6uiBC8Ma/items/UKJDHUX8"],"uri":["http://zotero.org/users/local/6uiBC8Ma/items/UKJDHUX8"],"itemData":{"id":1396,"type":"article-journal","title":"High Efficiency and High Open Circuit Voltage in Quasi 2D Perovskite Based Solar Cells","container-title":"Advanced Functional Materials","page":"1604733","volume":"27","issue":"5","source":"onlinelibrary.wiley.com (Atypon)","abstract":"An important property of hybrid layered perovskite is the possibility to reduce its dimensionality to provide wider band gap and better stability. In this work, 2D perovskite of the structure (PEA)2(MA)n?1PbnBr3n+1 has been sensitized, where PEA is phenyl ethyl?ammonium, MA is methyl?ammonium, and using only bromide as the halide. The number of the perovskite layers has been varied (n) from n = 1 through n = ∞. Optical and physical characterization verify the layered structure and the increase in the band gap. The photovoltaic performance shows higher open circuit voltage (Voc) for the quasi 2D perovskite (i.e., n = 40, 50, 60) compared to the 3D perovskite. Voc of 1.3 V without hole transport material (HTM) and Voc of 1.46 V using HTM have been demonstrated, with corresponding efficiency of 6.3% and 8.5%, among the highest reported. The lower mobility and transport in the quasi 2D perovskites have been proved effective to gain high Voc with high efficiency, further supported by ab initio calculations and charge extraction measurements. Bromide is the only halide used in these quasi 2D perovskites, as mixing halides have recently revealed instability of the perovskite structure. These quasi 2D materials are promising candidates for use in optoelectronic applications that simultaneously require high voltage and high efficiency.","DOI":"10.1002/adfm.201604733","ISSN":"1616-301X","journalAbbreviation":"Advanced Functional Materials","author":[{"literal":"Cohen Bat‐El"},{"literal":"Wierzbowska Małgorzata"},{"literal":"Etgar Lioz"}],"issued":{"date-parts":[["2016",12,12]]}}},{"id":1314,"uris":["http://zotero.org/users/local/6uiBC8Ma/items/2JTCCV82"],"uri":["http://zotero.org/users/local/6uiBC8Ma/items/2JTCCV82"],"itemData":{"id":1314,"type":"article-journal","title":"Low-Dimensional Organic–Inorganic Halide Perovskite: Structure, Properties, and Applications","container-title":"ChemSusChem","page":"3712-3721","volume":"10","issue":"19","source":"Wiley Online Library","abstract":"Three-dimensional (3 D) perovskite has attracted a lot of attention owing to its success in photovoltaic (PV) solar cells. However, one of its major crucial issues lies in its stability, which has limited its commercialization. An important property of organic–inorganic perovskite is the possibility of forming a layered material by using long organic cations that do not fit into the octahedral cage. These long organic cations act as a “barrier” that “caps” 3 D perovskite to form the layered material. Controlling the number of perovskite layers could provide a confined structure with chemical and physical properties that are different from those of 3 D perovskite. This opens up a whole new batch of interesting materials with huge potential for optoelectronic applications. This Minireview presents the synthesis, properties, and structural orientation of low-dimensional perovskite. It also discusses the progress of low-dimensional perovskite in PV solar cells, which, to date, have performance comparable to that of 3 D perovskite but with enhanced stability. Finally, the use of low-dimensional perovskite in light-emitting diodes (LEDs) and photodetectors is discussed. The low-dimensional perovskites are promising candidates for LED devices, mainly because of their high radiative recombination as a result of the confined low-dimensional quantum well.","DOI":"10.1002/cssc.201701026","ISSN":"1864-564X","shortTitle":"Low-Dimensional Organic–Inorganic Halide Perovskite","journalAbbreviation":"ChemSusChem","language":"en","author":[{"family":"Misra","given":"Ravi K."},{"family":"Cohen","given":"Bat-El"},{"family":"Iagher","given":"Lior"},{"family":"Etgar","given":"Lioz"}],"issued":{"date-parts":[["2017",10,9]]}}}],"schema":"https://github.com/citation-style-language/schema/raw/master/csl-citation.json"} </w:instrText>
      </w:r>
      <w:r w:rsidR="00FA030D" w:rsidRPr="00CD566A">
        <w:rPr>
          <w:rFonts w:cs="AdvTimes"/>
          <w:bCs/>
          <w:lang w:val="en-GB"/>
        </w:rPr>
        <w:fldChar w:fldCharType="separate"/>
      </w:r>
      <w:r w:rsidR="00FA030D" w:rsidRPr="00CD566A">
        <w:rPr>
          <w:rFonts w:ascii="Calibri" w:hAnsi="Calibri" w:cs="Times New Roman"/>
          <w:szCs w:val="24"/>
          <w:vertAlign w:val="superscript"/>
        </w:rPr>
        <w:t>7,68,69</w:t>
      </w:r>
      <w:r w:rsidR="00FA030D" w:rsidRPr="00CD566A">
        <w:rPr>
          <w:rFonts w:cs="AdvTimes"/>
          <w:bCs/>
          <w:lang w:val="en-GB"/>
        </w:rPr>
        <w:fldChar w:fldCharType="end"/>
      </w:r>
      <w:r w:rsidR="00BB225A" w:rsidRPr="00CD566A">
        <w:rPr>
          <w:rFonts w:cs="AdvTimes"/>
          <w:bCs/>
          <w:lang w:val="en-GB"/>
        </w:rPr>
        <w:t>. A high V</w:t>
      </w:r>
      <w:r w:rsidR="00BB225A" w:rsidRPr="00CD566A">
        <w:rPr>
          <w:rFonts w:cs="AdvTimes"/>
          <w:bCs/>
          <w:vertAlign w:val="subscript"/>
          <w:lang w:val="en-GB"/>
        </w:rPr>
        <w:t>OC</w:t>
      </w:r>
      <w:r w:rsidR="00BB225A" w:rsidRPr="00CD566A">
        <w:rPr>
          <w:rFonts w:cs="AdvTimes"/>
          <w:bCs/>
          <w:lang w:val="en-GB"/>
        </w:rPr>
        <w:t xml:space="preserve"> of 1.3 V or 1.46 V was obtained with/out the organic HTM showing a PCEs of 6.3% and 8.5%, respectively</w:t>
      </w:r>
      <w:r w:rsidR="00FA030D" w:rsidRPr="00CD566A">
        <w:rPr>
          <w:rFonts w:cs="AdvTimes"/>
          <w:bCs/>
          <w:lang w:val="en-GB"/>
        </w:rPr>
        <w:fldChar w:fldCharType="begin"/>
      </w:r>
      <w:r w:rsidR="00FA030D" w:rsidRPr="00CD566A">
        <w:rPr>
          <w:rFonts w:cs="AdvTimes"/>
          <w:bCs/>
          <w:lang w:val="en-GB"/>
        </w:rPr>
        <w:instrText xml:space="preserve"> ADDIN ZOTERO_ITEM CSL_CITATION {"citationID":"2ilu4nmpgl","properties":{"formattedCitation":"{\\rtf \\super 69\\nosupersub{}}","plainCitation":"69"},"citationItems":[{"id":1396,"uris":["http://zotero.org/users/local/6uiBC8Ma/items/UKJDHUX8"],"uri":["http://zotero.org/users/local/6uiBC8Ma/items/UKJDHUX8"],"itemData":{"id":1396,"type":"article-journal","title":"High Efficiency and High Open Circuit Voltage in Quasi 2D Perovskite Based Solar Cells","container-title":"Advanced Functional Materials","page":"1604733","volume":"27","issue":"5","source":"onlinelibrary.wiley.com (Atypon)","abstract":"An important property of hybrid layered perovskite is the possibility to reduce its dimensionality to provide wider band gap and better stability. In this work, 2D perovskite of the structure (PEA)2(MA)n?1PbnBr3n+1 has been sensitized, where PEA is phenyl ethyl?ammonium, MA is methyl?ammonium, and using only bromide as the halide. The number of the perovskite layers has been varied (n) from n = 1 through n = ∞. Optical and physical characterization verify the layered structure and the increase in the band gap. The photovoltaic performance shows higher open circuit voltage (Voc) for the quasi 2D perovskite (i.e., n = 40, 50, 60) compared to the 3D perovskite. Voc of 1.3 V without hole transport material (HTM) and Voc of 1.46 V using HTM have been demonstrated, with corresponding efficiency of 6.3% and 8.5%, among the highest reported. The lower mobility and transport in the quasi 2D perovskites have been proved effective to gain high Voc with high efficiency, further supported by ab initio calculations and charge extraction measurements. Bromide is the only halide used in these quasi 2D perovskites, as mixing halides have recently revealed instability of the perovskite structure. These quasi 2D materials are promising candidates for use in optoelectronic applications that simultaneously require high voltage and high efficiency.","DOI":"10.1002/adfm.201604733","ISSN":"1616-301X","journalAbbreviation":"Advanced Functional Materials","author":[{"literal":"Cohen Bat‐El"},{"literal":"Wierzbowska Małgorzata"},{"literal":"Etgar Lioz"}],"issued":{"date-parts":[["2016",12,12]]}}}],"schema":"https://github.com/citation-style-language/schema/raw/master/csl-citation.json"} </w:instrText>
      </w:r>
      <w:r w:rsidR="00FA030D" w:rsidRPr="00CD566A">
        <w:rPr>
          <w:rFonts w:cs="AdvTimes"/>
          <w:bCs/>
          <w:lang w:val="en-GB"/>
        </w:rPr>
        <w:fldChar w:fldCharType="separate"/>
      </w:r>
      <w:r w:rsidR="00FA030D" w:rsidRPr="00CD566A">
        <w:rPr>
          <w:rFonts w:ascii="Calibri" w:hAnsi="Calibri" w:cs="Times New Roman"/>
          <w:szCs w:val="24"/>
          <w:vertAlign w:val="superscript"/>
        </w:rPr>
        <w:t>69</w:t>
      </w:r>
      <w:r w:rsidR="00FA030D" w:rsidRPr="00CD566A">
        <w:rPr>
          <w:rFonts w:cs="AdvTimes"/>
          <w:bCs/>
          <w:lang w:val="en-GB"/>
        </w:rPr>
        <w:fldChar w:fldCharType="end"/>
      </w:r>
      <w:r w:rsidR="00BB225A" w:rsidRPr="00CD566A">
        <w:rPr>
          <w:rFonts w:cs="AdvTimes"/>
          <w:bCs/>
          <w:lang w:val="en-GB"/>
        </w:rPr>
        <w:t>. However, if</w:t>
      </w:r>
      <w:r w:rsidR="00BB225A" w:rsidRPr="00CD566A">
        <w:rPr>
          <w:rFonts w:cs="AdvTimes"/>
          <w:bCs/>
          <w:i/>
          <w:lang w:val="en-GB"/>
        </w:rPr>
        <w:t xml:space="preserve"> n</w:t>
      </w:r>
      <w:r w:rsidR="00BB225A" w:rsidRPr="00CD566A">
        <w:rPr>
          <w:rFonts w:cs="AdvTimes"/>
          <w:bCs/>
          <w:lang w:val="en-GB"/>
        </w:rPr>
        <w:t xml:space="preserve"> becomes too large, the formation of 2D</w:t>
      </w:r>
      <w:r w:rsidR="00337327" w:rsidRPr="00CD566A">
        <w:rPr>
          <w:rFonts w:cs="AdvTimes"/>
          <w:bCs/>
          <w:lang w:val="en-GB"/>
        </w:rPr>
        <w:t>P domains is limited,</w:t>
      </w:r>
      <w:r w:rsidR="005B1523" w:rsidRPr="00CD566A">
        <w:rPr>
          <w:rFonts w:cs="AdvTimes"/>
          <w:bCs/>
          <w:lang w:val="en-GB"/>
        </w:rPr>
        <w:t xml:space="preserve"> reducing </w:t>
      </w:r>
      <w:r w:rsidR="00BB225A" w:rsidRPr="00CD566A">
        <w:rPr>
          <w:rFonts w:cs="AdvTimes"/>
          <w:bCs/>
          <w:lang w:val="en-GB"/>
        </w:rPr>
        <w:t>device stability</w:t>
      </w:r>
      <w:r w:rsidR="00D270FC" w:rsidRPr="00CD566A">
        <w:rPr>
          <w:rFonts w:cs="AdvTimes"/>
          <w:bCs/>
          <w:lang w:val="en-GB"/>
        </w:rPr>
        <w:t xml:space="preserve"> measured in this case at 90°C at 50% RH</w:t>
      </w:r>
      <w:r w:rsidR="005B1523" w:rsidRPr="00CD566A">
        <w:rPr>
          <w:rFonts w:cs="AdvTimes"/>
          <w:bCs/>
          <w:lang w:val="en-GB"/>
        </w:rPr>
        <w:t xml:space="preserve">. </w:t>
      </w:r>
      <w:r w:rsidR="00BB225A" w:rsidRPr="00CD566A">
        <w:rPr>
          <w:rFonts w:cs="AdvTimes"/>
          <w:bCs/>
          <w:lang w:val="en-GB"/>
        </w:rPr>
        <w:t xml:space="preserve">In addition to the common monoammonium cation like BA and PEA, multiammonium cations containing polyethyleneimine (PEI) cations </w:t>
      </w:r>
      <w:r w:rsidRPr="00CD566A">
        <w:rPr>
          <w:rFonts w:cs="AdvTimes"/>
          <w:bCs/>
          <w:lang w:val="en-GB"/>
        </w:rPr>
        <w:t>forming</w:t>
      </w:r>
      <w:r w:rsidR="00BB225A" w:rsidRPr="00CD566A">
        <w:rPr>
          <w:rFonts w:cs="AdvTimes"/>
          <w:bCs/>
          <w:lang w:val="en-GB"/>
        </w:rPr>
        <w:t xml:space="preserve"> PEI</w:t>
      </w:r>
      <w:r w:rsidR="00BB225A" w:rsidRPr="00CD566A">
        <w:rPr>
          <w:rFonts w:cs="AdvTimes"/>
          <w:bCs/>
          <w:vertAlign w:val="subscript"/>
          <w:lang w:val="en-GB"/>
        </w:rPr>
        <w:t>2</w:t>
      </w:r>
      <w:r w:rsidR="00BB225A" w:rsidRPr="00CD566A">
        <w:rPr>
          <w:rFonts w:cs="AdvTimes"/>
          <w:bCs/>
          <w:lang w:val="en-GB"/>
        </w:rPr>
        <w:t>MA</w:t>
      </w:r>
      <w:r w:rsidR="00BB225A" w:rsidRPr="00CD566A">
        <w:rPr>
          <w:rFonts w:cs="AdvTimes"/>
          <w:bCs/>
          <w:vertAlign w:val="subscript"/>
          <w:lang w:val="en-GB"/>
        </w:rPr>
        <w:t>n-1</w:t>
      </w:r>
      <w:r w:rsidR="00BB225A" w:rsidRPr="00CD566A">
        <w:rPr>
          <w:rFonts w:cs="AdvTimes"/>
          <w:bCs/>
          <w:lang w:val="en-GB"/>
        </w:rPr>
        <w:t>Pb</w:t>
      </w:r>
      <w:r w:rsidR="00BB225A" w:rsidRPr="00CD566A">
        <w:rPr>
          <w:rFonts w:cs="AdvTimes"/>
          <w:bCs/>
          <w:vertAlign w:val="subscript"/>
          <w:lang w:val="en-GB"/>
        </w:rPr>
        <w:t>n</w:t>
      </w:r>
      <w:r w:rsidR="00BB225A" w:rsidRPr="00CD566A">
        <w:rPr>
          <w:rFonts w:cs="AdvTimes"/>
          <w:bCs/>
          <w:lang w:val="en-GB"/>
        </w:rPr>
        <w:t>I</w:t>
      </w:r>
      <w:r w:rsidR="00BB225A" w:rsidRPr="00CD566A">
        <w:rPr>
          <w:rFonts w:cs="AdvTimes"/>
          <w:bCs/>
          <w:vertAlign w:val="subscript"/>
          <w:lang w:val="en-GB"/>
        </w:rPr>
        <w:t xml:space="preserve">3n+1 </w:t>
      </w:r>
      <w:r w:rsidR="00BB225A" w:rsidRPr="00CD566A">
        <w:rPr>
          <w:rFonts w:cs="AdvTimes"/>
          <w:bCs/>
          <w:lang w:val="en-GB"/>
        </w:rPr>
        <w:t>(n= 3, 4, 5, and 7) have</w:t>
      </w:r>
      <w:r w:rsidR="00337327" w:rsidRPr="00CD566A">
        <w:rPr>
          <w:rFonts w:cs="AdvTimes"/>
          <w:bCs/>
          <w:lang w:val="en-GB"/>
        </w:rPr>
        <w:t xml:space="preserve"> also been incorporated</w:t>
      </w:r>
      <w:r w:rsidR="00BB225A" w:rsidRPr="00CD566A">
        <w:rPr>
          <w:rFonts w:cs="AdvTimes"/>
          <w:bCs/>
          <w:lang w:val="en-GB"/>
        </w:rPr>
        <w:t xml:space="preserve"> in 2DP solar cells. </w:t>
      </w:r>
      <w:r w:rsidR="005B1523" w:rsidRPr="00CD566A">
        <w:rPr>
          <w:rFonts w:cs="AdvTimes"/>
          <w:bCs/>
          <w:lang w:val="en-GB"/>
        </w:rPr>
        <w:t>The use of intercalated PEI improved the flow of charge and their transport leading to PCE=8.77% under ambient humidity</w:t>
      </w:r>
      <w:r w:rsidR="00D270FC" w:rsidRPr="00CD566A">
        <w:rPr>
          <w:rFonts w:cs="AdvTimes"/>
          <w:bCs/>
          <w:lang w:val="en-GB"/>
        </w:rPr>
        <w:t xml:space="preserve"> (tested under ambient conditions with a humidity of approximately 50%, without encapsulation.)</w:t>
      </w:r>
      <w:r w:rsidR="00FA030D" w:rsidRPr="00CD566A">
        <w:rPr>
          <w:rFonts w:cs="AdvTimes"/>
          <w:bCs/>
          <w:lang w:val="en-GB"/>
        </w:rPr>
        <w:fldChar w:fldCharType="begin"/>
      </w:r>
      <w:r w:rsidR="00FA030D" w:rsidRPr="00CD566A">
        <w:rPr>
          <w:rFonts w:cs="AdvTimes"/>
          <w:bCs/>
          <w:lang w:val="en-GB"/>
        </w:rPr>
        <w:instrText xml:space="preserve"> ADDIN ZOTERO_ITEM CSL_CITATION {"citationID":"2jngspjvmt","properties":{"formattedCitation":"{\\rtf \\super 70,71\\nosupersub{}}","plainCitation":"70,71"},"citationItems":[{"id":635,"uris":["http://zotero.org/users/local/6uiBC8Ma/items/9HA5QBMC"],"uri":["http://zotero.org/users/local/6uiBC8Ma/items/9HA5QBMC"],"itemData":{"id":635,"type":"article-journal","title":"Mixed perovskite based on methyl-ammonium and polymeric-ammonium for stable and reproducible solar cells","container-title":"Chemical Communications","page":"15430-15433","volume":"51","issue":"84","source":"pubs.rsc.org","DOI":"10.1039/C5CC05879A","language":"en","author":[{"family":"Yao","given":"Kai"},{"family":"Wang","given":"Xiaofeng"},{"family":"Li","given":"Fan"},{"family":"Zhou","given":"Lang"}],"issued":{"date-parts":[["2015"]]}}},{"id":1192,"uris":["http://zotero.org/users/local/6uiBC8Ma/items/3ABCGNCR"],"uri":["http://zotero.org/users/local/6uiBC8Ma/items/3ABCGNCR"],"itemData":{"id":1192,"type":"article-journal","title":"Multilayered Perovskite Materials Based on Polymeric-Ammonium Cations for Stable Large-Area Solar Cell","container-title":"Chemistry of Materials","page":"3131-3138","volume":"28","issue":"9","source":"ACS Publications","abstract":"Despite the dramatic rise in power conversion efficiencies (PCEs) of perovskite solar cells (PeSCs), concerns surrounding the long-term stability as well as the poor reproducibility in the archetypal three-dimensional (3D) perovskite, MAPbI3 (MA = CH3NH3), have the potential to derail commercialization. We have reported the fabrication and properties of a series of 2D perovskite compounds (PEI)2(MA)n−1PbnI3n+1 (n = 3, 5, 7) by incorporating polyethylenimine (PEI) cations within the layered structure. The benefits of using intercalated polymer cations in the multilayered films are multiple: moisture resistance and film quality are greatly enhanced compared to that of their 3D MAPbI3 analogue; charge transport within solar cells can also be improved compared to that of 2D materials using small-molecule bulky ammonium. The moisture-stable nature of the multilayered perovskite materials allow for the simple one-step fabrication of cells with an aperture area of 2.32 cm2 under ambient humidity that have a PCE up to 8.77%. Overall, the 2D perovskite family offers rich multitudes of substituent and crystal structures, defining a promising class of stable and efficient light-absorbing materials.","DOI":"10.1021/acs.chemmater.6b00711","ISSN":"0897-4756","journalAbbreviation":"Chem. Mater.","author":[{"family":"Yao","given":"Kai"},{"family":"Wang","given":"Xiaofeng"},{"family":"Xu","given":"Yun-xiang"},{"family":"Li","given":"Fan"},{"family":"Zhou","given":"Lang"}],"issued":{"date-parts":[["2016",5,10]]}}}],"schema":"https://github.com/citation-style-language/schema/raw/master/csl-citation.json"} </w:instrText>
      </w:r>
      <w:r w:rsidR="00FA030D" w:rsidRPr="00CD566A">
        <w:rPr>
          <w:rFonts w:cs="AdvTimes"/>
          <w:bCs/>
          <w:lang w:val="en-GB"/>
        </w:rPr>
        <w:fldChar w:fldCharType="separate"/>
      </w:r>
      <w:r w:rsidR="00FA030D" w:rsidRPr="00CD566A">
        <w:rPr>
          <w:rFonts w:ascii="Calibri" w:hAnsi="Calibri" w:cs="Times New Roman"/>
          <w:szCs w:val="24"/>
          <w:vertAlign w:val="superscript"/>
        </w:rPr>
        <w:t>70,71</w:t>
      </w:r>
      <w:r w:rsidR="00FA030D" w:rsidRPr="00CD566A">
        <w:rPr>
          <w:rFonts w:cs="AdvTimes"/>
          <w:bCs/>
          <w:lang w:val="en-GB"/>
        </w:rPr>
        <w:fldChar w:fldCharType="end"/>
      </w:r>
      <w:r w:rsidR="005B1523" w:rsidRPr="00CD566A">
        <w:rPr>
          <w:rFonts w:cs="AdvTimes"/>
          <w:bCs/>
          <w:lang w:val="en-GB"/>
        </w:rPr>
        <w:t xml:space="preserve">. </w:t>
      </w:r>
      <w:r w:rsidRPr="00CD566A">
        <w:rPr>
          <w:rFonts w:cs="AdvTimes"/>
          <w:bCs/>
          <w:lang w:val="en-GB"/>
        </w:rPr>
        <w:t>Increasing n, s</w:t>
      </w:r>
      <w:r w:rsidR="005B1523" w:rsidRPr="00CD566A">
        <w:rPr>
          <w:rFonts w:cs="AdvTimes"/>
          <w:bCs/>
          <w:lang w:val="en-GB"/>
        </w:rPr>
        <w:t>olar cells using PEI</w:t>
      </w:r>
      <w:r w:rsidR="005B1523" w:rsidRPr="00CD566A">
        <w:rPr>
          <w:rFonts w:cs="AdvTimes"/>
          <w:bCs/>
          <w:vertAlign w:val="subscript"/>
          <w:lang w:val="en-GB"/>
        </w:rPr>
        <w:t>2</w:t>
      </w:r>
      <w:r w:rsidR="005B1523" w:rsidRPr="00CD566A">
        <w:rPr>
          <w:rFonts w:cs="AdvTimes"/>
          <w:bCs/>
          <w:lang w:val="en-GB"/>
        </w:rPr>
        <w:t>MA</w:t>
      </w:r>
      <w:r w:rsidR="005B1523" w:rsidRPr="00CD566A">
        <w:rPr>
          <w:rFonts w:cs="AdvTimes"/>
          <w:bCs/>
          <w:vertAlign w:val="subscript"/>
          <w:lang w:val="en-GB"/>
        </w:rPr>
        <w:t>6</w:t>
      </w:r>
      <w:r w:rsidR="005B1523" w:rsidRPr="00CD566A">
        <w:rPr>
          <w:rFonts w:cs="AdvTimes"/>
          <w:bCs/>
          <w:lang w:val="en-GB"/>
        </w:rPr>
        <w:t>Pb</w:t>
      </w:r>
      <w:r w:rsidR="005B1523" w:rsidRPr="00CD566A">
        <w:rPr>
          <w:rFonts w:cs="AdvTimes"/>
          <w:bCs/>
          <w:vertAlign w:val="subscript"/>
          <w:lang w:val="en-GB"/>
        </w:rPr>
        <w:t>7</w:t>
      </w:r>
      <w:r w:rsidR="005B1523" w:rsidRPr="00CD566A">
        <w:rPr>
          <w:rFonts w:cs="AdvTimes"/>
          <w:bCs/>
          <w:lang w:val="en-GB"/>
        </w:rPr>
        <w:t>I</w:t>
      </w:r>
      <w:r w:rsidR="005B1523" w:rsidRPr="00CD566A">
        <w:rPr>
          <w:rFonts w:cs="AdvTimes"/>
          <w:bCs/>
          <w:vertAlign w:val="subscript"/>
          <w:lang w:val="en-GB"/>
        </w:rPr>
        <w:t>22</w:t>
      </w:r>
      <w:r w:rsidR="005B1523" w:rsidRPr="00CD566A">
        <w:rPr>
          <w:rFonts w:cs="AdvTimes"/>
          <w:bCs/>
          <w:lang w:val="en-GB"/>
        </w:rPr>
        <w:t xml:space="preserve"> and PEI</w:t>
      </w:r>
      <w:r w:rsidR="005B1523" w:rsidRPr="00CD566A">
        <w:rPr>
          <w:rFonts w:cs="AdvTimes"/>
          <w:bCs/>
          <w:vertAlign w:val="subscript"/>
          <w:lang w:val="en-GB"/>
        </w:rPr>
        <w:t>2</w:t>
      </w:r>
      <w:r w:rsidR="005B1523" w:rsidRPr="00CD566A">
        <w:rPr>
          <w:rFonts w:cs="AdvTimes"/>
          <w:bCs/>
          <w:lang w:val="en-GB"/>
        </w:rPr>
        <w:t>MA</w:t>
      </w:r>
      <w:r w:rsidR="005B1523" w:rsidRPr="00CD566A">
        <w:rPr>
          <w:rFonts w:cs="AdvTimes"/>
          <w:bCs/>
          <w:vertAlign w:val="subscript"/>
          <w:lang w:val="en-GB"/>
        </w:rPr>
        <w:t>4</w:t>
      </w:r>
      <w:r w:rsidR="005B1523" w:rsidRPr="00CD566A">
        <w:rPr>
          <w:rFonts w:cs="AdvTimes"/>
          <w:bCs/>
          <w:lang w:val="en-GB"/>
        </w:rPr>
        <w:t>Pb</w:t>
      </w:r>
      <w:r w:rsidR="005B1523" w:rsidRPr="00CD566A">
        <w:rPr>
          <w:rFonts w:cs="AdvTimes"/>
          <w:bCs/>
          <w:vertAlign w:val="subscript"/>
          <w:lang w:val="en-GB"/>
        </w:rPr>
        <w:t>5</w:t>
      </w:r>
      <w:r w:rsidR="005B1523" w:rsidRPr="00CD566A">
        <w:rPr>
          <w:rFonts w:cs="AdvTimes"/>
          <w:bCs/>
          <w:lang w:val="en-GB"/>
        </w:rPr>
        <w:t>I</w:t>
      </w:r>
      <w:r w:rsidR="005B1523" w:rsidRPr="00CD566A">
        <w:rPr>
          <w:rFonts w:cs="AdvTimes"/>
          <w:bCs/>
          <w:vertAlign w:val="subscript"/>
          <w:lang w:val="en-GB"/>
        </w:rPr>
        <w:t>16</w:t>
      </w:r>
      <w:r w:rsidR="005B1523" w:rsidRPr="00CD566A">
        <w:rPr>
          <w:rFonts w:cs="AdvTimes"/>
          <w:bCs/>
          <w:lang w:val="en-GB"/>
        </w:rPr>
        <w:t xml:space="preserve"> show </w:t>
      </w:r>
      <w:r w:rsidRPr="00CD566A">
        <w:rPr>
          <w:rFonts w:cs="AdvTimes"/>
          <w:bCs/>
          <w:lang w:val="en-GB"/>
        </w:rPr>
        <w:t xml:space="preserve">much improved </w:t>
      </w:r>
      <w:r w:rsidR="005B1523" w:rsidRPr="00CD566A">
        <w:rPr>
          <w:rFonts w:cs="AdvTimes"/>
          <w:bCs/>
          <w:lang w:val="en-GB"/>
        </w:rPr>
        <w:t xml:space="preserve">stability </w:t>
      </w:r>
      <w:r w:rsidRPr="00CD566A">
        <w:rPr>
          <w:rFonts w:cs="AdvTimes"/>
          <w:bCs/>
          <w:lang w:val="en-GB"/>
        </w:rPr>
        <w:t xml:space="preserve">even </w:t>
      </w:r>
      <w:r w:rsidR="005B1523" w:rsidRPr="00CD566A">
        <w:rPr>
          <w:rFonts w:cs="AdvTimes"/>
          <w:bCs/>
          <w:lang w:val="en-GB"/>
        </w:rPr>
        <w:t>without sealing, with PCE around 15%.</w:t>
      </w:r>
      <w:r w:rsidR="00AF7ABC" w:rsidRPr="00CD566A">
        <w:rPr>
          <w:rFonts w:cs="AdvTimes"/>
          <w:bCs/>
          <w:lang w:val="en-GB"/>
        </w:rPr>
        <w:t xml:space="preserve"> Other examples </w:t>
      </w:r>
      <w:r w:rsidRPr="00CD566A">
        <w:rPr>
          <w:rFonts w:cs="AdvTimes"/>
          <w:bCs/>
          <w:lang w:val="en-GB"/>
        </w:rPr>
        <w:t>reported the use of</w:t>
      </w:r>
      <w:r w:rsidR="00AF7ABC" w:rsidRPr="00CD566A">
        <w:rPr>
          <w:rFonts w:cs="AdvTimes"/>
          <w:bCs/>
          <w:lang w:val="en-GB"/>
        </w:rPr>
        <w:t xml:space="preserve"> (IC</w:t>
      </w:r>
      <w:r w:rsidR="00AF7ABC" w:rsidRPr="00CD566A">
        <w:rPr>
          <w:rFonts w:cs="AdvTimes"/>
          <w:bCs/>
          <w:vertAlign w:val="subscript"/>
          <w:lang w:val="en-GB"/>
        </w:rPr>
        <w:t>2</w:t>
      </w:r>
      <w:r w:rsidR="00AF7ABC" w:rsidRPr="00CD566A">
        <w:rPr>
          <w:rFonts w:cs="AdvTimes"/>
          <w:bCs/>
          <w:lang w:val="en-GB"/>
        </w:rPr>
        <w:t>H</w:t>
      </w:r>
      <w:r w:rsidR="00AF7ABC" w:rsidRPr="00CD566A">
        <w:rPr>
          <w:rFonts w:cs="AdvTimes"/>
          <w:bCs/>
          <w:vertAlign w:val="subscript"/>
          <w:lang w:val="en-GB"/>
        </w:rPr>
        <w:t>4</w:t>
      </w:r>
      <w:r w:rsidR="00AF7ABC" w:rsidRPr="00CD566A">
        <w:rPr>
          <w:rFonts w:cs="AdvTimes"/>
          <w:bCs/>
          <w:lang w:val="en-GB"/>
        </w:rPr>
        <w:t>NH</w:t>
      </w:r>
      <w:r w:rsidR="00AF7ABC" w:rsidRPr="00CD566A">
        <w:rPr>
          <w:rFonts w:cs="AdvTimes"/>
          <w:bCs/>
          <w:vertAlign w:val="subscript"/>
          <w:lang w:val="en-GB"/>
        </w:rPr>
        <w:t>3</w:t>
      </w:r>
      <w:r w:rsidR="00AF7ABC" w:rsidRPr="00CD566A">
        <w:rPr>
          <w:rFonts w:cs="AdvTimes"/>
          <w:bCs/>
          <w:lang w:val="en-GB"/>
        </w:rPr>
        <w:t>)</w:t>
      </w:r>
      <w:r w:rsidR="00AF7ABC" w:rsidRPr="00CD566A">
        <w:rPr>
          <w:rFonts w:cs="AdvTimes"/>
          <w:bCs/>
          <w:vertAlign w:val="subscript"/>
          <w:lang w:val="en-GB"/>
        </w:rPr>
        <w:t>2</w:t>
      </w:r>
      <w:r w:rsidR="00AF7ABC" w:rsidRPr="00CD566A">
        <w:rPr>
          <w:rFonts w:cs="AdvTimes"/>
          <w:bCs/>
          <w:lang w:val="en-GB"/>
        </w:rPr>
        <w:t>MA</w:t>
      </w:r>
      <w:r w:rsidR="00AF7ABC" w:rsidRPr="00CD566A">
        <w:rPr>
          <w:rFonts w:cs="AdvTimes"/>
          <w:bCs/>
          <w:vertAlign w:val="subscript"/>
          <w:lang w:val="en-GB"/>
        </w:rPr>
        <w:t>n-1</w:t>
      </w:r>
      <w:r w:rsidR="00AF7ABC" w:rsidRPr="00CD566A">
        <w:rPr>
          <w:rFonts w:cs="AdvTimes"/>
          <w:bCs/>
          <w:lang w:val="en-GB"/>
        </w:rPr>
        <w:t>Pb</w:t>
      </w:r>
      <w:r w:rsidR="00AF7ABC" w:rsidRPr="00CD566A">
        <w:rPr>
          <w:rFonts w:cs="AdvTimes"/>
          <w:bCs/>
          <w:vertAlign w:val="subscript"/>
          <w:lang w:val="en-GB"/>
        </w:rPr>
        <w:t>n</w:t>
      </w:r>
      <w:r w:rsidR="00AF7ABC" w:rsidRPr="00CD566A">
        <w:rPr>
          <w:rFonts w:cs="AdvTimes"/>
          <w:bCs/>
          <w:lang w:val="en-GB"/>
        </w:rPr>
        <w:t>I</w:t>
      </w:r>
      <w:r w:rsidR="00AF7ABC" w:rsidRPr="00CD566A">
        <w:rPr>
          <w:rFonts w:cs="AdvTimes"/>
          <w:bCs/>
          <w:vertAlign w:val="subscript"/>
          <w:lang w:val="en-GB"/>
        </w:rPr>
        <w:t xml:space="preserve">3n+1 </w:t>
      </w:r>
      <w:r w:rsidRPr="00CD566A">
        <w:rPr>
          <w:rFonts w:cs="AdvTimes"/>
          <w:bCs/>
          <w:vertAlign w:val="subscript"/>
          <w:lang w:val="en-GB"/>
        </w:rPr>
        <w:t xml:space="preserve"> </w:t>
      </w:r>
      <w:r w:rsidRPr="00CD566A">
        <w:rPr>
          <w:rFonts w:cs="AdvTimes"/>
          <w:bCs/>
          <w:lang w:val="en-GB"/>
        </w:rPr>
        <w:t>deposited through</w:t>
      </w:r>
      <w:r w:rsidR="00AF7ABC" w:rsidRPr="00CD566A">
        <w:rPr>
          <w:rFonts w:cs="AdvTimes"/>
          <w:bCs/>
          <w:lang w:val="en-GB"/>
        </w:rPr>
        <w:t xml:space="preserve"> a sequential deposition method under ambient conditions</w:t>
      </w:r>
      <w:r w:rsidRPr="00CD566A">
        <w:rPr>
          <w:rFonts w:cs="AdvTimes"/>
          <w:bCs/>
          <w:lang w:val="en-GB"/>
        </w:rPr>
        <w:t xml:space="preserve"> </w:t>
      </w:r>
      <w:r w:rsidR="00D270FC" w:rsidRPr="00CD566A">
        <w:rPr>
          <w:rFonts w:cs="AdvTimes"/>
          <w:bCs/>
          <w:lang w:val="en-GB"/>
        </w:rPr>
        <w:t xml:space="preserve"> in which the dimensionality of perovskite is controlled by the dipping duration</w:t>
      </w:r>
      <w:r w:rsidR="00D270FC" w:rsidRPr="00CD566A">
        <w:rPr>
          <w:rFonts w:cs="AdvTimes"/>
          <w:bCs/>
          <w:lang w:val="en-GB"/>
        </w:rPr>
        <w:fldChar w:fldCharType="begin"/>
      </w:r>
      <w:r w:rsidR="00D270FC" w:rsidRPr="00CD566A">
        <w:rPr>
          <w:rFonts w:cs="AdvTimes"/>
          <w:bCs/>
          <w:lang w:val="en-GB"/>
        </w:rPr>
        <w:instrText xml:space="preserve"> ADDIN ZOTERO_ITEM CSL_CITATION {"citationID":"1007383ls9","properties":{"formattedCitation":"{\\rtf \\super 72\\nosupersub{}}","plainCitation":"72"},"citationItems":[{"id":640,"uris":["http://zotero.org/users/local/6uiBC8Ma/items/93MZMTA6"],"uri":["http://zotero.org/users/local/6uiBC8Ma/items/93MZMTA6"],"itemData":{"id":640,"type":"article-journal","title":"Nanostructuring Mixed-Dimensional Perovskites: A Route Toward Tunable, Efficient Photovoltaics","container-title":"Advanced Materials","page":"3653-3661","volume":"28","issue":"19","source":"Wiley Online Library","DOI":"10.1002/adma.201506141","ISSN":"1521-4095","shortTitle":"Nanostructuring Mixed-Dimensional Perovskites","journalAbbreviation":"Adv. Mater.","language":"en","author":[{"family":"Koh","given":"Teck Ming"},{"family":"Shanmugam","given":"Vignesh"},{"family":"Schlipf","given":"Johannes"},{"family":"Oesinghaus","given":"Lukas"},{"family":"Müller-Buschbaum","given":"Peter"},{"family":"Ramakrishnan","given":"N."},{"family":"Swamy","given":"Varghese"},{"family":"Mathews","given":"Nripan"},{"family":"Boix","given":"Pablo P."},{"family":"Mhaisalkar","given":"Subodh G."}],"issued":{"date-parts":[["2016",5,1]]}}}],"schema":"https://github.com/citation-style-language/schema/raw/master/csl-citation.json"} </w:instrText>
      </w:r>
      <w:r w:rsidR="00D270FC" w:rsidRPr="00CD566A">
        <w:rPr>
          <w:rFonts w:cs="AdvTimes"/>
          <w:bCs/>
          <w:lang w:val="en-GB"/>
        </w:rPr>
        <w:fldChar w:fldCharType="separate"/>
      </w:r>
      <w:r w:rsidR="00D270FC" w:rsidRPr="00CD566A">
        <w:rPr>
          <w:rFonts w:ascii="Calibri" w:hAnsi="Calibri" w:cs="Times New Roman"/>
          <w:szCs w:val="24"/>
          <w:vertAlign w:val="superscript"/>
        </w:rPr>
        <w:t>72</w:t>
      </w:r>
      <w:r w:rsidR="00D270FC" w:rsidRPr="00CD566A">
        <w:rPr>
          <w:rFonts w:cs="AdvTimes"/>
          <w:bCs/>
          <w:lang w:val="en-GB"/>
        </w:rPr>
        <w:fldChar w:fldCharType="end"/>
      </w:r>
      <w:r w:rsidR="00D270FC" w:rsidRPr="00CD566A">
        <w:rPr>
          <w:rFonts w:cs="AdvTimes"/>
          <w:bCs/>
          <w:lang w:val="en-GB"/>
        </w:rPr>
        <w:t xml:space="preserve">. As a result, the increased </w:t>
      </w:r>
      <w:r w:rsidR="00D270FC" w:rsidRPr="00CD566A">
        <w:rPr>
          <w:rFonts w:cs="AdvTimes"/>
          <w:bCs/>
          <w:i/>
          <w:iCs/>
          <w:lang w:val="en-GB"/>
        </w:rPr>
        <w:t xml:space="preserve">n </w:t>
      </w:r>
      <w:r w:rsidR="00D270FC" w:rsidRPr="00CD566A">
        <w:rPr>
          <w:rFonts w:cs="AdvTimes"/>
          <w:bCs/>
          <w:lang w:val="en-GB"/>
        </w:rPr>
        <w:t xml:space="preserve">, </w:t>
      </w:r>
      <w:r w:rsidR="00D270FC" w:rsidRPr="00CD566A">
        <w:rPr>
          <w:rFonts w:cs="AdvTimes"/>
          <w:bCs/>
          <w:lang w:val="en-GB"/>
        </w:rPr>
        <w:lastRenderedPageBreak/>
        <w:t xml:space="preserve">corresponding to the enlarged stacking of the closely packed metal halide layers and a resultant smaller band gap, offers broader absorption and higher photocurrent. As a result, a </w:t>
      </w:r>
      <w:r w:rsidR="00EF2423" w:rsidRPr="00CD566A">
        <w:rPr>
          <w:rFonts w:cs="AdvTimes"/>
          <w:bCs/>
          <w:lang w:val="en-GB"/>
        </w:rPr>
        <w:t xml:space="preserve"> maximum</w:t>
      </w:r>
      <w:r w:rsidR="00AF7ABC" w:rsidRPr="00CD566A">
        <w:rPr>
          <w:rFonts w:cs="AdvTimes"/>
          <w:bCs/>
          <w:lang w:val="en-GB"/>
        </w:rPr>
        <w:t xml:space="preserve"> PCE=</w:t>
      </w:r>
      <w:r w:rsidR="0029389E" w:rsidRPr="00CD566A">
        <w:rPr>
          <w:rFonts w:cs="AdvTimes"/>
          <w:bCs/>
          <w:lang w:val="en-GB"/>
        </w:rPr>
        <w:t>9% has been</w:t>
      </w:r>
      <w:r w:rsidR="00AF7ABC" w:rsidRPr="00CD566A">
        <w:rPr>
          <w:rFonts w:cs="AdvTimes"/>
          <w:bCs/>
          <w:lang w:val="en-GB"/>
        </w:rPr>
        <w:t xml:space="preserve"> </w:t>
      </w:r>
      <w:commentRangeStart w:id="35"/>
      <w:r w:rsidR="00AF7ABC" w:rsidRPr="00CD566A">
        <w:rPr>
          <w:rFonts w:cs="AdvTimes"/>
          <w:bCs/>
          <w:lang w:val="en-GB"/>
        </w:rPr>
        <w:t>achieved</w:t>
      </w:r>
      <w:commentRangeEnd w:id="35"/>
      <w:r w:rsidR="001D37AE" w:rsidRPr="00CD566A">
        <w:rPr>
          <w:rStyle w:val="CommentReference"/>
        </w:rPr>
        <w:commentReference w:id="35"/>
      </w:r>
      <w:r w:rsidR="00D270FC" w:rsidRPr="00CD566A">
        <w:rPr>
          <w:rFonts w:cs="AdvTimes"/>
          <w:bCs/>
          <w:lang w:val="en-GB"/>
        </w:rPr>
        <w:t xml:space="preserve"> with remarkably good stability (they compared fresh devices and aged ones upon four days after the fabrication. The devices were stored under ambient condition (25 °C, 70%–80% RH) without any encapsulation).</w:t>
      </w:r>
    </w:p>
    <w:p w14:paraId="5252E797" w14:textId="77777777" w:rsidR="00C24320" w:rsidRPr="00CD566A" w:rsidRDefault="00C24320" w:rsidP="005732D6">
      <w:pPr>
        <w:spacing w:line="360" w:lineRule="auto"/>
        <w:jc w:val="both"/>
        <w:rPr>
          <w:rFonts w:cs="AdvTimes"/>
          <w:bCs/>
          <w:lang w:val="en-GB"/>
        </w:rPr>
      </w:pPr>
    </w:p>
    <w:p w14:paraId="5A5F62E3" w14:textId="672D9261" w:rsidR="004F383B" w:rsidRPr="00CD566A" w:rsidRDefault="004F383B" w:rsidP="005732D6">
      <w:pPr>
        <w:spacing w:line="360" w:lineRule="auto"/>
        <w:jc w:val="both"/>
        <w:rPr>
          <w:rFonts w:cs="Arial"/>
          <w:lang w:val="en-GB"/>
        </w:rPr>
      </w:pPr>
    </w:p>
    <w:p w14:paraId="4C289ADD" w14:textId="347158C1" w:rsidR="00AC1E98" w:rsidRPr="00CD566A" w:rsidRDefault="00AC1E98" w:rsidP="005732D6">
      <w:pPr>
        <w:spacing w:line="360" w:lineRule="auto"/>
        <w:jc w:val="both"/>
        <w:rPr>
          <w:rFonts w:cs="Arial"/>
          <w:lang w:val="en-GB"/>
        </w:rPr>
      </w:pPr>
      <w:r w:rsidRPr="00CD566A">
        <w:rPr>
          <w:rFonts w:cs="Arial"/>
          <w:noProof/>
          <w:lang w:val="en-GB" w:eastAsia="en-GB"/>
        </w:rPr>
        <w:drawing>
          <wp:inline distT="0" distB="0" distL="0" distR="0" wp14:anchorId="7B66C6DE" wp14:editId="512D15B4">
            <wp:extent cx="5731510" cy="478853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4 revised.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4788535"/>
                    </a:xfrm>
                    <a:prstGeom prst="rect">
                      <a:avLst/>
                    </a:prstGeom>
                  </pic:spPr>
                </pic:pic>
              </a:graphicData>
            </a:graphic>
          </wp:inline>
        </w:drawing>
      </w:r>
    </w:p>
    <w:p w14:paraId="3997C5CA" w14:textId="537CFDBA" w:rsidR="004F383B" w:rsidRPr="00CD566A" w:rsidRDefault="004F383B" w:rsidP="005732D6">
      <w:pPr>
        <w:spacing w:line="360" w:lineRule="auto"/>
        <w:jc w:val="both"/>
        <w:rPr>
          <w:rFonts w:cs="Arial"/>
          <w:sz w:val="20"/>
          <w:lang w:val="en-GB"/>
        </w:rPr>
      </w:pPr>
      <w:r w:rsidRPr="00CD566A">
        <w:rPr>
          <w:rFonts w:cs="Arial"/>
          <w:b/>
          <w:sz w:val="20"/>
          <w:lang w:val="en-GB"/>
        </w:rPr>
        <w:t xml:space="preserve">Figure </w:t>
      </w:r>
      <w:r w:rsidR="005A544D" w:rsidRPr="00CD566A">
        <w:rPr>
          <w:rFonts w:cs="Arial"/>
          <w:b/>
          <w:sz w:val="20"/>
          <w:lang w:val="en-GB"/>
        </w:rPr>
        <w:t>4</w:t>
      </w:r>
      <w:r w:rsidR="00BA2211" w:rsidRPr="00CD566A">
        <w:rPr>
          <w:rFonts w:cs="Arial"/>
          <w:b/>
          <w:sz w:val="20"/>
          <w:lang w:val="en-GB"/>
        </w:rPr>
        <w:t xml:space="preserve">. </w:t>
      </w:r>
      <w:r w:rsidR="008F77DD" w:rsidRPr="00CD566A">
        <w:rPr>
          <w:rFonts w:cs="Arial"/>
          <w:b/>
          <w:sz w:val="20"/>
          <w:lang w:val="en-GB"/>
        </w:rPr>
        <w:t xml:space="preserve">2D perovskite based solar cells: processing and device structures. </w:t>
      </w:r>
      <w:r w:rsidR="00BA2211" w:rsidRPr="00CD566A">
        <w:rPr>
          <w:rFonts w:cs="Arial"/>
          <w:b/>
          <w:sz w:val="20"/>
          <w:lang w:val="en-GB"/>
        </w:rPr>
        <w:t xml:space="preserve">a. </w:t>
      </w:r>
      <w:r w:rsidR="00BA2211" w:rsidRPr="00CD566A">
        <w:rPr>
          <w:rFonts w:cs="Arial"/>
          <w:sz w:val="20"/>
          <w:lang w:val="en-GB"/>
        </w:rPr>
        <w:t xml:space="preserve">Graph reporting the PCE versus n (number of layers in the quasi-2D perovskites); n=∞ corresponds to the 3D perovskite. </w:t>
      </w:r>
      <w:r w:rsidR="00BA2211" w:rsidRPr="00CD566A">
        <w:rPr>
          <w:rFonts w:cs="Arial"/>
          <w:b/>
          <w:sz w:val="20"/>
          <w:lang w:val="en-GB"/>
        </w:rPr>
        <w:t xml:space="preserve">b. </w:t>
      </w:r>
      <w:r w:rsidR="00BA2211" w:rsidRPr="00CD566A">
        <w:rPr>
          <w:rFonts w:cs="Arial"/>
          <w:sz w:val="20"/>
          <w:lang w:val="en-GB"/>
        </w:rPr>
        <w:t xml:space="preserve">Comparison of stability data (showing PCE versus time) for two standard perovskite solar cells developed in our lab comparing 2D versus 3D perovskites. </w:t>
      </w:r>
      <w:r w:rsidR="00BA2211" w:rsidRPr="00CD566A">
        <w:rPr>
          <w:rFonts w:cs="Arial"/>
          <w:b/>
          <w:sz w:val="20"/>
          <w:lang w:val="en-GB"/>
        </w:rPr>
        <w:t>c.</w:t>
      </w:r>
      <w:r w:rsidR="00BA2211" w:rsidRPr="00CD566A">
        <w:rPr>
          <w:rFonts w:cs="Arial"/>
          <w:sz w:val="20"/>
          <w:lang w:val="en-GB"/>
        </w:rPr>
        <w:t xml:space="preserve"> cartoon of 2D – quasi 2D – 3D perovskite showing the reduced formation energy going from 2D to 3D as well as the increased efficiency, at the expense of a reduced stability. </w:t>
      </w:r>
      <w:r w:rsidR="00BA2211" w:rsidRPr="00CD566A">
        <w:rPr>
          <w:rFonts w:cs="Arial"/>
          <w:b/>
          <w:sz w:val="20"/>
          <w:lang w:val="en-GB"/>
        </w:rPr>
        <w:t xml:space="preserve">d. </w:t>
      </w:r>
      <w:r w:rsidR="00BA2211" w:rsidRPr="00CD566A">
        <w:rPr>
          <w:rFonts w:cs="Arial"/>
          <w:sz w:val="20"/>
          <w:lang w:val="en-GB"/>
        </w:rPr>
        <w:t xml:space="preserve">Schemes of the depositions methods used so far for the processing of 2D or 2D:3D mixture perovskites based on 1 step approach or 2 step one to obtain a layer by layer 2D/3D. </w:t>
      </w:r>
      <w:r w:rsidR="00BA2211" w:rsidRPr="00CD566A">
        <w:rPr>
          <w:rFonts w:cs="Arial"/>
          <w:b/>
          <w:sz w:val="20"/>
          <w:lang w:val="en-GB"/>
        </w:rPr>
        <w:t xml:space="preserve">e. </w:t>
      </w:r>
      <w:r w:rsidR="00BA2211" w:rsidRPr="00CD566A">
        <w:rPr>
          <w:rFonts w:cs="Arial"/>
          <w:sz w:val="20"/>
          <w:lang w:val="en-GB"/>
        </w:rPr>
        <w:t xml:space="preserve">cross-sectional Scanning Electron Microscope Images comparing the 3D film with different 3D/2D layer by layer films. Data retrieved from [J. Mater. Chem. A, 2018, </w:t>
      </w:r>
      <w:r w:rsidR="00BA2211" w:rsidRPr="00CD566A">
        <w:rPr>
          <w:rFonts w:cs="Arial"/>
          <w:sz w:val="20"/>
          <w:lang w:val="en-GB"/>
        </w:rPr>
        <w:lastRenderedPageBreak/>
        <w:t xml:space="preserve">6, 2122]. </w:t>
      </w:r>
      <w:r w:rsidR="00BA2211" w:rsidRPr="00CD566A">
        <w:rPr>
          <w:rFonts w:cs="Arial"/>
          <w:b/>
          <w:sz w:val="20"/>
          <w:lang w:val="en-GB"/>
        </w:rPr>
        <w:t>f. – h.</w:t>
      </w:r>
      <w:r w:rsidR="00BA2211" w:rsidRPr="00CD566A">
        <w:rPr>
          <w:rFonts w:cs="Arial"/>
          <w:sz w:val="20"/>
          <w:lang w:val="en-GB"/>
        </w:rPr>
        <w:t xml:space="preserve"> </w:t>
      </w:r>
      <w:r w:rsidR="00ED67CE" w:rsidRPr="00CD566A">
        <w:rPr>
          <w:rFonts w:cs="Arial"/>
          <w:sz w:val="20"/>
          <w:lang w:val="en-GB"/>
        </w:rPr>
        <w:t>scheme of the solar cells device architectures employed so far in literature using either a pure 2D (</w:t>
      </w:r>
      <w:r w:rsidR="00ED67CE" w:rsidRPr="00CD566A">
        <w:rPr>
          <w:rFonts w:cs="Arial"/>
          <w:b/>
          <w:sz w:val="20"/>
          <w:lang w:val="en-GB"/>
        </w:rPr>
        <w:t>f.</w:t>
      </w:r>
      <w:r w:rsidR="00ED67CE" w:rsidRPr="00CD566A">
        <w:rPr>
          <w:rFonts w:cs="Arial"/>
          <w:sz w:val="20"/>
          <w:lang w:val="en-GB"/>
        </w:rPr>
        <w:t>)</w:t>
      </w:r>
      <w:r w:rsidR="00C73506" w:rsidRPr="00CD566A">
        <w:rPr>
          <w:rFonts w:cs="Arial"/>
          <w:sz w:val="20"/>
          <w:lang w:val="en-GB"/>
        </w:rPr>
        <w:t xml:space="preserve"> – in this case optimal vertical alignment of the inorganic chain is desiderable to ensure charge transport to the top and bottom electrode - </w:t>
      </w:r>
      <w:r w:rsidR="00ED67CE" w:rsidRPr="00CD566A">
        <w:rPr>
          <w:rFonts w:cs="Arial"/>
          <w:sz w:val="20"/>
          <w:lang w:val="en-GB"/>
        </w:rPr>
        <w:t>or a bilayer structure where the 2D is deposited on top of the 3D (</w:t>
      </w:r>
      <w:r w:rsidR="00ED67CE" w:rsidRPr="00CD566A">
        <w:rPr>
          <w:rFonts w:cs="Arial"/>
          <w:b/>
          <w:sz w:val="20"/>
          <w:lang w:val="en-GB"/>
        </w:rPr>
        <w:t>g.</w:t>
      </w:r>
      <w:r w:rsidR="00ED67CE" w:rsidRPr="00CD566A">
        <w:rPr>
          <w:rFonts w:cs="Arial"/>
          <w:sz w:val="20"/>
          <w:lang w:val="en-GB"/>
        </w:rPr>
        <w:t>) or on the bottom layer (</w:t>
      </w:r>
      <w:r w:rsidR="00ED67CE" w:rsidRPr="00CD566A">
        <w:rPr>
          <w:rFonts w:cs="Arial"/>
          <w:b/>
          <w:sz w:val="20"/>
          <w:lang w:val="en-GB"/>
        </w:rPr>
        <w:t>h.</w:t>
      </w:r>
      <w:r w:rsidR="00ED67CE" w:rsidRPr="00CD566A">
        <w:rPr>
          <w:rFonts w:cs="Arial"/>
          <w:sz w:val="20"/>
          <w:lang w:val="en-GB"/>
        </w:rPr>
        <w:t xml:space="preserve">). </w:t>
      </w:r>
    </w:p>
    <w:p w14:paraId="6E332991" w14:textId="21A79F44" w:rsidR="006D161A" w:rsidRPr="00CD566A" w:rsidRDefault="007E2978" w:rsidP="005732D6">
      <w:pPr>
        <w:spacing w:line="360" w:lineRule="auto"/>
        <w:jc w:val="both"/>
        <w:rPr>
          <w:rFonts w:cs="Arial"/>
          <w:lang w:val="en-GB"/>
        </w:rPr>
      </w:pPr>
      <w:r w:rsidRPr="00CD566A">
        <w:rPr>
          <w:rFonts w:cs="Arial"/>
          <w:b/>
          <w:lang w:val="en-GB"/>
        </w:rPr>
        <w:t>4.</w:t>
      </w:r>
      <w:r w:rsidR="00A77DD1" w:rsidRPr="00CD566A">
        <w:rPr>
          <w:rFonts w:cs="Arial"/>
          <w:b/>
          <w:lang w:val="en-GB"/>
        </w:rPr>
        <w:t>2</w:t>
      </w:r>
      <w:r w:rsidRPr="00CD566A">
        <w:rPr>
          <w:rFonts w:cs="Arial"/>
          <w:b/>
          <w:lang w:val="en-GB"/>
        </w:rPr>
        <w:t xml:space="preserve">. </w:t>
      </w:r>
      <w:r w:rsidR="006D161A" w:rsidRPr="00CD566A">
        <w:rPr>
          <w:rFonts w:cs="Arial"/>
          <w:b/>
          <w:lang w:val="en-GB"/>
        </w:rPr>
        <w:t>Combining perovskite with different dimensionality for solar cells into a 2D/3D mixture</w:t>
      </w:r>
      <w:r w:rsidR="006D161A" w:rsidRPr="00CD566A">
        <w:rPr>
          <w:rFonts w:cs="Arial"/>
          <w:lang w:val="en-GB"/>
        </w:rPr>
        <w:t xml:space="preserve"> </w:t>
      </w:r>
    </w:p>
    <w:p w14:paraId="5A0779CD" w14:textId="10A9037B" w:rsidR="006D161A" w:rsidRPr="00CD566A" w:rsidRDefault="005B12DE" w:rsidP="00F91C76">
      <w:pPr>
        <w:spacing w:line="360" w:lineRule="auto"/>
        <w:jc w:val="both"/>
        <w:rPr>
          <w:rFonts w:cs="Arial"/>
          <w:lang w:val="en-GB"/>
        </w:rPr>
      </w:pPr>
      <w:r w:rsidRPr="00CD566A">
        <w:rPr>
          <w:rFonts w:cs="Arial"/>
          <w:lang w:val="en-GB"/>
        </w:rPr>
        <w:t xml:space="preserve">A different </w:t>
      </w:r>
      <w:r w:rsidR="00BB225A" w:rsidRPr="00CD566A">
        <w:rPr>
          <w:rFonts w:cs="Arial"/>
          <w:lang w:val="en-GB"/>
        </w:rPr>
        <w:t xml:space="preserve">concept </w:t>
      </w:r>
      <w:r w:rsidR="00337327" w:rsidRPr="00CD566A">
        <w:rPr>
          <w:rFonts w:cs="Arial"/>
          <w:lang w:val="en-GB"/>
        </w:rPr>
        <w:t>has be</w:t>
      </w:r>
      <w:r w:rsidR="00BB225A" w:rsidRPr="00CD566A">
        <w:rPr>
          <w:rFonts w:cs="Arial"/>
          <w:lang w:val="en-GB"/>
        </w:rPr>
        <w:t xml:space="preserve">en </w:t>
      </w:r>
      <w:r w:rsidR="00337327" w:rsidRPr="00CD566A">
        <w:rPr>
          <w:rFonts w:cs="Arial"/>
          <w:lang w:val="en-GB"/>
        </w:rPr>
        <w:t>put forward</w:t>
      </w:r>
      <w:r w:rsidRPr="00CD566A">
        <w:rPr>
          <w:rFonts w:cs="Arial"/>
          <w:lang w:val="en-GB"/>
        </w:rPr>
        <w:t xml:space="preserve"> </w:t>
      </w:r>
      <w:r w:rsidR="00BB225A" w:rsidRPr="00CD566A">
        <w:rPr>
          <w:rFonts w:cs="Arial"/>
          <w:lang w:val="en-GB"/>
        </w:rPr>
        <w:t xml:space="preserve">combining the </w:t>
      </w:r>
      <w:r w:rsidRPr="00CD566A">
        <w:rPr>
          <w:rFonts w:cs="Arial"/>
          <w:lang w:val="en-GB"/>
        </w:rPr>
        <w:t xml:space="preserve">low dimensional perovskite </w:t>
      </w:r>
      <w:r w:rsidR="004C4318" w:rsidRPr="00CD566A">
        <w:rPr>
          <w:rFonts w:cs="Arial"/>
          <w:lang w:val="en-GB"/>
        </w:rPr>
        <w:t xml:space="preserve">together with standard 3D </w:t>
      </w:r>
      <w:r w:rsidR="00BB225A" w:rsidRPr="00CD566A">
        <w:rPr>
          <w:rFonts w:cs="Arial"/>
          <w:lang w:val="en-GB"/>
        </w:rPr>
        <w:t>into a</w:t>
      </w:r>
      <w:r w:rsidR="004C4318" w:rsidRPr="00CD566A">
        <w:rPr>
          <w:rFonts w:cs="Arial"/>
          <w:lang w:val="en-GB"/>
        </w:rPr>
        <w:t xml:space="preserve"> hybrid 2D/3D composite</w:t>
      </w:r>
      <w:r w:rsidRPr="00CD566A">
        <w:rPr>
          <w:rFonts w:cs="Arial"/>
          <w:lang w:val="en-GB"/>
        </w:rPr>
        <w:t xml:space="preserve">. </w:t>
      </w:r>
      <w:r w:rsidR="00BB225A" w:rsidRPr="00CD566A">
        <w:rPr>
          <w:rFonts w:cs="Arial"/>
          <w:lang w:val="en-GB"/>
        </w:rPr>
        <w:t>The idea is to join in a synergistic approach the high efficiency of the 3D with the superior stability of the 2D, while keeping the structural integrity of the two phases. 2D</w:t>
      </w:r>
      <w:r w:rsidR="001455CE" w:rsidRPr="00CD566A">
        <w:rPr>
          <w:rFonts w:cs="Arial"/>
          <w:lang w:val="en-GB"/>
        </w:rPr>
        <w:t>P</w:t>
      </w:r>
      <w:r w:rsidR="00BB225A" w:rsidRPr="00CD566A">
        <w:rPr>
          <w:rFonts w:cs="Arial"/>
          <w:lang w:val="en-GB"/>
        </w:rPr>
        <w:t xml:space="preserve"> </w:t>
      </w:r>
      <w:r w:rsidR="00337327" w:rsidRPr="00CD566A">
        <w:rPr>
          <w:rFonts w:cs="Arial"/>
          <w:lang w:val="en-GB"/>
        </w:rPr>
        <w:t xml:space="preserve">acts </w:t>
      </w:r>
      <w:r w:rsidR="00BB225A" w:rsidRPr="00CD566A">
        <w:rPr>
          <w:rFonts w:cs="Arial"/>
          <w:lang w:val="en-GB"/>
        </w:rPr>
        <w:t xml:space="preserve">as a protective barrier against humidity while preserving efficient charge transfer flow in the </w:t>
      </w:r>
      <w:r w:rsidR="00337327" w:rsidRPr="00CD566A">
        <w:rPr>
          <w:rFonts w:cs="Arial"/>
          <w:lang w:val="en-GB"/>
        </w:rPr>
        <w:t xml:space="preserve">hybrid system. Following this strategy, </w:t>
      </w:r>
      <w:r w:rsidR="00BB225A" w:rsidRPr="00CD566A">
        <w:rPr>
          <w:rFonts w:cs="Arial"/>
          <w:lang w:val="en-GB"/>
        </w:rPr>
        <w:t>we</w:t>
      </w:r>
      <w:r w:rsidRPr="00CD566A">
        <w:rPr>
          <w:rFonts w:cs="Arial"/>
          <w:lang w:val="en-GB"/>
        </w:rPr>
        <w:t xml:space="preserve"> </w:t>
      </w:r>
      <w:r w:rsidR="00337327" w:rsidRPr="00CD566A">
        <w:rPr>
          <w:rFonts w:cs="Arial"/>
          <w:lang w:val="en-GB"/>
        </w:rPr>
        <w:t xml:space="preserve">developed </w:t>
      </w:r>
      <w:r w:rsidR="00BB225A" w:rsidRPr="00CD566A">
        <w:rPr>
          <w:rFonts w:cs="Arial"/>
          <w:lang w:val="en-GB"/>
        </w:rPr>
        <w:t xml:space="preserve">a </w:t>
      </w:r>
      <w:r w:rsidR="00337327" w:rsidRPr="00CD566A">
        <w:rPr>
          <w:rFonts w:cs="Arial"/>
          <w:lang w:val="en-GB"/>
        </w:rPr>
        <w:t>2D/3D composite mixing MAPbI</w:t>
      </w:r>
      <w:r w:rsidR="00337327" w:rsidRPr="00CD566A">
        <w:rPr>
          <w:rFonts w:cs="Arial"/>
          <w:vertAlign w:val="subscript"/>
          <w:lang w:val="en-GB"/>
        </w:rPr>
        <w:t>3</w:t>
      </w:r>
      <w:r w:rsidR="00337327" w:rsidRPr="00CD566A">
        <w:rPr>
          <w:rFonts w:cs="Arial"/>
          <w:lang w:val="en-GB"/>
        </w:rPr>
        <w:t xml:space="preserve"> with a 2</w:t>
      </w:r>
      <w:r w:rsidR="006D161A" w:rsidRPr="00CD566A">
        <w:rPr>
          <w:rFonts w:cs="Arial"/>
          <w:lang w:val="en-GB"/>
        </w:rPr>
        <w:t>D</w:t>
      </w:r>
      <w:r w:rsidR="001455CE" w:rsidRPr="00CD566A">
        <w:rPr>
          <w:rFonts w:cs="Arial"/>
          <w:lang w:val="en-GB"/>
        </w:rPr>
        <w:t>P</w:t>
      </w:r>
      <w:r w:rsidR="006D161A" w:rsidRPr="00CD566A">
        <w:rPr>
          <w:rFonts w:cs="Arial"/>
          <w:lang w:val="en-GB"/>
        </w:rPr>
        <w:t xml:space="preserve"> </w:t>
      </w:r>
      <w:r w:rsidR="00337327" w:rsidRPr="00CD566A">
        <w:rPr>
          <w:rFonts w:cs="Arial"/>
          <w:lang w:val="en-GB"/>
        </w:rPr>
        <w:t>in the form</w:t>
      </w:r>
      <w:r w:rsidR="001331EE" w:rsidRPr="00CD566A">
        <w:rPr>
          <w:rFonts w:cs="Arial"/>
          <w:lang w:val="en-GB"/>
        </w:rPr>
        <w:t xml:space="preserve"> (HOOC(CH</w:t>
      </w:r>
      <w:r w:rsidR="001331EE" w:rsidRPr="00CD566A">
        <w:rPr>
          <w:rFonts w:cs="Arial"/>
          <w:vertAlign w:val="subscript"/>
          <w:lang w:val="en-GB"/>
        </w:rPr>
        <w:t>2</w:t>
      </w:r>
      <w:r w:rsidR="001331EE" w:rsidRPr="00CD566A">
        <w:rPr>
          <w:rFonts w:cs="Arial"/>
          <w:lang w:val="en-GB"/>
        </w:rPr>
        <w:t>)</w:t>
      </w:r>
      <w:r w:rsidR="001331EE" w:rsidRPr="00CD566A">
        <w:rPr>
          <w:rFonts w:cs="Arial"/>
          <w:vertAlign w:val="subscript"/>
          <w:lang w:val="en-GB"/>
        </w:rPr>
        <w:t>4</w:t>
      </w:r>
      <w:r w:rsidR="001331EE" w:rsidRPr="00CD566A">
        <w:rPr>
          <w:rFonts w:cs="Arial"/>
          <w:lang w:val="en-GB"/>
        </w:rPr>
        <w:t>NH</w:t>
      </w:r>
      <w:r w:rsidR="001331EE" w:rsidRPr="00CD566A">
        <w:rPr>
          <w:rFonts w:cs="Arial"/>
          <w:vertAlign w:val="subscript"/>
          <w:lang w:val="en-GB"/>
        </w:rPr>
        <w:t>3</w:t>
      </w:r>
      <w:r w:rsidR="001331EE" w:rsidRPr="00CD566A">
        <w:rPr>
          <w:rFonts w:cs="Arial"/>
          <w:lang w:val="en-GB"/>
        </w:rPr>
        <w:t>)</w:t>
      </w:r>
      <w:r w:rsidR="001331EE" w:rsidRPr="00CD566A">
        <w:rPr>
          <w:rFonts w:cs="Arial"/>
          <w:vertAlign w:val="subscript"/>
          <w:lang w:val="en-GB"/>
        </w:rPr>
        <w:t>2</w:t>
      </w:r>
      <w:r w:rsidR="001331EE" w:rsidRPr="00CD566A">
        <w:rPr>
          <w:rFonts w:cs="Arial"/>
          <w:lang w:val="en-GB"/>
        </w:rPr>
        <w:t xml:space="preserve"> (</w:t>
      </w:r>
      <w:r w:rsidR="004C4318" w:rsidRPr="00CD566A">
        <w:rPr>
          <w:rFonts w:cs="Arial"/>
          <w:lang w:val="en-GB"/>
        </w:rPr>
        <w:t xml:space="preserve">i.e. ammonium valeric acid, </w:t>
      </w:r>
      <w:r w:rsidR="001331EE" w:rsidRPr="00CD566A">
        <w:rPr>
          <w:rFonts w:cs="Arial"/>
          <w:lang w:val="en-GB"/>
        </w:rPr>
        <w:t>AVA)</w:t>
      </w:r>
      <w:r w:rsidR="00337327" w:rsidRPr="00CD566A">
        <w:rPr>
          <w:rFonts w:cs="Arial"/>
          <w:lang w:val="en-GB"/>
        </w:rPr>
        <w:t xml:space="preserve"> through a</w:t>
      </w:r>
      <w:r w:rsidR="00BB225A" w:rsidRPr="00CD566A">
        <w:rPr>
          <w:rFonts w:cs="Arial"/>
          <w:lang w:val="en-GB"/>
        </w:rPr>
        <w:t xml:space="preserve"> sim</w:t>
      </w:r>
      <w:r w:rsidR="00337327" w:rsidRPr="00CD566A">
        <w:rPr>
          <w:rFonts w:cs="Arial"/>
          <w:lang w:val="en-GB"/>
        </w:rPr>
        <w:t>ple 1 step deposition approach by</w:t>
      </w:r>
      <w:r w:rsidR="00BB225A" w:rsidRPr="00CD566A">
        <w:rPr>
          <w:rFonts w:cs="Arial"/>
          <w:lang w:val="en-GB"/>
        </w:rPr>
        <w:t xml:space="preserve"> blending t</w:t>
      </w:r>
      <w:r w:rsidR="00337327" w:rsidRPr="00CD566A">
        <w:rPr>
          <w:rFonts w:cs="Arial"/>
          <w:lang w:val="en-GB"/>
        </w:rPr>
        <w:t>he precursors solutions</w:t>
      </w:r>
      <w:r w:rsidR="00BB225A" w:rsidRPr="00CD566A">
        <w:rPr>
          <w:rFonts w:cs="Arial"/>
          <w:lang w:val="en-GB"/>
        </w:rPr>
        <w:t xml:space="preserve"> (see Figure 4d)</w:t>
      </w:r>
      <w:r w:rsidR="0065387E" w:rsidRPr="00CD566A">
        <w:rPr>
          <w:rFonts w:cs="Arial"/>
          <w:lang w:val="en-GB"/>
        </w:rPr>
        <w:fldChar w:fldCharType="begin"/>
      </w:r>
      <w:r w:rsidR="0065387E" w:rsidRPr="00CD566A">
        <w:rPr>
          <w:rFonts w:cs="Arial"/>
          <w:lang w:val="en-GB"/>
        </w:rPr>
        <w:instrText xml:space="preserve"> ADDIN ZOTERO_ITEM CSL_CITATION {"citationID":"17c9711okk","properties":{"formattedCitation":"{\\rtf \\super 11\\nosupersub{}}","plainCitation":"11"},"citationItems":[{"id":698,"uris":["http://zotero.org/users/local/6uiBC8Ma/items/5SRP59T8"],"uri":["http://zotero.org/users/local/6uiBC8Ma/items/5SRP59T8"],"itemData":{"id":698,"type":"article-journal","title":"One-Year stable perovskite solar cells by 2D/3D interface engineering","container-title":"Nature Communications","page":"ncomms15684","volume":"8","source":"www.nature.com","abstract":"&lt;p&gt;Up-scaling represents a key challenge for photovoltaics based on metal halide perovskites. Using a composite of 2D and 3D perovskites in combination with a printable carbon black/graphite counter electrode; Grancini &lt;i&gt;et al&lt;/i&gt;., report 11.2% efficient modules stable ove&amp;hellip;&lt;/p&gt;","DOI":"10.1038/ncomms15684","ISSN":"2041-1723","language":"en","author":[{"family":"Grancini","given":"G."},{"family":"Roldán-Carmona","given":"C."},{"family":"Zimmermann","given":"I."},{"family":"Mosconi","given":"E."},{"family":"Lee","given":"X."},{"family":"Martineau","given":"D."},{"family":"Narbey","given":"S."},{"family":"Oswald","given":"F."},{"family":"Angelis","given":"F. De"},{"family":"Graetzel","given":"M."},{"family":"Nazeeruddin","given":"Mohammad Khaja"}],"issued":{"date-parts":[["2017",6,1]]}}}],"schema":"https://github.com/citation-style-language/schema/raw/master/csl-citation.json"} </w:instrText>
      </w:r>
      <w:r w:rsidR="0065387E" w:rsidRPr="00CD566A">
        <w:rPr>
          <w:rFonts w:cs="Arial"/>
          <w:lang w:val="en-GB"/>
        </w:rPr>
        <w:fldChar w:fldCharType="separate"/>
      </w:r>
      <w:r w:rsidR="0065387E" w:rsidRPr="00CD566A">
        <w:rPr>
          <w:rFonts w:ascii="Calibri" w:hAnsi="Calibri" w:cs="Times New Roman"/>
          <w:szCs w:val="24"/>
          <w:vertAlign w:val="superscript"/>
        </w:rPr>
        <w:t>11</w:t>
      </w:r>
      <w:r w:rsidR="0065387E" w:rsidRPr="00CD566A">
        <w:rPr>
          <w:rFonts w:cs="Arial"/>
          <w:lang w:val="en-GB"/>
        </w:rPr>
        <w:fldChar w:fldCharType="end"/>
      </w:r>
      <w:r w:rsidR="00BB225A" w:rsidRPr="00CD566A">
        <w:rPr>
          <w:rFonts w:cs="Arial"/>
          <w:lang w:val="en-GB"/>
        </w:rPr>
        <w:t xml:space="preserve">. </w:t>
      </w:r>
      <w:r w:rsidR="00337327" w:rsidRPr="00CD566A">
        <w:rPr>
          <w:rFonts w:cs="Arial"/>
          <w:lang w:val="en-GB"/>
        </w:rPr>
        <w:t>T</w:t>
      </w:r>
      <w:r w:rsidR="001331EE" w:rsidRPr="00CD566A">
        <w:rPr>
          <w:rFonts w:cs="Arial"/>
          <w:lang w:val="en-GB"/>
        </w:rPr>
        <w:t xml:space="preserve">he presence of the COOH ending group </w:t>
      </w:r>
      <w:r w:rsidR="00BB225A" w:rsidRPr="00CD566A">
        <w:rPr>
          <w:rFonts w:cs="Arial"/>
          <w:lang w:val="en-GB"/>
        </w:rPr>
        <w:t xml:space="preserve">in the AVA cation </w:t>
      </w:r>
      <w:r w:rsidR="001331EE" w:rsidRPr="00CD566A">
        <w:rPr>
          <w:rFonts w:cs="Arial"/>
          <w:lang w:val="en-GB"/>
        </w:rPr>
        <w:t>lead</w:t>
      </w:r>
      <w:r w:rsidR="00BB225A" w:rsidRPr="00CD566A">
        <w:rPr>
          <w:rFonts w:cs="Arial"/>
          <w:lang w:val="en-GB"/>
        </w:rPr>
        <w:t>s</w:t>
      </w:r>
      <w:r w:rsidR="001331EE" w:rsidRPr="00CD566A">
        <w:rPr>
          <w:rFonts w:cs="Arial"/>
          <w:lang w:val="en-GB"/>
        </w:rPr>
        <w:t xml:space="preserve"> to a favourable anchoring to the mesoporous TiO</w:t>
      </w:r>
      <w:r w:rsidR="001331EE" w:rsidRPr="00CD566A">
        <w:rPr>
          <w:rFonts w:cs="Arial"/>
          <w:vertAlign w:val="subscript"/>
          <w:lang w:val="en-GB"/>
        </w:rPr>
        <w:t>2</w:t>
      </w:r>
      <w:r w:rsidR="001331EE" w:rsidRPr="00CD566A">
        <w:rPr>
          <w:rFonts w:cs="Arial"/>
          <w:lang w:val="en-GB"/>
        </w:rPr>
        <w:t xml:space="preserve"> layer </w:t>
      </w:r>
      <w:r w:rsidR="00BB225A" w:rsidRPr="00CD566A">
        <w:rPr>
          <w:rFonts w:cs="Arial"/>
          <w:lang w:val="en-GB"/>
        </w:rPr>
        <w:t xml:space="preserve">forming </w:t>
      </w:r>
      <w:r w:rsidR="001331EE" w:rsidRPr="00CD566A">
        <w:rPr>
          <w:rFonts w:cs="Arial"/>
          <w:lang w:val="en-GB"/>
        </w:rPr>
        <w:t>a thin 2D layer</w:t>
      </w:r>
      <w:r w:rsidR="00337327" w:rsidRPr="00CD566A">
        <w:rPr>
          <w:rFonts w:cs="Arial"/>
          <w:lang w:val="en-GB"/>
        </w:rPr>
        <w:t xml:space="preserve"> at</w:t>
      </w:r>
      <w:r w:rsidR="00BB225A" w:rsidRPr="00CD566A">
        <w:rPr>
          <w:rFonts w:cs="Arial"/>
          <w:lang w:val="en-GB"/>
        </w:rPr>
        <w:t xml:space="preserve"> the oxide surface.</w:t>
      </w:r>
      <w:r w:rsidR="00991D50" w:rsidRPr="00CD566A">
        <w:rPr>
          <w:rFonts w:cs="Arial"/>
          <w:lang w:val="en-GB"/>
        </w:rPr>
        <w:t xml:space="preserve"> </w:t>
      </w:r>
      <w:r w:rsidR="00BB225A" w:rsidRPr="00CD566A">
        <w:rPr>
          <w:rFonts w:cs="Arial"/>
          <w:lang w:val="en-GB"/>
        </w:rPr>
        <w:t xml:space="preserve"> This induces a vertical graded structure where the 2D</w:t>
      </w:r>
      <w:r w:rsidR="001331EE" w:rsidRPr="00CD566A">
        <w:rPr>
          <w:rFonts w:cs="Arial"/>
          <w:lang w:val="en-GB"/>
        </w:rPr>
        <w:t xml:space="preserve"> templates the</w:t>
      </w:r>
      <w:r w:rsidR="001455CE" w:rsidRPr="00CD566A">
        <w:rPr>
          <w:rFonts w:cs="Arial"/>
          <w:lang w:val="en-GB"/>
        </w:rPr>
        <w:t xml:space="preserve"> growth of a highly oriented 3DP </w:t>
      </w:r>
      <w:r w:rsidR="001331EE" w:rsidRPr="00CD566A">
        <w:rPr>
          <w:rFonts w:cs="Arial"/>
          <w:lang w:val="en-GB"/>
        </w:rPr>
        <w:t>on top</w:t>
      </w:r>
      <w:r w:rsidR="00015913" w:rsidRPr="00CD566A">
        <w:rPr>
          <w:rFonts w:cs="Arial"/>
          <w:lang w:val="en-GB"/>
        </w:rPr>
        <w:t xml:space="preserve"> forming a 2D / 3D layered system</w:t>
      </w:r>
      <w:r w:rsidR="001331EE" w:rsidRPr="00CD566A">
        <w:rPr>
          <w:rFonts w:cs="Arial"/>
          <w:lang w:val="en-GB"/>
        </w:rPr>
        <w:t xml:space="preserve">. </w:t>
      </w:r>
      <w:r w:rsidR="00991D50" w:rsidRPr="00CD566A">
        <w:rPr>
          <w:rFonts w:cs="Arial"/>
          <w:lang w:val="en-GB"/>
        </w:rPr>
        <w:t xml:space="preserve">This layered 2D/3D </w:t>
      </w:r>
      <w:r w:rsidR="001331EE" w:rsidRPr="00CD566A">
        <w:rPr>
          <w:rFonts w:cs="Arial"/>
          <w:lang w:val="en-GB"/>
        </w:rPr>
        <w:t>architectures</w:t>
      </w:r>
      <w:r w:rsidR="00991D50" w:rsidRPr="00CD566A">
        <w:rPr>
          <w:rFonts w:cs="Arial"/>
          <w:lang w:val="en-GB"/>
        </w:rPr>
        <w:t xml:space="preserve"> has been implemented in both standard mesoporous TiO2/SpiroOMeTAD solar cells as well as in </w:t>
      </w:r>
      <w:r w:rsidR="00337327" w:rsidRPr="00CD566A">
        <w:rPr>
          <w:rFonts w:cs="Arial"/>
          <w:lang w:val="en-GB"/>
        </w:rPr>
        <w:t>monolithic</w:t>
      </w:r>
      <w:r w:rsidR="00991D50" w:rsidRPr="00CD566A">
        <w:rPr>
          <w:rFonts w:cs="Arial"/>
          <w:lang w:val="en-GB"/>
        </w:rPr>
        <w:t xml:space="preserve"> solar</w:t>
      </w:r>
      <w:r w:rsidR="00337327" w:rsidRPr="00CD566A">
        <w:rPr>
          <w:rFonts w:cs="Arial"/>
          <w:lang w:val="en-GB"/>
        </w:rPr>
        <w:t xml:space="preserve"> </w:t>
      </w:r>
      <w:r w:rsidR="001331EE" w:rsidRPr="00CD566A">
        <w:rPr>
          <w:rFonts w:cs="Arial"/>
          <w:lang w:val="en-GB"/>
        </w:rPr>
        <w:t>cell where the HTM and Gold are replaced by Carbon</w:t>
      </w:r>
      <w:r w:rsidR="00337327" w:rsidRPr="00CD566A">
        <w:rPr>
          <w:rFonts w:cs="Arial"/>
          <w:lang w:val="en-GB"/>
        </w:rPr>
        <w:t xml:space="preserve"> layer</w:t>
      </w:r>
      <w:r w:rsidR="001331EE" w:rsidRPr="00CD566A">
        <w:rPr>
          <w:rFonts w:cs="Arial"/>
          <w:lang w:val="en-GB"/>
        </w:rPr>
        <w:t xml:space="preserve">. </w:t>
      </w:r>
      <w:r w:rsidR="00991D50" w:rsidRPr="00CD566A">
        <w:rPr>
          <w:rFonts w:cs="Arial"/>
          <w:lang w:val="en-GB"/>
        </w:rPr>
        <w:t xml:space="preserve">This </w:t>
      </w:r>
      <w:commentRangeStart w:id="36"/>
      <w:r w:rsidR="00991D50" w:rsidRPr="00CD566A">
        <w:rPr>
          <w:rFonts w:cs="Arial"/>
          <w:lang w:val="en-GB"/>
        </w:rPr>
        <w:t>represents</w:t>
      </w:r>
      <w:commentRangeEnd w:id="36"/>
      <w:r w:rsidR="00991D50" w:rsidRPr="00CD566A">
        <w:rPr>
          <w:rStyle w:val="CommentReference"/>
        </w:rPr>
        <w:commentReference w:id="36"/>
      </w:r>
      <w:r w:rsidR="00991D50" w:rsidRPr="00CD566A">
        <w:rPr>
          <w:rFonts w:cs="Arial"/>
          <w:lang w:val="en-GB"/>
        </w:rPr>
        <w:t xml:space="preserve"> an extremely interesting configuration due to the lower cost of carbon and enhanced resistivity to water permeation, which makes it intrinsically a more stable solution. </w:t>
      </w:r>
      <w:r w:rsidR="00991D50" w:rsidRPr="00CD566A">
        <w:rPr>
          <w:rFonts w:cs="Arial"/>
          <w:lang w:val="en-GB"/>
        </w:rPr>
        <w:t xml:space="preserve">In both cases enhanced stability has been </w:t>
      </w:r>
      <w:commentRangeStart w:id="37"/>
      <w:r w:rsidR="00991D50" w:rsidRPr="00CD566A">
        <w:rPr>
          <w:rFonts w:cs="Arial"/>
          <w:lang w:val="en-GB"/>
        </w:rPr>
        <w:t>obtained</w:t>
      </w:r>
      <w:commentRangeEnd w:id="37"/>
      <w:r w:rsidR="00991D50" w:rsidRPr="00CD566A">
        <w:rPr>
          <w:rStyle w:val="CommentReference"/>
        </w:rPr>
        <w:commentReference w:id="37"/>
      </w:r>
      <w:r w:rsidR="00991D50" w:rsidRPr="00CD566A">
        <w:rPr>
          <w:rFonts w:cs="Arial"/>
          <w:lang w:val="en-GB"/>
        </w:rPr>
        <w:t xml:space="preserve">. </w:t>
      </w:r>
      <w:r w:rsidR="001331EE" w:rsidRPr="00CD566A">
        <w:rPr>
          <w:rFonts w:cs="Arial"/>
          <w:lang w:val="en-GB"/>
        </w:rPr>
        <w:t xml:space="preserve">This </w:t>
      </w:r>
      <w:r w:rsidR="00991D50" w:rsidRPr="00CD566A">
        <w:rPr>
          <w:rFonts w:cs="Arial"/>
          <w:lang w:val="en-GB"/>
        </w:rPr>
        <w:t xml:space="preserve">has been ascribed to the enhanced structural stability of the 2D/3D layers as well as a possible passivation of the TiO2 surface through the 2D perovskite bonds. In particular, for the case of monolithic devices </w:t>
      </w:r>
      <w:r w:rsidR="00683578" w:rsidRPr="00CD566A">
        <w:rPr>
          <w:rFonts w:cs="Arial"/>
          <w:lang w:val="en-GB"/>
        </w:rPr>
        <w:t>(fabricated either on lab scale and on 10x10 cm</w:t>
      </w:r>
      <w:r w:rsidR="00683578" w:rsidRPr="00CD566A">
        <w:rPr>
          <w:rFonts w:cs="Arial"/>
          <w:vertAlign w:val="superscript"/>
          <w:lang w:val="en-GB"/>
        </w:rPr>
        <w:t>2</w:t>
      </w:r>
      <w:r w:rsidR="00683578" w:rsidRPr="00CD566A">
        <w:rPr>
          <w:rFonts w:cs="Arial"/>
          <w:lang w:val="en-GB"/>
        </w:rPr>
        <w:t xml:space="preserve"> large module) </w:t>
      </w:r>
      <w:r w:rsidR="00991D50" w:rsidRPr="00CD566A">
        <w:rPr>
          <w:rFonts w:cs="Arial"/>
          <w:lang w:val="en-GB"/>
        </w:rPr>
        <w:t xml:space="preserve">the use of 2D/3D impart enhanced stability, for </w:t>
      </w:r>
      <w:r w:rsidR="001331EE" w:rsidRPr="00CD566A">
        <w:rPr>
          <w:rFonts w:cs="Arial"/>
          <w:lang w:val="en-GB"/>
        </w:rPr>
        <w:t>10</w:t>
      </w:r>
      <w:r w:rsidR="00F91C76" w:rsidRPr="00CD566A">
        <w:rPr>
          <w:rFonts w:cs="Arial"/>
          <w:lang w:val="en-GB"/>
        </w:rPr>
        <w:t>,</w:t>
      </w:r>
      <w:r w:rsidR="003704D0" w:rsidRPr="00CD566A">
        <w:rPr>
          <w:rFonts w:cs="Arial"/>
          <w:lang w:val="en-GB"/>
        </w:rPr>
        <w:t>0</w:t>
      </w:r>
      <w:r w:rsidR="001331EE" w:rsidRPr="00CD566A">
        <w:rPr>
          <w:rFonts w:cs="Arial"/>
          <w:lang w:val="en-GB"/>
        </w:rPr>
        <w:t xml:space="preserve">00 h </w:t>
      </w:r>
      <w:r w:rsidR="00991D50" w:rsidRPr="00CD566A">
        <w:rPr>
          <w:rFonts w:cs="Arial"/>
          <w:lang w:val="en-GB"/>
        </w:rPr>
        <w:t xml:space="preserve">with no losses in performances. </w:t>
      </w:r>
      <w:r w:rsidR="00F91C76" w:rsidRPr="00CD566A">
        <w:rPr>
          <w:rFonts w:cs="Arial"/>
          <w:lang w:val="en-GB"/>
        </w:rPr>
        <w:t>(tests performed at 55°C, 1sun illumination for 24 h per day, sealed under ambient atmosphere with glass slide and Surlyn polymer. An ultraviolet filter up to 390nm was used on top of all over the samples. Solar simulator class A 1.5M at full su</w:t>
      </w:r>
      <w:r w:rsidR="00991D50" w:rsidRPr="00CD566A">
        <w:rPr>
          <w:rFonts w:cs="Arial"/>
          <w:lang w:val="en-GB"/>
        </w:rPr>
        <w:t xml:space="preserve">n under short circuit </w:t>
      </w:r>
      <w:commentRangeStart w:id="38"/>
      <w:r w:rsidR="00991D50" w:rsidRPr="00CD566A">
        <w:rPr>
          <w:rFonts w:cs="Arial"/>
          <w:lang w:val="en-GB"/>
        </w:rPr>
        <w:t>condition</w:t>
      </w:r>
      <w:commentRangeEnd w:id="38"/>
      <w:r w:rsidR="00991D50" w:rsidRPr="00CD566A">
        <w:rPr>
          <w:rStyle w:val="CommentReference"/>
        </w:rPr>
        <w:commentReference w:id="38"/>
      </w:r>
      <w:r w:rsidR="00F91C76" w:rsidRPr="00CD566A">
        <w:rPr>
          <w:rFonts w:cs="Arial"/>
          <w:lang w:val="en-GB"/>
        </w:rPr>
        <w:t>)</w:t>
      </w:r>
      <w:r w:rsidR="001331EE" w:rsidRPr="00CD566A">
        <w:rPr>
          <w:rFonts w:cs="Arial"/>
          <w:lang w:val="en-GB"/>
        </w:rPr>
        <w:t xml:space="preserve">. </w:t>
      </w:r>
      <w:r w:rsidR="00683578" w:rsidRPr="00CD566A">
        <w:rPr>
          <w:rFonts w:cs="Arial"/>
          <w:lang w:val="en-GB"/>
        </w:rPr>
        <w:t>This lead</w:t>
      </w:r>
      <w:r w:rsidR="00D54A14" w:rsidRPr="00CD566A">
        <w:rPr>
          <w:rFonts w:cs="Arial"/>
          <w:lang w:val="en-GB"/>
        </w:rPr>
        <w:t xml:space="preserve"> to a </w:t>
      </w:r>
      <w:r w:rsidR="00015913" w:rsidRPr="00CD566A">
        <w:rPr>
          <w:rFonts w:cs="Arial"/>
          <w:lang w:val="en-GB"/>
        </w:rPr>
        <w:t xml:space="preserve">world </w:t>
      </w:r>
      <w:r w:rsidR="00D54A14" w:rsidRPr="00CD566A">
        <w:rPr>
          <w:rFonts w:cs="Arial"/>
          <w:lang w:val="en-GB"/>
        </w:rPr>
        <w:t xml:space="preserve">record-stability of more than 1 </w:t>
      </w:r>
      <w:r w:rsidR="006D161A" w:rsidRPr="00CD566A">
        <w:rPr>
          <w:rFonts w:cs="Arial"/>
          <w:lang w:val="en-GB"/>
        </w:rPr>
        <w:t>year</w:t>
      </w:r>
      <w:r w:rsidR="00683578" w:rsidRPr="00CD566A">
        <w:rPr>
          <w:rFonts w:cs="Arial"/>
          <w:lang w:val="en-GB"/>
        </w:rPr>
        <w:t>, as indicated in Figure 5a</w:t>
      </w:r>
      <w:r w:rsidR="00D54A14" w:rsidRPr="00CD566A">
        <w:rPr>
          <w:rFonts w:cs="Arial"/>
          <w:lang w:val="en-GB"/>
        </w:rPr>
        <w:t xml:space="preserve">. Although the efficiency </w:t>
      </w:r>
      <w:r w:rsidR="00600354" w:rsidRPr="00CD566A">
        <w:rPr>
          <w:rFonts w:cs="Arial"/>
          <w:lang w:val="en-GB"/>
        </w:rPr>
        <w:t>is</w:t>
      </w:r>
      <w:r w:rsidR="00D54A14" w:rsidRPr="00CD566A">
        <w:rPr>
          <w:rFonts w:cs="Arial"/>
          <w:lang w:val="en-GB"/>
        </w:rPr>
        <w:t xml:space="preserve"> still moderate, this work has triggered much interest also on the industrial scale, showing the potential for a scale-up of perovskite technology.</w:t>
      </w:r>
      <w:r w:rsidR="00F648E5" w:rsidRPr="00CD566A">
        <w:rPr>
          <w:rFonts w:cs="Arial"/>
          <w:lang w:val="en-GB"/>
        </w:rPr>
        <w:t xml:space="preserve"> </w:t>
      </w:r>
    </w:p>
    <w:p w14:paraId="4943EB2A" w14:textId="3EF74B11" w:rsidR="00D54A14" w:rsidRPr="00CD566A" w:rsidRDefault="00D54A14" w:rsidP="005732D6">
      <w:pPr>
        <w:spacing w:line="360" w:lineRule="auto"/>
        <w:jc w:val="both"/>
        <w:rPr>
          <w:rFonts w:cs="Arial"/>
          <w:lang w:val="en-GB"/>
        </w:rPr>
      </w:pPr>
    </w:p>
    <w:p w14:paraId="43A4F148" w14:textId="1A0FC780" w:rsidR="003F0A73" w:rsidRPr="00CD566A" w:rsidRDefault="003F0A73" w:rsidP="005732D6">
      <w:pPr>
        <w:spacing w:line="360" w:lineRule="auto"/>
        <w:jc w:val="both"/>
        <w:rPr>
          <w:rFonts w:cs="Arial"/>
          <w:lang w:val="en-GB"/>
        </w:rPr>
      </w:pPr>
      <w:r w:rsidRPr="00CD566A">
        <w:rPr>
          <w:rFonts w:cs="Arial"/>
          <w:noProof/>
          <w:lang w:val="en-GB" w:eastAsia="en-GB"/>
        </w:rPr>
        <w:lastRenderedPageBreak/>
        <w:drawing>
          <wp:inline distT="0" distB="0" distL="0" distR="0" wp14:anchorId="6A652BD9" wp14:editId="5AD9FE43">
            <wp:extent cx="5731510" cy="1138555"/>
            <wp:effectExtent l="0" t="0" r="254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5 revised.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1138555"/>
                    </a:xfrm>
                    <a:prstGeom prst="rect">
                      <a:avLst/>
                    </a:prstGeom>
                  </pic:spPr>
                </pic:pic>
              </a:graphicData>
            </a:graphic>
          </wp:inline>
        </w:drawing>
      </w:r>
    </w:p>
    <w:p w14:paraId="297A62C9" w14:textId="2F6EA93D" w:rsidR="006273C5" w:rsidRPr="00CD566A" w:rsidRDefault="006273C5" w:rsidP="00ED67CE">
      <w:pPr>
        <w:spacing w:line="360" w:lineRule="auto"/>
        <w:jc w:val="both"/>
        <w:rPr>
          <w:rFonts w:cs="Arial"/>
          <w:sz w:val="20"/>
          <w:lang w:val="en-GB"/>
        </w:rPr>
      </w:pPr>
      <w:r w:rsidRPr="00CD566A">
        <w:rPr>
          <w:rFonts w:cs="Arial"/>
          <w:b/>
          <w:sz w:val="20"/>
          <w:lang w:val="en-GB"/>
        </w:rPr>
        <w:t xml:space="preserve">Figure </w:t>
      </w:r>
      <w:r w:rsidR="00ED67CE" w:rsidRPr="00CD566A">
        <w:rPr>
          <w:rFonts w:cs="Arial"/>
          <w:b/>
          <w:sz w:val="20"/>
          <w:lang w:val="en-GB"/>
        </w:rPr>
        <w:t>5.</w:t>
      </w:r>
      <w:r w:rsidR="008F77DD" w:rsidRPr="00CD566A">
        <w:rPr>
          <w:rFonts w:cs="Arial"/>
          <w:b/>
          <w:sz w:val="20"/>
          <w:lang w:val="en-GB"/>
        </w:rPr>
        <w:t xml:space="preserve"> Record- stability for 2D/3D mixed perovskite solar cells.</w:t>
      </w:r>
      <w:r w:rsidR="00ED67CE" w:rsidRPr="00CD566A">
        <w:rPr>
          <w:rFonts w:cs="Arial"/>
          <w:b/>
          <w:sz w:val="20"/>
          <w:lang w:val="en-GB"/>
        </w:rPr>
        <w:t xml:space="preserve"> a. – d. Recent results reporting the use of a 2D/3D composite for highly stable devices perovskite devices. a. </w:t>
      </w:r>
      <w:r w:rsidR="00ED67CE" w:rsidRPr="00CD566A">
        <w:rPr>
          <w:rFonts w:cs="Arial"/>
          <w:sz w:val="20"/>
          <w:lang w:val="en-GB"/>
        </w:rPr>
        <w:t xml:space="preserve">Device cartoon of the Hole transporting Material (HTM)-free solar cell and of the standard HTM-based solar cell. </w:t>
      </w:r>
      <w:r w:rsidR="003F0A73" w:rsidRPr="00CD566A">
        <w:rPr>
          <w:rFonts w:cs="Arial"/>
          <w:b/>
          <w:sz w:val="20"/>
          <w:lang w:val="en-GB"/>
        </w:rPr>
        <w:t>b</w:t>
      </w:r>
      <w:r w:rsidR="00ED67CE" w:rsidRPr="00CD566A">
        <w:rPr>
          <w:rFonts w:cs="Arial"/>
          <w:b/>
          <w:sz w:val="20"/>
          <w:lang w:val="en-GB"/>
        </w:rPr>
        <w:t>.</w:t>
      </w:r>
      <w:r w:rsidR="003F0A73" w:rsidRPr="00CD566A">
        <w:rPr>
          <w:rFonts w:cs="Arial"/>
          <w:b/>
          <w:sz w:val="20"/>
          <w:lang w:val="en-GB"/>
        </w:rPr>
        <w:t>, c.</w:t>
      </w:r>
      <w:r w:rsidR="00ED67CE" w:rsidRPr="00CD566A">
        <w:rPr>
          <w:rFonts w:cs="Arial"/>
          <w:b/>
          <w:sz w:val="20"/>
          <w:lang w:val="en-GB"/>
        </w:rPr>
        <w:t xml:space="preserve"> </w:t>
      </w:r>
      <w:r w:rsidR="003F0A73" w:rsidRPr="00CD566A">
        <w:rPr>
          <w:rFonts w:cs="Arial"/>
          <w:sz w:val="20"/>
          <w:lang w:val="en-GB"/>
        </w:rPr>
        <w:t xml:space="preserve">Pictures of the lab cells and photovoltaic large module developed, respectively. </w:t>
      </w:r>
      <w:r w:rsidR="00ED67CE" w:rsidRPr="00CD566A">
        <w:rPr>
          <w:rFonts w:cs="Arial"/>
          <w:b/>
          <w:sz w:val="20"/>
          <w:lang w:val="en-GB"/>
        </w:rPr>
        <w:t xml:space="preserve">d. </w:t>
      </w:r>
      <w:r w:rsidR="00ED67CE" w:rsidRPr="00CD566A">
        <w:rPr>
          <w:rFonts w:cs="Arial"/>
          <w:sz w:val="20"/>
          <w:lang w:val="en-GB"/>
        </w:rPr>
        <w:t xml:space="preserve">Typical module stability test Data retrieved from [G. Grancini et al. Nature Comm. 8, 15684 (2017)]. </w:t>
      </w:r>
      <w:r w:rsidR="00ED67CE" w:rsidRPr="00CD566A">
        <w:rPr>
          <w:rFonts w:cs="Arial"/>
          <w:b/>
          <w:sz w:val="20"/>
          <w:lang w:val="en-GB"/>
        </w:rPr>
        <w:t xml:space="preserve">e. </w:t>
      </w:r>
      <w:r w:rsidR="00ED67CE" w:rsidRPr="00CD566A">
        <w:rPr>
          <w:rFonts w:cs="Arial"/>
          <w:sz w:val="20"/>
          <w:lang w:val="en-GB"/>
        </w:rPr>
        <w:t>scheme of the solar cell architecture of a 3D/2D layer by layer solar cell</w:t>
      </w:r>
      <w:r w:rsidR="003F0A73" w:rsidRPr="00CD566A">
        <w:rPr>
          <w:rFonts w:cs="Arial"/>
          <w:sz w:val="20"/>
          <w:lang w:val="en-GB"/>
        </w:rPr>
        <w:t xml:space="preserve"> using PEAI to form the 2D layer</w:t>
      </w:r>
      <w:r w:rsidR="00ED67CE" w:rsidRPr="00CD566A">
        <w:rPr>
          <w:rFonts w:cs="Arial"/>
          <w:sz w:val="20"/>
          <w:lang w:val="en-GB"/>
        </w:rPr>
        <w:t xml:space="preserve"> and </w:t>
      </w:r>
      <w:r w:rsidR="00ED67CE" w:rsidRPr="00CD566A">
        <w:rPr>
          <w:rFonts w:cs="Arial"/>
          <w:b/>
          <w:sz w:val="20"/>
          <w:lang w:val="en-GB"/>
        </w:rPr>
        <w:t>f.</w:t>
      </w:r>
      <w:r w:rsidR="00ED67CE" w:rsidRPr="00CD566A">
        <w:rPr>
          <w:rFonts w:cs="Arial"/>
          <w:sz w:val="20"/>
          <w:lang w:val="en-GB"/>
        </w:rPr>
        <w:t xml:space="preserve"> relative energy level alignment scheme. </w:t>
      </w:r>
      <w:r w:rsidR="00ED67CE" w:rsidRPr="00CD566A">
        <w:rPr>
          <w:rFonts w:cs="Arial"/>
          <w:b/>
          <w:sz w:val="20"/>
          <w:lang w:val="en-GB"/>
        </w:rPr>
        <w:t xml:space="preserve">g. </w:t>
      </w:r>
      <w:r w:rsidR="003F0A73" w:rsidRPr="00CD566A">
        <w:rPr>
          <w:rFonts w:cs="Arial"/>
          <w:sz w:val="20"/>
          <w:lang w:val="en-GB"/>
        </w:rPr>
        <w:t>3D/2D d</w:t>
      </w:r>
      <w:r w:rsidR="00ED67CE" w:rsidRPr="00CD566A">
        <w:rPr>
          <w:rFonts w:cs="Arial"/>
          <w:sz w:val="20"/>
          <w:lang w:val="en-GB"/>
        </w:rPr>
        <w:t>evice stability (</w:t>
      </w:r>
      <w:r w:rsidR="00ED67CE" w:rsidRPr="00CD566A">
        <w:rPr>
          <w:rFonts w:cs="Arial"/>
          <w:b/>
          <w:sz w:val="20"/>
          <w:lang w:val="en-GB"/>
        </w:rPr>
        <w:t>h.</w:t>
      </w:r>
      <w:r w:rsidR="00ED67CE" w:rsidRPr="00CD566A">
        <w:rPr>
          <w:rFonts w:cs="Arial"/>
          <w:sz w:val="20"/>
          <w:lang w:val="en-GB"/>
        </w:rPr>
        <w:t>) Data reproduced from [Cho K.-T et al Energy Environ. Sci.,</w:t>
      </w:r>
      <w:r w:rsidR="00ED67CE" w:rsidRPr="00CD566A">
        <w:rPr>
          <w:sz w:val="20"/>
        </w:rPr>
        <w:t xml:space="preserve"> </w:t>
      </w:r>
      <w:r w:rsidR="00ED67CE" w:rsidRPr="00CD566A">
        <w:rPr>
          <w:rFonts w:cs="Arial"/>
          <w:sz w:val="20"/>
          <w:lang w:val="en-GB"/>
        </w:rPr>
        <w:t>DOI: 10.1039/C7EE03513F</w:t>
      </w:r>
      <w:r w:rsidR="002B414E" w:rsidRPr="00CD566A">
        <w:rPr>
          <w:rFonts w:cs="Arial"/>
          <w:sz w:val="20"/>
          <w:lang w:val="en-GB"/>
        </w:rPr>
        <w:t xml:space="preserve"> (2018)].</w:t>
      </w:r>
    </w:p>
    <w:p w14:paraId="05E60778" w14:textId="77777777" w:rsidR="005732D6" w:rsidRPr="00CD566A" w:rsidRDefault="005732D6" w:rsidP="005732D6">
      <w:pPr>
        <w:spacing w:line="360" w:lineRule="auto"/>
        <w:jc w:val="both"/>
        <w:rPr>
          <w:rFonts w:cs="Arial"/>
          <w:b/>
          <w:lang w:val="en-GB"/>
        </w:rPr>
      </w:pPr>
    </w:p>
    <w:p w14:paraId="64B94A1A" w14:textId="3E1800A7" w:rsidR="005732D6" w:rsidRPr="00CD566A" w:rsidRDefault="00E11040" w:rsidP="00C32AE8">
      <w:pPr>
        <w:spacing w:line="360" w:lineRule="auto"/>
        <w:jc w:val="both"/>
        <w:rPr>
          <w:rFonts w:cs="Arial"/>
          <w:lang w:val="en-GB"/>
        </w:rPr>
      </w:pPr>
      <w:r w:rsidRPr="00CD566A">
        <w:rPr>
          <w:rFonts w:cs="Arial"/>
          <w:lang w:val="en-GB"/>
        </w:rPr>
        <w:t xml:space="preserve">A number of work have been demonstrating the benefits from combining 2D and 3D perovskites together. </w:t>
      </w:r>
      <w:r w:rsidR="00EF2423" w:rsidRPr="00CD566A">
        <w:rPr>
          <w:rFonts w:cs="Arial"/>
          <w:lang w:val="en-GB"/>
        </w:rPr>
        <w:t>2D/3D junction have been employed</w:t>
      </w:r>
      <w:r w:rsidR="00BC52A0" w:rsidRPr="00CD566A">
        <w:rPr>
          <w:rFonts w:cs="Arial"/>
          <w:lang w:val="en-GB"/>
        </w:rPr>
        <w:t xml:space="preserve"> in both mesoporous solar cell </w:t>
      </w:r>
      <w:r w:rsidRPr="00CD566A">
        <w:rPr>
          <w:rFonts w:cs="Arial"/>
          <w:lang w:val="en-GB"/>
        </w:rPr>
        <w:t xml:space="preserve">(see device cartoon in Figure 4 f-h) </w:t>
      </w:r>
      <w:r w:rsidR="00BC52A0" w:rsidRPr="00CD566A">
        <w:rPr>
          <w:rFonts w:cs="Arial"/>
          <w:lang w:val="en-GB"/>
        </w:rPr>
        <w:t xml:space="preserve">as well as in inverted architecture using PEDOT:PSS and PCBM as </w:t>
      </w:r>
      <w:r w:rsidR="004C4318" w:rsidRPr="00CD566A">
        <w:rPr>
          <w:rFonts w:cs="Arial"/>
          <w:lang w:val="en-GB"/>
        </w:rPr>
        <w:t xml:space="preserve">selective </w:t>
      </w:r>
      <w:r w:rsidRPr="00CD566A">
        <w:rPr>
          <w:rFonts w:cs="Arial"/>
          <w:lang w:val="en-GB"/>
        </w:rPr>
        <w:t>extraction layers</w:t>
      </w:r>
      <w:r w:rsidR="0065387E" w:rsidRPr="00CD566A">
        <w:rPr>
          <w:rFonts w:cs="Arial"/>
          <w:lang w:val="en-GB"/>
        </w:rPr>
        <w:fldChar w:fldCharType="begin"/>
      </w:r>
      <w:r w:rsidR="0065387E" w:rsidRPr="00CD566A">
        <w:rPr>
          <w:rFonts w:cs="Arial"/>
          <w:lang w:val="en-GB"/>
        </w:rPr>
        <w:instrText xml:space="preserve"> ADDIN ZOTERO_ITEM CSL_CITATION {"citationID":"i995r2usa","properties":{"formattedCitation":"{\\rtf \\super 12,64,66,73,74\\nosupersub{}}","plainCitation":"12,64,66,73,74"},"citationItems":[{"id":1243,"uris":["http://zotero.org/users/local/6uiBC8Ma/items/3XIE55US"],"uri":["http://zotero.org/users/local/6uiBC8Ma/items/3XIE55US"],"itemData":{"id":1243,"type":"article-journal","title":"Effect of Cs on the Stability and Photovoltaic Performance of 2D/3D Perovskite-Based Solar Cells","container-title":"ACS Energy Letters","page":"366-372","source":"ACS Publications","abstract":"One of the attractive features of hybrid perovskite is the possibility to reduce its dimensionality, which enhances the perovskite’s resistivity to moisture. In this work, we used 2D/3D perovskites to study different organic molecular spacers (aromatic ring vs cyclic ring); Cs was introduced as an additional small cation to methylammonium. It was found that Cs improves the photovoltaic performance; however, it reduces the cells’ stability because two cations having a different ionic radius are mixed, which creates strains in the perovskite structure. The aromatic ring spacers display better stability in complete cells than does the cyclo spacer. Importantly, Cs has a greater effect on the stability than does the nature of the spacer molecule. The difference in the size of the organic cations as well as the inorganic cations plays a major role in the perovskite’s stability in a film and in a complete solar cell.","DOI":"10.1021/acsenergylett.7b01196","journalAbbreviation":"ACS Energy Lett.","author":[{"family":"Iagher","given":"Lior"},{"family":"Etgar","given":"Lioz"}],"issued":{"date-parts":[["2018",1,5]]}}},{"id":906,"uris":["http://zotero.org/users/local/6uiBC8Ma/items/J98WNXID"],"uri":["http://zotero.org/users/local/6uiBC8Ma/items/J98WNXID"],"itemData":{"id":906,"type":"article-journal","title":"Efficient ambient-air-stable solar cells with 2D–3D heterostructured butylammonium-caesium-formamidinium lead halide perovskites","container-title":"Nature Energy","page":"nenergy2017135","volume":"2","issue":"9","source":"www.nature.com","abstract":"&lt;p&gt;Various strategies are developed to combine high efficiency and stability in perovskite solar cells. Here, Wang &lt;i&gt;et al.&lt;/i&gt; mix 2D and 3D mixed-cation and mixed-halide perovskite phases in solar cells with stabilized efficiencies up to 19.5% and improved stability under&amp;hellip;&lt;/p&gt;","DOI":"10.1038/nenergy.2017.135","ISSN":"2058-7546","language":"en","author":[{"family":"Wang","given":"Zhiping"},{"family":"Lin","given":"Qianqian"},{"family":"Chmiel","given":"Francis P."},{"family":"Sakai","given":"Nobuya"},{"family":"Herz","given":"Laura M."},{"family":"Snaith","given":"Henry J."}],"issued":{"date-parts":[["2017",8,14]]}}},{"id":610,"uris":["http://zotero.org/users/local/6uiBC8Ma/items/TB5SXBBN"],"uri":["http://zotero.org/users/local/6uiBC8Ma/items/TB5SXBBN"],"itemData":{"id":610,"type":"article-journal","title":"2D/3D perovskite hybrids as moisture-tolerant and efficient light absorbers for solar cells","container-title":"Nanoscale","page":"18309-18314","volume":"8","issue":"43","source":"pubs.rsc.org","abstract":"The lifetime and power conversion efficiency are the key issues for the commercialization of perovskite solar cells (PSCs). In this paper, the development of 2D/3D perovskite hybrids (CA2PbI4/MAPbIxCl3−x) was firstly demonstrated to be a reliable method to combine their advantages, and provided a new concept for achieving both stable and efficient PSCs through the hybridization of perovskites. 2D/3D perovskite hybrids afforded significantly-improved moisture stability of films and devices without encapsulation in a high humidity of 63 ± 5%, as compared with the 3D perovskite (MAPbIxCl3−x). The 2D/3D perovskite-hybrid film did not undergo any degradation after 40 days, while the 3D perovskite decomposed completely under the same conditions after 8 days. The 2D/3D perovskite-hybrid device maintained 54% of the original efficiency after 220 hours, whereas the 3D perovskite device lost all the efficiency within only 50 hours. Moreover, the 2D/3D perovskite hybrid achieved comparable device performances (PCE: 13.86%) to the 3D perovskite (PCE: 13.12%) after the optimization of device fabrication conditions.","DOI":"10.1039/C6NR04741F","ISSN":"2040-3372","journalAbbreviation":"Nanoscale","language":"en","author":[{"family":"Ma","given":"Chaoyan"},{"family":"Leng","given":"Chongqian"},{"family":"Ji","given":"Yixiong"},{"family":"Wei","given":"Xingzhan"},{"family":"Sun","given":"Kuan"},{"family":"Tang","given":"Linlong"},{"family":"Yang","given":"Jun"},{"family":"Luo","given":"Wei"},{"family":"Li","given":"Chaolong"},{"family":"Deng","given":"Yunsheng"},{"family":"Feng","given":"Shuanglong"},{"family":"Shen","given":"Jun"},{"family":"Lu","given":"Shirong"},{"family":"Du","given":"Chunlei"},{"family":"Shi","given":"Haofei"}],"issued":{"date-parts":[["2016",11,3]]}},"locator":"3"},{"id":1093,"uris":["http://zotero.org/users/local/6uiBC8Ma/items/T6XGR2KX"],"uri":["http://zotero.org/users/local/6uiBC8Ma/items/T6XGR2KX"],"itemData":{"id":1093,"type":"article-journal","title":"Enhanced Thermal Stability in Perovskite Solar Cells by Assembling 2D/3D Stacking Structures","container-title":"The Journal of Physical Chemistry Letters","source":"ACS Publications","abstract":"Abstract: Two-dimensional (2D) perovskites have been shown to be more stable than their three-dimensional (3D) counterparts due to the protection of the organic ligands. Herein a method is introduced to form 2D/3D stacking structures by the reaction of 3D perovskite with n-Butylamine (BA). Different from regular treatment with n-Butylammonium iodide (BAI) where 2D perovskite with various layers form, the reaction of BA with MAPbI3 only produce (BA)2PbI4, which has better protection due to more organic ligands in (BA)2PbI4 than the mixture of 2D perovskites. Compared to BAI treatment, BA treatment results in smoother 2D perovskite layer on 3D perovskites with a better coverage. The photovoltaic devices with 2D/3D stacking structures show much improved stability in comparison to their 3D counterparts when subjected to heat stress tests. Moreover, the conversion of defective surface into 2D layers also induces passivation of the 3D perovskites resulting in an enhanced efficiency.","URL":"http://dx.doi.org/10.1021/acs.jpclett.7b02679","DOI":"10.1021/acs.jpclett.7b02679","ISSN":"1948-7185","journalAbbreviation":"J. Phys. Chem. Lett.","author":[{"family":"Lin","given":"Yun"},{"family":"Bai","given":"Yang"},{"family":"Fang","given":"Yanjun"},{"family":"Chen","given":"Zhaolai"},{"family":"Yang","given":"Shuang"},{"family":"Zheng","given":"Xiaopeng"},{"family":"Tang","given":"Shi"},{"family":"Liu","given":"Ye"},{"family":"Zhao","given":"Jingjing"},{"family":"Huang","given":"Jinsong"}],"issued":{"date-parts":[["2018",1,19]]}}},{"id":1328,"uris":["http://zotero.org/users/local/6uiBC8Ma/items/R2RTH27K"],"uri":["http://zotero.org/users/local/6uiBC8Ma/items/R2RTH27K"],"itemData":{"id":1328,"type":"article-journal","title":"Selective growth of layered perovskites for stable and efficient photovoltaics","container-title":"Energy &amp; Environmental Science","source":"pubs.rsc.org","URL":"http://pubs.rsc.org/en/Content/ArticleLanding/2018/EE/C7EE03513F","DOI":"10.1039/C7EE03513F","language":"en","author":[{"family":"Taek Cho","given":"Kyung"},{"family":"Grancini","given":"Giulia"},{"family":"Lee","given":"Yonghui"},{"family":"Oveisi","given":"Emad"},{"family":"Ryu","given":"Jaehoon"},{"family":"Almora","given":"Osbel"},{"family":"Tschumi","given":"Manuel"},{"family":"Alexander Schouwink","given":"Pascal"},{"family":"Seo","given":"Gabseok"},{"family":"Heo","given":"Sung"},{"family":"Park","given":"Jucheol"},{"family":"Jang","given":"Jyongsik"},{"family":"Paek","given":"Sanghyun"},{"family":"Garcia-Belmonte","given":"Germà"},{"family":"Khaja Nazeeruddin","given":"Mohammad"}],"issued":{"date-parts":[["2018"]]},"accessed":{"date-parts":[["2018",3,22]]}}}],"schema":"https://github.com/citation-style-language/schema/raw/master/csl-citation.json"} </w:instrText>
      </w:r>
      <w:r w:rsidR="0065387E" w:rsidRPr="00CD566A">
        <w:rPr>
          <w:rFonts w:cs="Arial"/>
          <w:lang w:val="en-GB"/>
        </w:rPr>
        <w:fldChar w:fldCharType="separate"/>
      </w:r>
      <w:r w:rsidR="0065387E" w:rsidRPr="00CD566A">
        <w:rPr>
          <w:rFonts w:ascii="Calibri" w:hAnsi="Calibri" w:cs="Times New Roman"/>
          <w:szCs w:val="24"/>
          <w:vertAlign w:val="superscript"/>
        </w:rPr>
        <w:t>12,64,66,73,74</w:t>
      </w:r>
      <w:r w:rsidR="0065387E" w:rsidRPr="00CD566A">
        <w:rPr>
          <w:rFonts w:cs="Arial"/>
          <w:lang w:val="en-GB"/>
        </w:rPr>
        <w:fldChar w:fldCharType="end"/>
      </w:r>
      <w:r w:rsidR="00337327" w:rsidRPr="00CD566A">
        <w:rPr>
          <w:rFonts w:cs="Arial"/>
          <w:lang w:val="en-GB"/>
        </w:rPr>
        <w:t>.</w:t>
      </w:r>
      <w:r w:rsidRPr="00CD566A">
        <w:rPr>
          <w:rFonts w:cs="Arial"/>
          <w:lang w:val="en-GB"/>
        </w:rPr>
        <w:t xml:space="preserve"> </w:t>
      </w:r>
      <w:r w:rsidR="00EF2423" w:rsidRPr="00CD566A">
        <w:rPr>
          <w:rFonts w:cs="Arial"/>
          <w:lang w:val="en-GB"/>
        </w:rPr>
        <w:t>Both one step and a sequential 2 step methods have been optimized to deposit the 3D</w:t>
      </w:r>
      <w:r w:rsidR="007B3F8C" w:rsidRPr="00CD566A">
        <w:rPr>
          <w:rFonts w:cs="Arial"/>
          <w:lang w:val="en-GB"/>
        </w:rPr>
        <w:t>/</w:t>
      </w:r>
      <w:r w:rsidR="00EF2423" w:rsidRPr="00CD566A">
        <w:rPr>
          <w:rFonts w:cs="Arial"/>
          <w:lang w:val="en-GB"/>
        </w:rPr>
        <w:t xml:space="preserve">2D bilayer. For instance, </w:t>
      </w:r>
      <w:r w:rsidR="005B12DE" w:rsidRPr="00CD566A">
        <w:rPr>
          <w:rFonts w:cs="Arial"/>
          <w:lang w:val="en-GB"/>
        </w:rPr>
        <w:t>Ma et al</w:t>
      </w:r>
      <w:r w:rsidR="004C4318" w:rsidRPr="00CD566A">
        <w:rPr>
          <w:rFonts w:cs="Arial"/>
          <w:lang w:val="en-GB"/>
        </w:rPr>
        <w:t>.</w:t>
      </w:r>
      <w:r w:rsidR="0065387E" w:rsidRPr="00CD566A">
        <w:rPr>
          <w:rFonts w:cs="Arial"/>
          <w:lang w:val="en-GB"/>
        </w:rPr>
        <w:fldChar w:fldCharType="begin"/>
      </w:r>
      <w:r w:rsidR="0065387E" w:rsidRPr="00CD566A">
        <w:rPr>
          <w:rFonts w:cs="Arial"/>
          <w:lang w:val="en-GB"/>
        </w:rPr>
        <w:instrText xml:space="preserve"> ADDIN ZOTERO_ITEM CSL_CITATION {"citationID":"119j9i5l0v","properties":{"formattedCitation":"{\\rtf \\super 73\\nosupersub{}}","plainCitation":"73"},"citationItems":[{"id":610,"uris":["http://zotero.org/users/local/6uiBC8Ma/items/TB5SXBBN"],"uri":["http://zotero.org/users/local/6uiBC8Ma/items/TB5SXBBN"],"itemData":{"id":610,"type":"article-journal","title":"2D/3D perovskite hybrids as moisture-tolerant and efficient light absorbers for solar cells","container-title":"Nanoscale","page":"18309-18314","volume":"8","issue":"43","source":"pubs.rsc.org","abstract":"The lifetime and power conversion efficiency are the key issues for the commercialization of perovskite solar cells (PSCs). In this paper, the development of 2D/3D perovskite hybrids (CA2PbI4/MAPbIxCl3−x) was firstly demonstrated to be a reliable method to combine their advantages, and provided a new concept for achieving both stable and efficient PSCs through the hybridization of perovskites. 2D/3D perovskite hybrids afforded significantly-improved moisture stability of films and devices without encapsulation in a high humidity of 63 ± 5%, as compared with the 3D perovskite (MAPbIxCl3−x). The 2D/3D perovskite-hybrid film did not undergo any degradation after 40 days, while the 3D perovskite decomposed completely under the same conditions after 8 days. The 2D/3D perovskite-hybrid device maintained 54% of the original efficiency after 220 hours, whereas the 3D perovskite device lost all the efficiency within only 50 hours. Moreover, the 2D/3D perovskite hybrid achieved comparable device performances (PCE: 13.86%) to the 3D perovskite (PCE: 13.12%) after the optimization of device fabrication conditions.","DOI":"10.1039/C6NR04741F","ISSN":"2040-3372","journalAbbreviation":"Nanoscale","language":"en","author":[{"family":"Ma","given":"Chaoyan"},{"family":"Leng","given":"Chongqian"},{"family":"Ji","given":"Yixiong"},{"family":"Wei","given":"Xingzhan"},{"family":"Sun","given":"Kuan"},{"family":"Tang","given":"Linlong"},{"family":"Yang","given":"Jun"},{"family":"Luo","given":"Wei"},{"family":"Li","given":"Chaolong"},{"family":"Deng","given":"Yunsheng"},{"family":"Feng","given":"Shuanglong"},{"family":"Shen","given":"Jun"},{"family":"Lu","given":"Shirong"},{"family":"Du","given":"Chunlei"},{"family":"Shi","given":"Haofei"}],"issued":{"date-parts":[["2016",11,3]]}}}],"schema":"https://github.com/citation-style-language/schema/raw/master/csl-citation.json"} </w:instrText>
      </w:r>
      <w:r w:rsidR="0065387E" w:rsidRPr="00CD566A">
        <w:rPr>
          <w:rFonts w:cs="Arial"/>
          <w:lang w:val="en-GB"/>
        </w:rPr>
        <w:fldChar w:fldCharType="separate"/>
      </w:r>
      <w:r w:rsidR="0065387E" w:rsidRPr="00CD566A">
        <w:rPr>
          <w:rFonts w:ascii="Calibri" w:hAnsi="Calibri" w:cs="Times New Roman"/>
          <w:szCs w:val="24"/>
          <w:vertAlign w:val="superscript"/>
        </w:rPr>
        <w:t>73</w:t>
      </w:r>
      <w:r w:rsidR="0065387E" w:rsidRPr="00CD566A">
        <w:rPr>
          <w:rFonts w:cs="Arial"/>
          <w:lang w:val="en-GB"/>
        </w:rPr>
        <w:fldChar w:fldCharType="end"/>
      </w:r>
      <w:r w:rsidR="00337327" w:rsidRPr="00CD566A">
        <w:rPr>
          <w:rFonts w:cs="Arial"/>
          <w:lang w:val="en-GB"/>
        </w:rPr>
        <w:t xml:space="preserve">, </w:t>
      </w:r>
      <w:r w:rsidR="007B3F8C" w:rsidRPr="00CD566A">
        <w:rPr>
          <w:rFonts w:cs="Arial"/>
          <w:lang w:val="en-GB"/>
        </w:rPr>
        <w:t xml:space="preserve">use </w:t>
      </w:r>
      <w:r w:rsidR="006F1DD6" w:rsidRPr="00CD566A">
        <w:rPr>
          <w:rFonts w:cs="Arial"/>
          <w:lang w:val="en-GB"/>
        </w:rPr>
        <w:t>a two-</w:t>
      </w:r>
      <w:r w:rsidR="00BC52A0" w:rsidRPr="00CD566A">
        <w:rPr>
          <w:rFonts w:cs="Arial"/>
          <w:lang w:val="en-GB"/>
        </w:rPr>
        <w:t>step method</w:t>
      </w:r>
      <w:r w:rsidR="005B12DE" w:rsidRPr="00CD566A">
        <w:rPr>
          <w:rFonts w:cs="Arial"/>
          <w:lang w:val="en-GB"/>
        </w:rPr>
        <w:t xml:space="preserve"> </w:t>
      </w:r>
      <w:r w:rsidR="00024043" w:rsidRPr="00CD566A">
        <w:rPr>
          <w:rFonts w:cs="Arial"/>
          <w:lang w:val="en-GB"/>
        </w:rPr>
        <w:t xml:space="preserve">for the deposition </w:t>
      </w:r>
      <w:r w:rsidR="00EF2423" w:rsidRPr="00CD566A">
        <w:rPr>
          <w:rFonts w:cs="Arial"/>
          <w:lang w:val="en-GB"/>
        </w:rPr>
        <w:t>of</w:t>
      </w:r>
      <w:r w:rsidR="005B12DE" w:rsidRPr="00CD566A">
        <w:rPr>
          <w:rFonts w:cs="Arial"/>
          <w:lang w:val="en-GB"/>
        </w:rPr>
        <w:t xml:space="preserve"> </w:t>
      </w:r>
      <w:r w:rsidR="00BC52A0" w:rsidRPr="00CD566A">
        <w:rPr>
          <w:rFonts w:cs="Arial"/>
          <w:lang w:val="en-GB"/>
        </w:rPr>
        <w:t>M</w:t>
      </w:r>
      <w:r w:rsidR="005B12DE" w:rsidRPr="00CD566A">
        <w:rPr>
          <w:rFonts w:cs="Arial"/>
          <w:lang w:val="en-GB"/>
        </w:rPr>
        <w:t>APbI</w:t>
      </w:r>
      <w:r w:rsidR="005B12DE" w:rsidRPr="00CD566A">
        <w:rPr>
          <w:rFonts w:cs="Arial"/>
          <w:vertAlign w:val="subscript"/>
          <w:lang w:val="en-GB"/>
        </w:rPr>
        <w:t>x</w:t>
      </w:r>
      <w:r w:rsidR="005B12DE" w:rsidRPr="00CD566A">
        <w:rPr>
          <w:rFonts w:cs="Arial"/>
          <w:lang w:val="en-GB"/>
        </w:rPr>
        <w:t>Cl</w:t>
      </w:r>
      <w:r w:rsidR="005B12DE" w:rsidRPr="00CD566A">
        <w:rPr>
          <w:rFonts w:cs="Arial"/>
          <w:vertAlign w:val="subscript"/>
          <w:lang w:val="en-GB"/>
        </w:rPr>
        <w:t>3</w:t>
      </w:r>
      <w:r w:rsidR="007C2D9B" w:rsidRPr="00CD566A">
        <w:rPr>
          <w:rFonts w:cs="Arial"/>
          <w:vertAlign w:val="subscript"/>
          <w:lang w:val="en-GB"/>
        </w:rPr>
        <w:t>-x</w:t>
      </w:r>
      <w:r w:rsidR="00337327" w:rsidRPr="00CD566A">
        <w:rPr>
          <w:rFonts w:cs="Arial"/>
          <w:lang w:val="en-GB"/>
        </w:rPr>
        <w:t xml:space="preserve"> </w:t>
      </w:r>
      <w:r w:rsidR="00EF2423" w:rsidRPr="00CD566A">
        <w:rPr>
          <w:rFonts w:cs="Arial"/>
          <w:lang w:val="en-GB"/>
        </w:rPr>
        <w:t xml:space="preserve">treated with </w:t>
      </w:r>
      <w:r w:rsidR="005B12DE" w:rsidRPr="00CD566A">
        <w:rPr>
          <w:rFonts w:cs="Arial"/>
          <w:lang w:val="en-GB"/>
        </w:rPr>
        <w:t>cyclopropylammonium iodide (CAI)</w:t>
      </w:r>
      <w:r w:rsidR="00EF2423" w:rsidRPr="00CD566A">
        <w:rPr>
          <w:rFonts w:cs="Arial"/>
          <w:lang w:val="en-GB"/>
        </w:rPr>
        <w:t>. This precursor,</w:t>
      </w:r>
      <w:r w:rsidR="00E177F1" w:rsidRPr="00CD566A">
        <w:rPr>
          <w:rFonts w:cs="Arial"/>
          <w:lang w:val="en-GB"/>
        </w:rPr>
        <w:t xml:space="preserve"> reacting with</w:t>
      </w:r>
      <w:r w:rsidR="005B12DE" w:rsidRPr="00CD566A">
        <w:rPr>
          <w:rFonts w:cs="Arial"/>
          <w:lang w:val="en-GB"/>
        </w:rPr>
        <w:t xml:space="preserve"> the excess of PbI</w:t>
      </w:r>
      <w:r w:rsidR="005B12DE" w:rsidRPr="00CD566A">
        <w:rPr>
          <w:rFonts w:cs="Arial"/>
          <w:vertAlign w:val="subscript"/>
          <w:lang w:val="en-GB"/>
        </w:rPr>
        <w:t>2</w:t>
      </w:r>
      <w:r w:rsidR="005B12DE" w:rsidRPr="00CD566A">
        <w:rPr>
          <w:rFonts w:cs="Arial"/>
          <w:lang w:val="en-GB"/>
        </w:rPr>
        <w:t xml:space="preserve"> </w:t>
      </w:r>
      <w:r w:rsidR="00EF2423" w:rsidRPr="00CD566A">
        <w:rPr>
          <w:rFonts w:cs="Arial"/>
          <w:lang w:val="en-GB"/>
        </w:rPr>
        <w:t>present in the 3D,</w:t>
      </w:r>
      <w:r w:rsidR="005B12DE" w:rsidRPr="00CD566A">
        <w:rPr>
          <w:rFonts w:cs="Arial"/>
          <w:lang w:val="en-GB"/>
        </w:rPr>
        <w:t xml:space="preserve"> </w:t>
      </w:r>
      <w:r w:rsidR="00EF2423" w:rsidRPr="00CD566A">
        <w:rPr>
          <w:rFonts w:cs="Arial"/>
          <w:lang w:val="en-GB"/>
        </w:rPr>
        <w:t>induces</w:t>
      </w:r>
      <w:r w:rsidR="00E177F1" w:rsidRPr="00CD566A">
        <w:rPr>
          <w:rFonts w:cs="Arial"/>
          <w:lang w:val="en-GB"/>
        </w:rPr>
        <w:t xml:space="preserve"> the </w:t>
      </w:r>
      <w:r w:rsidR="00EF2423" w:rsidRPr="00CD566A">
        <w:rPr>
          <w:rFonts w:cs="Arial"/>
          <w:lang w:val="en-GB"/>
        </w:rPr>
        <w:t>formation</w:t>
      </w:r>
      <w:r w:rsidR="00E177F1" w:rsidRPr="00CD566A">
        <w:rPr>
          <w:rFonts w:cs="Arial"/>
          <w:lang w:val="en-GB"/>
        </w:rPr>
        <w:t xml:space="preserve"> of </w:t>
      </w:r>
      <w:r w:rsidR="00EF2423" w:rsidRPr="00CD566A">
        <w:rPr>
          <w:rFonts w:cs="Arial"/>
          <w:lang w:val="en-GB"/>
        </w:rPr>
        <w:t xml:space="preserve">the </w:t>
      </w:r>
      <w:r w:rsidR="00337327" w:rsidRPr="00CD566A">
        <w:rPr>
          <w:rFonts w:cs="Arial"/>
          <w:lang w:val="en-GB"/>
        </w:rPr>
        <w:t>2D</w:t>
      </w:r>
      <w:r w:rsidR="004C4318" w:rsidRPr="00CD566A">
        <w:rPr>
          <w:rFonts w:cs="Arial"/>
          <w:lang w:val="en-GB"/>
        </w:rPr>
        <w:t xml:space="preserve"> </w:t>
      </w:r>
      <w:r w:rsidR="005B12DE" w:rsidRPr="00CD566A">
        <w:rPr>
          <w:rFonts w:cs="Arial"/>
          <w:lang w:val="en-GB"/>
        </w:rPr>
        <w:t>CA</w:t>
      </w:r>
      <w:r w:rsidR="005B12DE" w:rsidRPr="00CD566A">
        <w:rPr>
          <w:rFonts w:cs="Arial"/>
          <w:vertAlign w:val="subscript"/>
          <w:lang w:val="en-GB"/>
        </w:rPr>
        <w:t>2</w:t>
      </w:r>
      <w:r w:rsidR="005B12DE" w:rsidRPr="00CD566A">
        <w:rPr>
          <w:rFonts w:cs="Arial"/>
          <w:lang w:val="en-GB"/>
        </w:rPr>
        <w:t>PbI</w:t>
      </w:r>
      <w:r w:rsidR="005B12DE" w:rsidRPr="00CD566A">
        <w:rPr>
          <w:rFonts w:cs="Arial"/>
          <w:vertAlign w:val="subscript"/>
          <w:lang w:val="en-GB"/>
        </w:rPr>
        <w:t>4</w:t>
      </w:r>
      <w:r w:rsidRPr="00CD566A">
        <w:rPr>
          <w:rFonts w:cs="Arial"/>
          <w:lang w:val="en-GB"/>
        </w:rPr>
        <w:t xml:space="preserve"> </w:t>
      </w:r>
      <w:r w:rsidR="00EF2423" w:rsidRPr="00CD566A">
        <w:rPr>
          <w:rFonts w:cs="Arial"/>
          <w:lang w:val="en-GB"/>
        </w:rPr>
        <w:t>perovskite on top (</w:t>
      </w:r>
      <w:r w:rsidRPr="00CD566A">
        <w:rPr>
          <w:rFonts w:cs="Arial"/>
          <w:lang w:val="en-GB"/>
        </w:rPr>
        <w:t>Figure 4d).</w:t>
      </w:r>
      <w:r w:rsidR="005B12DE" w:rsidRPr="00CD566A">
        <w:rPr>
          <w:rFonts w:cs="Arial"/>
          <w:lang w:val="en-GB"/>
        </w:rPr>
        <w:t xml:space="preserve"> </w:t>
      </w:r>
      <w:r w:rsidR="00291A32" w:rsidRPr="00CD566A">
        <w:rPr>
          <w:rFonts w:cs="Arial"/>
          <w:lang w:val="en-GB"/>
        </w:rPr>
        <w:t>Such 3D/2D-based</w:t>
      </w:r>
      <w:r w:rsidR="00E177F1" w:rsidRPr="00CD566A">
        <w:rPr>
          <w:rFonts w:cs="Arial"/>
          <w:lang w:val="en-GB"/>
        </w:rPr>
        <w:t xml:space="preserve"> </w:t>
      </w:r>
      <w:r w:rsidRPr="00CD566A">
        <w:rPr>
          <w:rFonts w:cs="Arial"/>
          <w:lang w:val="en-GB"/>
        </w:rPr>
        <w:t>solar cell deliver</w:t>
      </w:r>
      <w:r w:rsidR="00291A32" w:rsidRPr="00CD566A">
        <w:rPr>
          <w:rFonts w:cs="Arial"/>
          <w:lang w:val="en-GB"/>
        </w:rPr>
        <w:t>s</w:t>
      </w:r>
      <w:r w:rsidRPr="00CD566A">
        <w:rPr>
          <w:rFonts w:cs="Arial"/>
          <w:lang w:val="en-GB"/>
        </w:rPr>
        <w:t xml:space="preserve"> </w:t>
      </w:r>
      <w:r w:rsidR="00291A32" w:rsidRPr="00CD566A">
        <w:rPr>
          <w:rFonts w:cs="Arial"/>
          <w:lang w:val="en-GB"/>
        </w:rPr>
        <w:t>PCE=13%</w:t>
      </w:r>
      <w:r w:rsidR="007B3F8C" w:rsidRPr="00CD566A">
        <w:rPr>
          <w:rFonts w:cs="Arial"/>
          <w:lang w:val="en-GB"/>
        </w:rPr>
        <w:t xml:space="preserve"> stable</w:t>
      </w:r>
      <w:r w:rsidRPr="00CD566A">
        <w:rPr>
          <w:rFonts w:cs="Arial"/>
          <w:lang w:val="en-GB"/>
        </w:rPr>
        <w:t xml:space="preserve"> for</w:t>
      </w:r>
      <w:r w:rsidR="00E177F1" w:rsidRPr="00CD566A">
        <w:rPr>
          <w:rFonts w:cs="Arial"/>
          <w:lang w:val="en-GB"/>
        </w:rPr>
        <w:t xml:space="preserve"> 40 days</w:t>
      </w:r>
      <w:r w:rsidR="00C32AE8" w:rsidRPr="00CD566A">
        <w:rPr>
          <w:rFonts w:cs="Arial"/>
          <w:lang w:val="en-GB"/>
        </w:rPr>
        <w:t xml:space="preserve"> (devices were stored and tested without encapsulation. Devices were exposed directly to the environment without any cover, in an ambient environment at room temperature with 63 ± 5% humidity)</w:t>
      </w:r>
      <w:r w:rsidR="00E177F1" w:rsidRPr="00CD566A">
        <w:rPr>
          <w:rFonts w:cs="Arial"/>
          <w:lang w:val="en-GB"/>
        </w:rPr>
        <w:t>,</w:t>
      </w:r>
      <w:r w:rsidRPr="00CD566A">
        <w:rPr>
          <w:rFonts w:cs="Arial"/>
          <w:lang w:val="en-GB"/>
        </w:rPr>
        <w:t xml:space="preserve"> outperforming the 3D device. </w:t>
      </w:r>
      <w:r w:rsidR="00E177F1" w:rsidRPr="00CD566A">
        <w:rPr>
          <w:rFonts w:cs="Arial"/>
          <w:lang w:val="en-GB"/>
        </w:rPr>
        <w:t xml:space="preserve"> </w:t>
      </w:r>
      <w:r w:rsidR="005E2954" w:rsidRPr="00CD566A">
        <w:rPr>
          <w:rFonts w:cs="Arial"/>
          <w:lang w:val="en-GB"/>
        </w:rPr>
        <w:t xml:space="preserve">3D/2D </w:t>
      </w:r>
      <w:r w:rsidR="006F1DD6" w:rsidRPr="00CD566A">
        <w:rPr>
          <w:rFonts w:cs="Arial"/>
          <w:lang w:val="en-GB"/>
        </w:rPr>
        <w:t>bi</w:t>
      </w:r>
      <w:r w:rsidR="004C4318" w:rsidRPr="00CD566A">
        <w:rPr>
          <w:rFonts w:cs="Arial"/>
          <w:lang w:val="en-GB"/>
        </w:rPr>
        <w:t xml:space="preserve">layer </w:t>
      </w:r>
      <w:r w:rsidR="00291A32" w:rsidRPr="00CD566A">
        <w:rPr>
          <w:rFonts w:cs="Arial"/>
          <w:lang w:val="en-GB"/>
        </w:rPr>
        <w:t xml:space="preserve">made </w:t>
      </w:r>
      <w:r w:rsidR="004C4318" w:rsidRPr="00CD566A">
        <w:rPr>
          <w:rFonts w:cs="Arial"/>
          <w:lang w:val="en-GB"/>
        </w:rPr>
        <w:t>of MAPbX</w:t>
      </w:r>
      <w:r w:rsidR="004C4318" w:rsidRPr="00CD566A">
        <w:rPr>
          <w:rFonts w:cs="Arial"/>
          <w:vertAlign w:val="subscript"/>
          <w:lang w:val="en-GB"/>
        </w:rPr>
        <w:t>3</w:t>
      </w:r>
      <w:r w:rsidR="004C4318" w:rsidRPr="00CD566A">
        <w:rPr>
          <w:rFonts w:cs="Arial"/>
          <w:lang w:val="en-GB"/>
        </w:rPr>
        <w:t xml:space="preserve"> and </w:t>
      </w:r>
      <w:r w:rsidR="006F1DD6" w:rsidRPr="00CD566A">
        <w:rPr>
          <w:rFonts w:cs="Arial"/>
          <w:lang w:val="en-GB"/>
        </w:rPr>
        <w:t>PEI</w:t>
      </w:r>
      <w:r w:rsidR="004C4318" w:rsidRPr="00CD566A">
        <w:rPr>
          <w:rFonts w:cs="Arial"/>
          <w:vertAlign w:val="subscript"/>
          <w:lang w:val="en-GB"/>
        </w:rPr>
        <w:t>2</w:t>
      </w:r>
      <w:r w:rsidR="006F1DD6" w:rsidRPr="00CD566A">
        <w:rPr>
          <w:rFonts w:cs="Arial"/>
          <w:lang w:val="en-GB"/>
        </w:rPr>
        <w:t>PbI</w:t>
      </w:r>
      <w:r w:rsidR="006F1DD6" w:rsidRPr="00CD566A">
        <w:rPr>
          <w:rFonts w:cs="Arial"/>
          <w:vertAlign w:val="subscript"/>
          <w:lang w:val="en-GB"/>
        </w:rPr>
        <w:t>4</w:t>
      </w:r>
      <w:r w:rsidR="006F1DD6" w:rsidRPr="00CD566A">
        <w:rPr>
          <w:rFonts w:cs="Arial"/>
          <w:lang w:val="en-GB"/>
        </w:rPr>
        <w:t xml:space="preserve"> </w:t>
      </w:r>
      <w:r w:rsidR="00F55A9E" w:rsidRPr="00CD566A">
        <w:rPr>
          <w:rFonts w:cs="Arial"/>
          <w:lang w:val="en-GB"/>
        </w:rPr>
        <w:t>formed in situ on top of the 3D</w:t>
      </w:r>
      <w:r w:rsidR="00024043" w:rsidRPr="00CD566A">
        <w:rPr>
          <w:rFonts w:cs="Arial"/>
          <w:lang w:val="en-GB"/>
        </w:rPr>
        <w:t>P</w:t>
      </w:r>
      <w:r w:rsidR="00F55A9E" w:rsidRPr="00CD566A">
        <w:rPr>
          <w:rFonts w:cs="Arial"/>
          <w:lang w:val="en-GB"/>
        </w:rPr>
        <w:t xml:space="preserve"> </w:t>
      </w:r>
      <w:r w:rsidR="00291A32" w:rsidRPr="00CD566A">
        <w:rPr>
          <w:lang w:val="en-GB"/>
        </w:rPr>
        <w:t>have been also realized</w:t>
      </w:r>
      <w:r w:rsidR="0065387E" w:rsidRPr="00CD566A">
        <w:rPr>
          <w:lang w:val="en-GB"/>
        </w:rPr>
        <w:fldChar w:fldCharType="begin"/>
      </w:r>
      <w:r w:rsidR="0065387E" w:rsidRPr="00CD566A">
        <w:rPr>
          <w:lang w:val="en-GB"/>
        </w:rPr>
        <w:instrText xml:space="preserve"> ADDIN ZOTERO_ITEM CSL_CITATION {"citationID":"241gii2hc2","properties":{"formattedCitation":"{\\rtf \\super 70\\nosupersub{}}","plainCitation":"70"},"citationItems":[{"id":635,"uris":["http://zotero.org/users/local/6uiBC8Ma/items/9HA5QBMC"],"uri":["http://zotero.org/users/local/6uiBC8Ma/items/9HA5QBMC"],"itemData":{"id":635,"type":"article-journal","title":"Mixed perovskite based on methyl-ammonium and polymeric-ammonium for stable and reproducible solar cells","container-title":"Chemical Communications","page":"15430-15433","volume":"51","issue":"84","source":"pubs.rsc.org","DOI":"10.1039/C5CC05879A","language":"en","author":[{"family":"Yao","given":"Kai"},{"family":"Wang","given":"Xiaofeng"},{"family":"Li","given":"Fan"},{"family":"Zhou","given":"Lang"}],"issued":{"date-parts":[["2015"]]}}}],"schema":"https://github.com/citation-style-language/schema/raw/master/csl-citation.json"} </w:instrText>
      </w:r>
      <w:r w:rsidR="0065387E" w:rsidRPr="00CD566A">
        <w:rPr>
          <w:lang w:val="en-GB"/>
        </w:rPr>
        <w:fldChar w:fldCharType="separate"/>
      </w:r>
      <w:r w:rsidR="0065387E" w:rsidRPr="00CD566A">
        <w:rPr>
          <w:rFonts w:ascii="Calibri" w:hAnsi="Calibri" w:cs="Times New Roman"/>
          <w:szCs w:val="24"/>
          <w:vertAlign w:val="superscript"/>
        </w:rPr>
        <w:t>70</w:t>
      </w:r>
      <w:r w:rsidR="0065387E" w:rsidRPr="00CD566A">
        <w:rPr>
          <w:lang w:val="en-GB"/>
        </w:rPr>
        <w:fldChar w:fldCharType="end"/>
      </w:r>
      <w:r w:rsidR="00F55A9E" w:rsidRPr="00CD566A">
        <w:t xml:space="preserve">. </w:t>
      </w:r>
      <w:r w:rsidR="00024043" w:rsidRPr="00CD566A">
        <w:t>The</w:t>
      </w:r>
      <w:r w:rsidR="00F55A9E" w:rsidRPr="00CD566A">
        <w:t xml:space="preserve"> moisture-resistant 2D</w:t>
      </w:r>
      <w:r w:rsidR="00024043" w:rsidRPr="00CD566A">
        <w:t xml:space="preserve">P </w:t>
      </w:r>
      <w:r w:rsidR="007B3F8C" w:rsidRPr="00CD566A">
        <w:t>top layer induces</w:t>
      </w:r>
      <w:r w:rsidR="00600354" w:rsidRPr="00CD566A">
        <w:t xml:space="preserve"> the growth of a high-</w:t>
      </w:r>
      <w:r w:rsidR="00291A32" w:rsidRPr="00CD566A">
        <w:t>quality 3D on top, ultimately enhancing</w:t>
      </w:r>
      <w:r w:rsidR="00F55A9E" w:rsidRPr="00CD566A">
        <w:t xml:space="preserve"> the </w:t>
      </w:r>
      <w:r w:rsidR="00024043" w:rsidRPr="00CD566A">
        <w:t>long-term stability of the cell</w:t>
      </w:r>
      <w:r w:rsidR="00291A32" w:rsidRPr="00CD566A">
        <w:t xml:space="preserve"> stack</w:t>
      </w:r>
      <w:r w:rsidR="00024043" w:rsidRPr="00CD566A">
        <w:t xml:space="preserve">. </w:t>
      </w:r>
      <w:r w:rsidR="007B3F8C" w:rsidRPr="00CD566A">
        <w:t>Remarkably, a</w:t>
      </w:r>
      <w:r w:rsidR="00F55A9E" w:rsidRPr="00CD566A">
        <w:t xml:space="preserve"> maximum PCE=13.8% </w:t>
      </w:r>
      <w:r w:rsidR="007B3F8C" w:rsidRPr="00CD566A">
        <w:t xml:space="preserve">has been </w:t>
      </w:r>
      <w:r w:rsidR="00F55A9E" w:rsidRPr="00CD566A">
        <w:t xml:space="preserve">achieved on </w:t>
      </w:r>
      <w:r w:rsidR="00291A32" w:rsidRPr="00CD566A">
        <w:t xml:space="preserve">a </w:t>
      </w:r>
      <w:r w:rsidR="00F55A9E" w:rsidRPr="00CD566A">
        <w:t xml:space="preserve">flexible substrate. </w:t>
      </w:r>
      <w:r w:rsidR="00291A32" w:rsidRPr="00CD566A">
        <w:t>With a similar approach, an ultrathin</w:t>
      </w:r>
      <w:r w:rsidR="0061084D" w:rsidRPr="00CD566A">
        <w:t xml:space="preserve"> 2D</w:t>
      </w:r>
      <w:r w:rsidR="00024043" w:rsidRPr="00CD566A">
        <w:t>P</w:t>
      </w:r>
      <w:r w:rsidR="003B30A7" w:rsidRPr="00CD566A">
        <w:t xml:space="preserve"> (5-AVA)</w:t>
      </w:r>
      <w:r w:rsidR="003B30A7" w:rsidRPr="00CD566A">
        <w:rPr>
          <w:vertAlign w:val="subscript"/>
        </w:rPr>
        <w:t>2</w:t>
      </w:r>
      <w:r w:rsidR="003B30A7" w:rsidRPr="00CD566A">
        <w:t>PbI</w:t>
      </w:r>
      <w:r w:rsidR="003B30A7" w:rsidRPr="00CD566A">
        <w:rPr>
          <w:vertAlign w:val="subscript"/>
        </w:rPr>
        <w:t>4</w:t>
      </w:r>
      <w:r w:rsidR="003B30A7" w:rsidRPr="00CD566A">
        <w:t xml:space="preserve"> (5-AVA</w:t>
      </w:r>
      <w:r w:rsidR="0061084D" w:rsidRPr="00CD566A">
        <w:t>=5-ammoniumvaleric acid)</w:t>
      </w:r>
      <w:r w:rsidR="005E2954" w:rsidRPr="00CD566A">
        <w:t xml:space="preserve">, on top of </w:t>
      </w:r>
      <w:r w:rsidR="0061084D" w:rsidRPr="00CD566A">
        <w:t>(FAPbI</w:t>
      </w:r>
      <w:r w:rsidR="0061084D" w:rsidRPr="00CD566A">
        <w:rPr>
          <w:vertAlign w:val="subscript"/>
        </w:rPr>
        <w:t>3</w:t>
      </w:r>
      <w:r w:rsidR="0061084D" w:rsidRPr="00CD566A">
        <w:t>)</w:t>
      </w:r>
      <w:r w:rsidR="0061084D" w:rsidRPr="00CD566A">
        <w:rPr>
          <w:vertAlign w:val="subscript"/>
        </w:rPr>
        <w:t>0.88</w:t>
      </w:r>
      <w:r w:rsidR="0061084D" w:rsidRPr="00CD566A">
        <w:t>(CsPbBr</w:t>
      </w:r>
      <w:r w:rsidR="0061084D" w:rsidRPr="00CD566A">
        <w:rPr>
          <w:vertAlign w:val="subscript"/>
        </w:rPr>
        <w:t>3</w:t>
      </w:r>
      <w:r w:rsidR="0061084D" w:rsidRPr="00CD566A">
        <w:t>)</w:t>
      </w:r>
      <w:r w:rsidR="0061084D" w:rsidRPr="00CD566A">
        <w:rPr>
          <w:vertAlign w:val="subscript"/>
        </w:rPr>
        <w:t>0.12</w:t>
      </w:r>
      <w:r w:rsidR="00291A32" w:rsidRPr="00CD566A">
        <w:t xml:space="preserve"> has been engineered</w:t>
      </w:r>
      <w:r w:rsidR="00F00DF4" w:rsidRPr="00CD566A">
        <w:fldChar w:fldCharType="begin"/>
      </w:r>
      <w:r w:rsidR="00F00DF4" w:rsidRPr="00CD566A">
        <w:instrText xml:space="preserve"> ADDIN ZOTERO_ITEM CSL_CITATION {"citationID":"25ge9fr1mc","properties":{"formattedCitation":"{\\rtf \\super 75\\nosupersub{}}","plainCitation":"75"},"citationItems":[{"id":1405,"uris":["http://zotero.org/users/local/6uiBC8Ma/items/VKSPM635"],"uri":["http://zotero.org/users/local/6uiBC8Ma/items/VKSPM635"],"itemData":{"id":1405,"type":"article-journal","title":"Simultaneous Improvement of Photovoltaic Performance and Stability by In Situ Formation of 2D Perovskite at (FAPbI3)0.88(CsPbBr3)0.12/CuSCN Interface","container-title":"Advanced Energy Materials","page":"1702714","volume":"0","issue":"0","source":"onlinelibrary.wiley.com (Atypon)","abstract":"Abstract To solve the stability issues of perovskite solar cells (PSC), here a novel interface engineering strategy that a versatile ultrathin 2D perovskite (5?AVA)2PbI4 (5?AVA = 5?ammoniumvaleric acid) passivation layer that is in situ incorporated at the interface between (FAPbI3)0.88(CsPbBr3)0.12 and the hole transporting CuSCN is reported. Surface analysis using X?ray photoelectron spectroscopy confirms the formation of 2D perovskite. Hysteresis is reduced by the interfacial 2D layer, which could be ascribed to improvement of interfacial charge extraction efficiency, associated with suppression of recombination. Moreover, introduction of the interface passivating layer enhances the moisture stability and photostability as compared to the control perovskite film due to hydrophobic nature of 2D perovskite. The unencapsulated device retains 98% of the initial power conversion efficiency (PCE) after 63 d under moisture exposure of about 10% in the dark. A PCE of the control device is boosted from 13.72 to 16.75% as a consequence of enhanced open?circuit voltage (Voc) and fill factor along with slightly increased short?circuit current density (Jsc), which results from reduced trap states of (FAPbI3)0.88(CsPbBr3)0.12 as evidenced by enhanced carrier lifetimes and charge extraction. The perovskite/hole transport material interface engineering gives insight into simultaneous improvements of PCE and device stability.","DOI":"10.1002/aenm.201702714","ISSN":"1614-6832","journalAbbreviation":"Advanced Energy Materials","author":[{"literal":"Chen Jiangzhao"},{"literal":"Seo Ja‐Young"},{"literal":"Park Nam‐Gyu"}],"issued":{"date-parts":[["2018",1,24]]}}}],"schema":"https://github.com/citation-style-language/schema/raw/master/csl-citation.json"} </w:instrText>
      </w:r>
      <w:r w:rsidR="00F00DF4" w:rsidRPr="00CD566A">
        <w:fldChar w:fldCharType="separate"/>
      </w:r>
      <w:r w:rsidR="00F00DF4" w:rsidRPr="00CD566A">
        <w:rPr>
          <w:rFonts w:ascii="Calibri" w:hAnsi="Calibri" w:cs="Times New Roman"/>
          <w:szCs w:val="24"/>
          <w:vertAlign w:val="superscript"/>
        </w:rPr>
        <w:t>75</w:t>
      </w:r>
      <w:r w:rsidR="00F00DF4" w:rsidRPr="00CD566A">
        <w:fldChar w:fldCharType="end"/>
      </w:r>
      <w:r w:rsidR="00291A32" w:rsidRPr="00CD566A">
        <w:t>.</w:t>
      </w:r>
      <w:r w:rsidR="005E2954" w:rsidRPr="00CD566A">
        <w:t xml:space="preserve"> </w:t>
      </w:r>
      <w:r w:rsidR="007B3F8C" w:rsidRPr="00CD566A">
        <w:t>This</w:t>
      </w:r>
      <w:r w:rsidR="00291A32" w:rsidRPr="00CD566A">
        <w:t xml:space="preserve"> </w:t>
      </w:r>
      <w:r w:rsidR="00233D00" w:rsidRPr="00CD566A">
        <w:t>enhanc</w:t>
      </w:r>
      <w:r w:rsidR="007B3F8C" w:rsidRPr="00CD566A">
        <w:t xml:space="preserve">es the moisture- </w:t>
      </w:r>
      <w:r w:rsidR="0061084D" w:rsidRPr="00CD566A">
        <w:t>and photo</w:t>
      </w:r>
      <w:r w:rsidR="003B30A7" w:rsidRPr="00CD566A">
        <w:t>-</w:t>
      </w:r>
      <w:r w:rsidR="0061084D" w:rsidRPr="00CD566A">
        <w:t>stability as compared to the control perovskite film due to hydrophobic nature of 2D</w:t>
      </w:r>
      <w:r w:rsidR="001455CE" w:rsidRPr="00CD566A">
        <w:t>P</w:t>
      </w:r>
      <w:r w:rsidR="00291A32" w:rsidRPr="00CD566A">
        <w:t xml:space="preserve">. </w:t>
      </w:r>
      <w:r w:rsidR="0061084D" w:rsidRPr="00CD566A">
        <w:t>PCE i</w:t>
      </w:r>
      <w:r w:rsidR="00D10D35" w:rsidRPr="00CD566A">
        <w:t xml:space="preserve">s boosted from 13.72 </w:t>
      </w:r>
      <w:r w:rsidR="005E2954" w:rsidRPr="00CD566A">
        <w:t xml:space="preserve">(only 3D) </w:t>
      </w:r>
      <w:r w:rsidR="00D10D35" w:rsidRPr="00CD566A">
        <w:t>to 16.75%</w:t>
      </w:r>
      <w:r w:rsidR="005E2954" w:rsidRPr="00CD566A">
        <w:t xml:space="preserve"> (2D/3D)</w:t>
      </w:r>
      <w:r w:rsidR="00D10D35" w:rsidRPr="00CD566A">
        <w:t>.</w:t>
      </w:r>
      <w:r w:rsidR="005E2954" w:rsidRPr="00CD566A">
        <w:t xml:space="preserve"> </w:t>
      </w:r>
      <w:r w:rsidR="007B3F8C" w:rsidRPr="00CD566A">
        <w:t>Interestingly, hysteresis is found to be reduced by the 2DP layer. This is assigned to an enhanced interfacial charge extraction and reduced recombination. Overall, d</w:t>
      </w:r>
      <w:r w:rsidR="00291A32" w:rsidRPr="00CD566A">
        <w:t xml:space="preserve">espite the promising results in terms of device longevity, </w:t>
      </w:r>
      <w:r w:rsidR="00180AF6" w:rsidRPr="00CD566A">
        <w:rPr>
          <w:rFonts w:cs="Arial"/>
          <w:lang w:val="en-GB"/>
        </w:rPr>
        <w:t>PCEs</w:t>
      </w:r>
      <w:r w:rsidR="00291A32" w:rsidRPr="00CD566A">
        <w:rPr>
          <w:rFonts w:cs="Arial"/>
          <w:lang w:val="en-GB"/>
        </w:rPr>
        <w:t xml:space="preserve"> reported </w:t>
      </w:r>
      <w:r w:rsidR="007B3F8C" w:rsidRPr="00CD566A">
        <w:rPr>
          <w:rFonts w:cs="Arial"/>
          <w:lang w:val="en-GB"/>
        </w:rPr>
        <w:t xml:space="preserve">so far </w:t>
      </w:r>
      <w:r w:rsidR="00291A32" w:rsidRPr="00CD566A">
        <w:rPr>
          <w:rFonts w:cs="Arial"/>
          <w:lang w:val="en-GB"/>
        </w:rPr>
        <w:t xml:space="preserve">span over a range from </w:t>
      </w:r>
      <w:r w:rsidR="00CB238D" w:rsidRPr="00CD566A">
        <w:rPr>
          <w:rFonts w:cs="Arial"/>
          <w:lang w:val="en-GB"/>
        </w:rPr>
        <w:t>13</w:t>
      </w:r>
      <w:r w:rsidR="005E2954" w:rsidRPr="00CD566A">
        <w:rPr>
          <w:rFonts w:cs="Arial"/>
          <w:lang w:val="en-GB"/>
        </w:rPr>
        <w:t xml:space="preserve"> to </w:t>
      </w:r>
      <w:r w:rsidR="00CB238D" w:rsidRPr="00CD566A">
        <w:rPr>
          <w:rFonts w:cs="Arial"/>
          <w:lang w:val="en-GB"/>
        </w:rPr>
        <w:t>17</w:t>
      </w:r>
      <w:r w:rsidR="0014670B" w:rsidRPr="00CD566A">
        <w:rPr>
          <w:rFonts w:cs="Arial"/>
          <w:lang w:val="en-GB"/>
        </w:rPr>
        <w:t xml:space="preserve">%. </w:t>
      </w:r>
      <w:r w:rsidR="00C32AE8" w:rsidRPr="00CD566A">
        <w:rPr>
          <w:rFonts w:cs="Arial"/>
          <w:lang w:val="en-GB"/>
        </w:rPr>
        <w:t xml:space="preserve">Importantly, devices show less than 10% drop in performances considering different conditions from 10% RH, to 40% and 80% as well as upon exposure to thermal </w:t>
      </w:r>
      <w:r w:rsidR="00C32AE8" w:rsidRPr="00CD566A">
        <w:rPr>
          <w:rFonts w:cs="Arial"/>
          <w:lang w:val="en-GB"/>
        </w:rPr>
        <w:lastRenderedPageBreak/>
        <w:t xml:space="preserve">stress (one cycle: heating at 85 </w:t>
      </w:r>
      <w:r w:rsidR="00C32AE8" w:rsidRPr="00CD566A">
        <w:rPr>
          <w:rFonts w:cs="Arial" w:hint="eastAsia"/>
          <w:lang w:val="en-GB"/>
        </w:rPr>
        <w:t>°</w:t>
      </w:r>
      <w:r w:rsidR="00C32AE8" w:rsidRPr="00CD566A">
        <w:rPr>
          <w:rFonts w:cs="Arial"/>
          <w:lang w:val="en-GB"/>
        </w:rPr>
        <w:t xml:space="preserve">C for 2 h and room temperature for 1 h). Despite the important improvement in the field, the challenge is still to obtain a high efficient and stable (as defined by the standards) solar cells. </w:t>
      </w:r>
      <w:r w:rsidR="005E2954" w:rsidRPr="00CD566A">
        <w:rPr>
          <w:rFonts w:cs="Arial"/>
          <w:lang w:val="en-GB"/>
        </w:rPr>
        <w:t xml:space="preserve">Aiming to </w:t>
      </w:r>
      <w:r w:rsidR="00C32AE8" w:rsidRPr="00CD566A">
        <w:rPr>
          <w:rFonts w:cs="Arial"/>
          <w:lang w:val="en-GB"/>
        </w:rPr>
        <w:t xml:space="preserve">reach the goal </w:t>
      </w:r>
      <w:r w:rsidR="005E2954" w:rsidRPr="00CD566A">
        <w:rPr>
          <w:rFonts w:cs="Arial"/>
          <w:lang w:val="en-GB"/>
        </w:rPr>
        <w:t xml:space="preserve"> </w:t>
      </w:r>
      <w:r w:rsidR="00291A32" w:rsidRPr="00CD566A">
        <w:rPr>
          <w:rFonts w:cs="Arial"/>
          <w:lang w:val="en-GB"/>
        </w:rPr>
        <w:t>and approach</w:t>
      </w:r>
      <w:r w:rsidR="00C32AE8" w:rsidRPr="00CD566A">
        <w:rPr>
          <w:rFonts w:cs="Arial"/>
          <w:lang w:val="en-GB"/>
        </w:rPr>
        <w:t xml:space="preserve"> </w:t>
      </w:r>
      <w:r w:rsidR="00291A32" w:rsidRPr="00CD566A">
        <w:rPr>
          <w:rFonts w:cs="Arial"/>
          <w:lang w:val="en-GB"/>
        </w:rPr>
        <w:t xml:space="preserve">the 22% </w:t>
      </w:r>
      <w:r w:rsidR="00C32AE8" w:rsidRPr="00CD566A">
        <w:rPr>
          <w:rFonts w:cs="Arial"/>
          <w:lang w:val="en-GB"/>
        </w:rPr>
        <w:t xml:space="preserve">efficiency </w:t>
      </w:r>
      <w:r w:rsidR="00291A32" w:rsidRPr="00CD566A">
        <w:rPr>
          <w:rFonts w:cs="Arial"/>
          <w:lang w:val="en-GB"/>
        </w:rPr>
        <w:t xml:space="preserve">of 3D PSC, </w:t>
      </w:r>
      <w:r w:rsidR="005E2954" w:rsidRPr="00CD566A">
        <w:rPr>
          <w:rFonts w:cs="Arial"/>
          <w:lang w:val="en-GB"/>
        </w:rPr>
        <w:t xml:space="preserve">we </w:t>
      </w:r>
      <w:r w:rsidR="00024043" w:rsidRPr="00CD566A">
        <w:rPr>
          <w:rFonts w:cs="Arial"/>
          <w:lang w:val="en-GB"/>
        </w:rPr>
        <w:t>recently de</w:t>
      </w:r>
      <w:r w:rsidR="00291A32" w:rsidRPr="00CD566A">
        <w:rPr>
          <w:rFonts w:cs="Arial"/>
          <w:lang w:val="en-GB"/>
        </w:rPr>
        <w:t xml:space="preserve">veloped </w:t>
      </w:r>
      <w:r w:rsidR="00024043" w:rsidRPr="00CD566A">
        <w:rPr>
          <w:rFonts w:cs="Arial"/>
          <w:lang w:val="en-GB"/>
        </w:rPr>
        <w:t xml:space="preserve">a </w:t>
      </w:r>
      <w:r w:rsidR="00291A32" w:rsidRPr="00CD566A">
        <w:rPr>
          <w:rFonts w:cs="Arial"/>
          <w:lang w:val="en-GB"/>
        </w:rPr>
        <w:t xml:space="preserve">controlled </w:t>
      </w:r>
      <w:r w:rsidR="00024043" w:rsidRPr="00CD566A">
        <w:rPr>
          <w:rFonts w:cs="Arial"/>
          <w:lang w:val="en-GB"/>
        </w:rPr>
        <w:t xml:space="preserve">layer by layer growth of </w:t>
      </w:r>
      <w:r w:rsidR="00291A32" w:rsidRPr="00CD566A">
        <w:rPr>
          <w:rFonts w:cs="Arial"/>
          <w:lang w:val="en-GB"/>
        </w:rPr>
        <w:t xml:space="preserve">PEAI- based </w:t>
      </w:r>
      <w:r w:rsidR="00024043" w:rsidRPr="00CD566A">
        <w:rPr>
          <w:rFonts w:cs="Arial"/>
          <w:lang w:val="en-GB"/>
        </w:rPr>
        <w:t xml:space="preserve">on top of </w:t>
      </w:r>
      <w:r w:rsidR="00291A32" w:rsidRPr="00CD566A">
        <w:rPr>
          <w:rFonts w:cs="Arial"/>
          <w:lang w:val="en-GB"/>
        </w:rPr>
        <w:t xml:space="preserve">a mixed </w:t>
      </w:r>
      <w:r w:rsidR="00024043" w:rsidRPr="00CD566A">
        <w:rPr>
          <w:rFonts w:cs="Arial"/>
          <w:lang w:val="en-GB"/>
        </w:rPr>
        <w:t>C</w:t>
      </w:r>
      <w:r w:rsidR="005E2954" w:rsidRPr="00CD566A">
        <w:rPr>
          <w:rFonts w:cstheme="minorHAnsi"/>
        </w:rPr>
        <w:t>s</w:t>
      </w:r>
      <w:r w:rsidR="005E2954" w:rsidRPr="00CD566A">
        <w:rPr>
          <w:rFonts w:cstheme="minorHAnsi"/>
          <w:vertAlign w:val="subscript"/>
        </w:rPr>
        <w:t>0.1</w:t>
      </w:r>
      <w:r w:rsidR="005E2954" w:rsidRPr="00CD566A">
        <w:rPr>
          <w:rFonts w:cstheme="minorHAnsi"/>
        </w:rPr>
        <w:t>FA</w:t>
      </w:r>
      <w:r w:rsidR="005E2954" w:rsidRPr="00CD566A">
        <w:rPr>
          <w:rFonts w:cstheme="minorHAnsi"/>
          <w:vertAlign w:val="subscript"/>
        </w:rPr>
        <w:t>0.74</w:t>
      </w:r>
      <w:r w:rsidR="005E2954" w:rsidRPr="00CD566A">
        <w:rPr>
          <w:rFonts w:cstheme="minorHAnsi"/>
        </w:rPr>
        <w:t>MA</w:t>
      </w:r>
      <w:r w:rsidR="005E2954" w:rsidRPr="00CD566A">
        <w:rPr>
          <w:rFonts w:cstheme="minorHAnsi"/>
          <w:vertAlign w:val="subscript"/>
        </w:rPr>
        <w:t>0.13</w:t>
      </w:r>
      <w:r w:rsidR="005E2954" w:rsidRPr="00CD566A">
        <w:rPr>
          <w:rFonts w:cstheme="minorHAnsi"/>
        </w:rPr>
        <w:t>PbI</w:t>
      </w:r>
      <w:r w:rsidR="005E2954" w:rsidRPr="00CD566A">
        <w:rPr>
          <w:rFonts w:cstheme="minorHAnsi"/>
          <w:vertAlign w:val="subscript"/>
        </w:rPr>
        <w:t>2.48</w:t>
      </w:r>
      <w:r w:rsidR="005E2954" w:rsidRPr="00CD566A">
        <w:rPr>
          <w:rFonts w:cstheme="minorHAnsi"/>
        </w:rPr>
        <w:t>Br</w:t>
      </w:r>
      <w:r w:rsidR="005E2954" w:rsidRPr="00CD566A">
        <w:rPr>
          <w:rFonts w:cstheme="minorHAnsi"/>
          <w:vertAlign w:val="subscript"/>
        </w:rPr>
        <w:t>0.39</w:t>
      </w:r>
      <w:r w:rsidR="00F00DF4" w:rsidRPr="00CD566A">
        <w:rPr>
          <w:rFonts w:cstheme="minorHAnsi"/>
          <w:vertAlign w:val="subscript"/>
        </w:rPr>
        <w:fldChar w:fldCharType="begin"/>
      </w:r>
      <w:r w:rsidR="00F00DF4" w:rsidRPr="00CD566A">
        <w:rPr>
          <w:rFonts w:cstheme="minorHAnsi"/>
          <w:vertAlign w:val="subscript"/>
        </w:rPr>
        <w:instrText xml:space="preserve"> ADDIN ZOTERO_ITEM CSL_CITATION {"citationID":"1tvorbkmo6","properties":{"formattedCitation":"{\\rtf \\super 12\\nosupersub{}}","plainCitation":"12"},"citationItems":[{"id":1328,"uris":["http://zotero.org/users/local/6uiBC8Ma/items/R2RTH27K"],"uri":["http://zotero.org/users/local/6uiBC8Ma/items/R2RTH27K"],"itemData":{"id":1328,"type":"article-journal","title":"Selective growth of layered perovskites for stable and efficient photovoltaics","container-title":"Energy &amp; Environmental Science","source":"pubs.rsc.org","URL":"http://pubs.rsc.org/en/Content/ArticleLanding/2018/EE/C7EE03513F","DOI":"10.1039/C7EE03513F","language":"en","author":[{"family":"Taek Cho","given":"Kyung"},{"family":"Grancini","given":"Giulia"},{"family":"Lee","given":"Yonghui"},{"family":"Oveisi","given":"Emad"},{"family":"Ryu","given":"Jaehoon"},{"family":"Almora","given":"Osbel"},{"family":"Tschumi","given":"Manuel"},{"family":"Alexander Schouwink","given":"Pascal"},{"family":"Seo","given":"Gabseok"},{"family":"Heo","given":"Sung"},{"family":"Park","given":"Jucheol"},{"family":"Jang","given":"Jyongsik"},{"family":"Paek","given":"Sanghyun"},{"family":"Garcia-Belmonte","given":"Germà"},{"family":"Khaja Nazeeruddin","given":"Mohammad"}],"issued":{"date-parts":[["2018"]]},"accessed":{"date-parts":[["2018",3,22]]}}}],"schema":"https://github.com/citation-style-language/schema/raw/master/csl-citation.json"} </w:instrText>
      </w:r>
      <w:r w:rsidR="00F00DF4" w:rsidRPr="00CD566A">
        <w:rPr>
          <w:rFonts w:cstheme="minorHAnsi"/>
          <w:vertAlign w:val="subscript"/>
        </w:rPr>
        <w:fldChar w:fldCharType="separate"/>
      </w:r>
      <w:r w:rsidR="00F00DF4" w:rsidRPr="00CD566A">
        <w:rPr>
          <w:rFonts w:ascii="Calibri" w:hAnsi="Calibri" w:cs="Times New Roman"/>
          <w:szCs w:val="24"/>
          <w:vertAlign w:val="superscript"/>
        </w:rPr>
        <w:t>12</w:t>
      </w:r>
      <w:r w:rsidR="00F00DF4" w:rsidRPr="00CD566A">
        <w:rPr>
          <w:rFonts w:cstheme="minorHAnsi"/>
          <w:vertAlign w:val="subscript"/>
        </w:rPr>
        <w:fldChar w:fldCharType="end"/>
      </w:r>
      <w:r w:rsidR="005E2954" w:rsidRPr="00CD566A">
        <w:rPr>
          <w:rFonts w:cs="Arial"/>
          <w:lang w:val="en-GB"/>
        </w:rPr>
        <w:t>.</w:t>
      </w:r>
      <w:r w:rsidR="00CB238D" w:rsidRPr="00CD566A">
        <w:rPr>
          <w:rFonts w:cs="Arial"/>
          <w:lang w:val="en-GB"/>
        </w:rPr>
        <w:t xml:space="preserve"> </w:t>
      </w:r>
      <w:r w:rsidR="00381FD8" w:rsidRPr="00CD566A">
        <w:rPr>
          <w:rFonts w:cs="Arial"/>
          <w:lang w:val="en-GB"/>
        </w:rPr>
        <w:t xml:space="preserve">The device </w:t>
      </w:r>
      <w:r w:rsidR="00226064" w:rsidRPr="00CD566A">
        <w:rPr>
          <w:rFonts w:cs="Arial"/>
          <w:lang w:val="en-GB"/>
        </w:rPr>
        <w:t>architecture</w:t>
      </w:r>
      <w:r w:rsidR="00381FD8" w:rsidRPr="00CD566A">
        <w:rPr>
          <w:rFonts w:cs="Arial"/>
          <w:lang w:val="en-GB"/>
        </w:rPr>
        <w:t xml:space="preserve"> and interface energy level alignment are depicted in Figure 5 e, f. </w:t>
      </w:r>
      <w:r w:rsidR="00024043" w:rsidRPr="00CD566A">
        <w:rPr>
          <w:rFonts w:cs="Arial"/>
          <w:lang w:val="en-GB"/>
        </w:rPr>
        <w:t>The layer by layer growth is induced b</w:t>
      </w:r>
      <w:r w:rsidR="00381FD8" w:rsidRPr="00CD566A">
        <w:rPr>
          <w:rFonts w:cs="Arial"/>
          <w:lang w:val="en-GB"/>
        </w:rPr>
        <w:t>y</w:t>
      </w:r>
      <w:r w:rsidR="005E2954" w:rsidRPr="00CD566A">
        <w:rPr>
          <w:rFonts w:cs="Arial"/>
          <w:lang w:val="en-GB"/>
        </w:rPr>
        <w:t xml:space="preserve"> dynamic</w:t>
      </w:r>
      <w:r w:rsidR="00381FD8" w:rsidRPr="00CD566A">
        <w:rPr>
          <w:rFonts w:cs="Arial"/>
          <w:lang w:val="en-GB"/>
        </w:rPr>
        <w:t>ally</w:t>
      </w:r>
      <w:r w:rsidR="005E2954" w:rsidRPr="00CD566A">
        <w:rPr>
          <w:rFonts w:cs="Arial"/>
          <w:lang w:val="en-GB"/>
        </w:rPr>
        <w:t xml:space="preserve"> spin coating the PEAI in isopropanol (IPA) solution on an optimized mixed perovskite with </w:t>
      </w:r>
      <w:r w:rsidR="005E2954" w:rsidRPr="00CD566A">
        <w:rPr>
          <w:rFonts w:cs="Arial"/>
          <w:bCs/>
          <w:lang w:val="en-GB"/>
        </w:rPr>
        <w:t>excess PbI</w:t>
      </w:r>
      <w:r w:rsidR="005E2954" w:rsidRPr="00CD566A">
        <w:rPr>
          <w:rFonts w:cs="Arial"/>
          <w:bCs/>
          <w:vertAlign w:val="subscript"/>
          <w:lang w:val="en-GB"/>
        </w:rPr>
        <w:t>2</w:t>
      </w:r>
      <w:r w:rsidR="00381FD8" w:rsidRPr="00CD566A">
        <w:rPr>
          <w:rFonts w:cs="Arial"/>
          <w:bCs/>
          <w:vertAlign w:val="subscript"/>
          <w:lang w:val="en-GB"/>
        </w:rPr>
        <w:t xml:space="preserve">. </w:t>
      </w:r>
      <w:r w:rsidR="00381FD8" w:rsidRPr="00CD566A">
        <w:rPr>
          <w:rFonts w:cs="Arial"/>
          <w:bCs/>
          <w:lang w:val="en-GB"/>
        </w:rPr>
        <w:t>Given that the excess of PbI</w:t>
      </w:r>
      <w:r w:rsidR="00381FD8" w:rsidRPr="00CD566A">
        <w:rPr>
          <w:rFonts w:cs="Arial"/>
          <w:bCs/>
          <w:vertAlign w:val="subscript"/>
          <w:lang w:val="en-GB"/>
        </w:rPr>
        <w:t>2</w:t>
      </w:r>
      <w:r w:rsidR="00381FD8" w:rsidRPr="00CD566A">
        <w:rPr>
          <w:rFonts w:cs="Arial"/>
          <w:bCs/>
          <w:lang w:val="en-GB"/>
        </w:rPr>
        <w:t xml:space="preserve"> segregates on the top of the 3D</w:t>
      </w:r>
      <w:r w:rsidR="001455CE" w:rsidRPr="00CD566A">
        <w:rPr>
          <w:rFonts w:cs="Arial"/>
          <w:bCs/>
          <w:lang w:val="en-GB"/>
        </w:rPr>
        <w:t>P</w:t>
      </w:r>
      <w:r w:rsidR="00381FD8" w:rsidRPr="00CD566A">
        <w:rPr>
          <w:rFonts w:cs="Arial"/>
          <w:bCs/>
          <w:lang w:val="en-GB"/>
        </w:rPr>
        <w:t xml:space="preserve"> (see carton in Figure 5e), the added PEAI reacts in situ with the PbI</w:t>
      </w:r>
      <w:r w:rsidR="00381FD8" w:rsidRPr="00CD566A">
        <w:rPr>
          <w:rFonts w:cs="Arial"/>
          <w:bCs/>
          <w:vertAlign w:val="subscript"/>
          <w:lang w:val="en-GB"/>
        </w:rPr>
        <w:t>2</w:t>
      </w:r>
      <w:r w:rsidR="00381FD8" w:rsidRPr="00CD566A">
        <w:rPr>
          <w:rFonts w:cs="Arial"/>
          <w:bCs/>
          <w:lang w:val="en-GB"/>
        </w:rPr>
        <w:t xml:space="preserve"> forming the 2D only on the top surface. Being at the top surface, and then at the interface with the HTM, </w:t>
      </w:r>
      <w:r w:rsidR="0014670B" w:rsidRPr="00CD566A">
        <w:rPr>
          <w:rFonts w:cs="Arial"/>
          <w:lang w:val="en-GB"/>
        </w:rPr>
        <w:t>th</w:t>
      </w:r>
      <w:r w:rsidR="00F4619A" w:rsidRPr="00CD566A">
        <w:rPr>
          <w:rFonts w:cs="Arial"/>
          <w:lang w:val="en-GB"/>
        </w:rPr>
        <w:t xml:space="preserve">e </w:t>
      </w:r>
      <w:r w:rsidR="00381FD8" w:rsidRPr="00CD566A">
        <w:rPr>
          <w:rFonts w:cs="Arial"/>
          <w:lang w:val="en-GB"/>
        </w:rPr>
        <w:t xml:space="preserve">interfacial </w:t>
      </w:r>
      <w:r w:rsidR="00F4619A" w:rsidRPr="00CD566A">
        <w:rPr>
          <w:rFonts w:cs="Arial"/>
          <w:lang w:val="en-GB"/>
        </w:rPr>
        <w:t>charge carrier recombination i</w:t>
      </w:r>
      <w:r w:rsidR="0014670B" w:rsidRPr="00CD566A">
        <w:rPr>
          <w:rFonts w:cs="Arial"/>
          <w:lang w:val="en-GB"/>
        </w:rPr>
        <w:t>s reduced, and the ef</w:t>
      </w:r>
      <w:r w:rsidR="00F4619A" w:rsidRPr="00CD566A">
        <w:rPr>
          <w:rFonts w:cs="Arial"/>
          <w:lang w:val="en-GB"/>
        </w:rPr>
        <w:t>ficiency</w:t>
      </w:r>
      <w:r w:rsidR="0014670B" w:rsidRPr="00CD566A">
        <w:rPr>
          <w:rFonts w:cs="Arial"/>
          <w:lang w:val="en-GB"/>
        </w:rPr>
        <w:t xml:space="preserve"> enhanced </w:t>
      </w:r>
      <w:r w:rsidR="00180AF6" w:rsidRPr="00CD566A">
        <w:rPr>
          <w:rFonts w:cs="Arial"/>
          <w:lang w:val="en-GB"/>
        </w:rPr>
        <w:t>over</w:t>
      </w:r>
      <w:r w:rsidR="00381FD8" w:rsidRPr="00CD566A">
        <w:rPr>
          <w:rFonts w:cs="Arial"/>
          <w:lang w:val="en-GB"/>
        </w:rPr>
        <w:t xml:space="preserve"> </w:t>
      </w:r>
      <w:r w:rsidR="0014670B" w:rsidRPr="00CD566A">
        <w:rPr>
          <w:rFonts w:cs="Arial"/>
          <w:lang w:val="en-GB"/>
        </w:rPr>
        <w:t xml:space="preserve">20%. </w:t>
      </w:r>
      <w:r w:rsidR="00291A32" w:rsidRPr="00CD566A">
        <w:rPr>
          <w:rFonts w:cs="Arial"/>
          <w:lang w:val="en-GB"/>
        </w:rPr>
        <w:t xml:space="preserve">PSCs </w:t>
      </w:r>
      <w:r w:rsidR="0014670B" w:rsidRPr="00CD566A">
        <w:rPr>
          <w:rFonts w:cs="Arial"/>
          <w:lang w:val="en-GB"/>
        </w:rPr>
        <w:t>retain 85% of the</w:t>
      </w:r>
      <w:r w:rsidR="00180AF6" w:rsidRPr="00CD566A">
        <w:rPr>
          <w:rFonts w:cs="Arial"/>
          <w:lang w:val="en-GB"/>
        </w:rPr>
        <w:t>ir</w:t>
      </w:r>
      <w:r w:rsidR="0014670B" w:rsidRPr="00CD566A">
        <w:rPr>
          <w:rFonts w:cs="Arial"/>
          <w:lang w:val="en-GB"/>
        </w:rPr>
        <w:t xml:space="preserve"> initial PCE stressed under one sun illumination for 800 hours at 50°C in an ambient environment, showing the first example of high efficient and stable 2D/3D device</w:t>
      </w:r>
      <w:r w:rsidR="005539DA" w:rsidRPr="00CD566A">
        <w:rPr>
          <w:rFonts w:cs="Arial"/>
          <w:lang w:val="en-GB"/>
        </w:rPr>
        <w:t xml:space="preserve"> (</w:t>
      </w:r>
      <w:r w:rsidR="00381FD8" w:rsidRPr="00CD566A">
        <w:rPr>
          <w:rFonts w:cs="Arial"/>
          <w:lang w:val="en-GB"/>
        </w:rPr>
        <w:t xml:space="preserve">see </w:t>
      </w:r>
      <w:r w:rsidR="005539DA" w:rsidRPr="00CD566A">
        <w:rPr>
          <w:rFonts w:cs="Arial"/>
          <w:lang w:val="en-GB"/>
        </w:rPr>
        <w:t>Figure</w:t>
      </w:r>
      <w:r w:rsidR="00381FD8" w:rsidRPr="00CD566A">
        <w:rPr>
          <w:rFonts w:cs="Arial"/>
          <w:lang w:val="en-GB"/>
        </w:rPr>
        <w:t xml:space="preserve"> 5 g, h</w:t>
      </w:r>
      <w:r w:rsidR="005539DA" w:rsidRPr="00CD566A">
        <w:rPr>
          <w:rFonts w:cs="Arial"/>
          <w:lang w:val="en-GB"/>
        </w:rPr>
        <w:t>)</w:t>
      </w:r>
      <w:r w:rsidR="0014670B" w:rsidRPr="00CD566A">
        <w:rPr>
          <w:rFonts w:cs="Arial"/>
          <w:lang w:val="en-GB"/>
        </w:rPr>
        <w:t>.</w:t>
      </w:r>
      <w:r w:rsidR="00381FD8" w:rsidRPr="00CD566A">
        <w:rPr>
          <w:rFonts w:cs="Arial"/>
          <w:lang w:val="en-GB"/>
        </w:rPr>
        <w:t xml:space="preserve"> Importantly, this result set</w:t>
      </w:r>
      <w:r w:rsidR="007B3F8C" w:rsidRPr="00CD566A">
        <w:rPr>
          <w:rFonts w:cs="Arial"/>
          <w:lang w:val="en-GB"/>
        </w:rPr>
        <w:t>s</w:t>
      </w:r>
      <w:r w:rsidR="00381FD8" w:rsidRPr="00CD566A">
        <w:rPr>
          <w:rFonts w:cs="Arial"/>
          <w:lang w:val="en-GB"/>
        </w:rPr>
        <w:t xml:space="preserve"> the first step in the community which demonstrate</w:t>
      </w:r>
      <w:r w:rsidR="00F4619A" w:rsidRPr="00CD566A">
        <w:rPr>
          <w:rFonts w:cs="Arial"/>
          <w:lang w:val="en-GB"/>
        </w:rPr>
        <w:t xml:space="preserve"> enhanced stability without compromising the PCE, but reaching efficiency comparable to the ones of 3D</w:t>
      </w:r>
      <w:r w:rsidR="00291A32" w:rsidRPr="00CD566A">
        <w:rPr>
          <w:rFonts w:cs="Arial"/>
          <w:lang w:val="en-GB"/>
        </w:rPr>
        <w:t xml:space="preserve"> PSCs.</w:t>
      </w:r>
    </w:p>
    <w:p w14:paraId="65579B94" w14:textId="5FC4825D" w:rsidR="006D161A" w:rsidRPr="00CD566A" w:rsidRDefault="006D161A" w:rsidP="005732D6">
      <w:pPr>
        <w:spacing w:line="360" w:lineRule="auto"/>
        <w:jc w:val="both"/>
        <w:rPr>
          <w:rFonts w:cs="Arial"/>
          <w:b/>
          <w:lang w:val="en-GB"/>
        </w:rPr>
      </w:pPr>
      <w:r w:rsidRPr="00CD566A">
        <w:rPr>
          <w:rFonts w:cs="Arial"/>
          <w:b/>
          <w:lang w:val="en-GB"/>
        </w:rPr>
        <w:t>4.</w:t>
      </w:r>
      <w:r w:rsidR="00A77DD1" w:rsidRPr="00CD566A">
        <w:rPr>
          <w:rFonts w:cs="Arial"/>
          <w:b/>
          <w:lang w:val="en-GB"/>
        </w:rPr>
        <w:t>3</w:t>
      </w:r>
      <w:r w:rsidRPr="00CD566A">
        <w:rPr>
          <w:rFonts w:cs="Arial"/>
          <w:b/>
          <w:lang w:val="en-GB"/>
        </w:rPr>
        <w:t xml:space="preserve">. </w:t>
      </w:r>
      <w:r w:rsidR="00D10D35" w:rsidRPr="00CD566A">
        <w:rPr>
          <w:rFonts w:cs="Arial"/>
          <w:b/>
          <w:lang w:val="en-GB"/>
        </w:rPr>
        <w:t xml:space="preserve">2D </w:t>
      </w:r>
      <w:r w:rsidR="00F4619A" w:rsidRPr="00CD566A">
        <w:rPr>
          <w:rFonts w:cs="Arial"/>
          <w:b/>
          <w:lang w:val="en-GB"/>
        </w:rPr>
        <w:t>as d</w:t>
      </w:r>
      <w:r w:rsidR="00D10D35" w:rsidRPr="00CD566A">
        <w:rPr>
          <w:rFonts w:cs="Arial"/>
          <w:b/>
          <w:lang w:val="en-GB"/>
        </w:rPr>
        <w:t xml:space="preserve">opant </w:t>
      </w:r>
      <w:r w:rsidR="00BC37E3" w:rsidRPr="00CD566A">
        <w:rPr>
          <w:rFonts w:cs="Arial"/>
          <w:b/>
          <w:lang w:val="en-GB"/>
        </w:rPr>
        <w:t xml:space="preserve">to passivate traps </w:t>
      </w:r>
      <w:r w:rsidR="00D10D35" w:rsidRPr="00CD566A">
        <w:rPr>
          <w:rFonts w:cs="Arial"/>
          <w:b/>
          <w:lang w:val="en-GB"/>
        </w:rPr>
        <w:t xml:space="preserve">at </w:t>
      </w:r>
      <w:r w:rsidR="00F4619A" w:rsidRPr="00CD566A">
        <w:rPr>
          <w:rFonts w:cs="Arial"/>
          <w:b/>
          <w:lang w:val="en-GB"/>
        </w:rPr>
        <w:t xml:space="preserve">the </w:t>
      </w:r>
      <w:r w:rsidR="00D10D35" w:rsidRPr="00CD566A">
        <w:rPr>
          <w:rFonts w:cs="Arial"/>
          <w:b/>
          <w:lang w:val="en-GB"/>
        </w:rPr>
        <w:t>3D grain boundaries</w:t>
      </w:r>
      <w:r w:rsidR="00631E8C" w:rsidRPr="00CD566A">
        <w:rPr>
          <w:rFonts w:cs="Arial"/>
          <w:b/>
          <w:lang w:val="en-GB"/>
        </w:rPr>
        <w:t>.</w:t>
      </w:r>
      <w:r w:rsidR="00D10D35" w:rsidRPr="00CD566A">
        <w:rPr>
          <w:rFonts w:cs="Arial"/>
          <w:b/>
          <w:lang w:val="en-GB"/>
        </w:rPr>
        <w:t xml:space="preserve"> </w:t>
      </w:r>
    </w:p>
    <w:p w14:paraId="1002987E" w14:textId="108A08BF" w:rsidR="00BC37E3" w:rsidRPr="00CD566A" w:rsidRDefault="007B3F8C" w:rsidP="00D211E6">
      <w:pPr>
        <w:spacing w:line="360" w:lineRule="auto"/>
        <w:jc w:val="both"/>
        <w:rPr>
          <w:rFonts w:cs="AdvTimes"/>
          <w:bCs/>
        </w:rPr>
      </w:pPr>
      <w:r w:rsidRPr="00CD566A">
        <w:rPr>
          <w:rFonts w:cs="AdvTimes"/>
          <w:bCs/>
          <w:lang w:val="en-GB"/>
        </w:rPr>
        <w:t>A blend of</w:t>
      </w:r>
      <w:r w:rsidR="00BC37E3" w:rsidRPr="00CD566A">
        <w:rPr>
          <w:rFonts w:cs="AdvTimes"/>
          <w:bCs/>
          <w:lang w:val="en-GB"/>
        </w:rPr>
        <w:t xml:space="preserve"> 2D and 3D</w:t>
      </w:r>
      <w:r w:rsidR="00291A32" w:rsidRPr="00CD566A">
        <w:rPr>
          <w:rFonts w:cs="AdvTimes"/>
          <w:bCs/>
          <w:lang w:val="en-GB"/>
        </w:rPr>
        <w:t xml:space="preserve"> has been also </w:t>
      </w:r>
      <w:r w:rsidRPr="00CD566A">
        <w:rPr>
          <w:rFonts w:cs="AdvTimes"/>
          <w:bCs/>
          <w:lang w:val="en-GB"/>
        </w:rPr>
        <w:t>employed with the idea to use the 2D</w:t>
      </w:r>
      <w:r w:rsidR="00BC37E3" w:rsidRPr="00CD566A">
        <w:rPr>
          <w:rFonts w:cs="AdvTimes"/>
          <w:bCs/>
          <w:lang w:val="en-GB"/>
        </w:rPr>
        <w:t xml:space="preserve"> as a dopant agent to </w:t>
      </w:r>
      <w:r w:rsidRPr="00CD566A">
        <w:rPr>
          <w:rFonts w:cs="AdvTimes"/>
          <w:bCs/>
          <w:lang w:val="en-GB"/>
        </w:rPr>
        <w:t>passivate the</w:t>
      </w:r>
      <w:r w:rsidR="00BC37E3" w:rsidRPr="00CD566A">
        <w:rPr>
          <w:rFonts w:cs="AdvTimes"/>
          <w:bCs/>
          <w:lang w:val="en-GB"/>
        </w:rPr>
        <w:t xml:space="preserve"> 3D</w:t>
      </w:r>
      <w:r w:rsidR="001455CE" w:rsidRPr="00CD566A">
        <w:rPr>
          <w:rFonts w:cs="AdvTimes"/>
          <w:bCs/>
          <w:lang w:val="en-GB"/>
        </w:rPr>
        <w:t>P</w:t>
      </w:r>
      <w:r w:rsidR="00BC37E3" w:rsidRPr="00CD566A">
        <w:rPr>
          <w:rFonts w:cs="AdvTimes"/>
          <w:bCs/>
          <w:lang w:val="en-GB"/>
        </w:rPr>
        <w:t xml:space="preserve"> </w:t>
      </w:r>
      <w:r w:rsidRPr="00CD566A">
        <w:rPr>
          <w:rFonts w:cs="AdvTimes"/>
          <w:bCs/>
          <w:lang w:val="en-GB"/>
        </w:rPr>
        <w:t xml:space="preserve">traps at grain </w:t>
      </w:r>
      <w:r w:rsidR="00F00DF4" w:rsidRPr="00CD566A">
        <w:rPr>
          <w:rFonts w:cs="AdvTimes"/>
          <w:bCs/>
          <w:lang w:val="en-GB"/>
        </w:rPr>
        <w:t>boundaries</w:t>
      </w:r>
      <w:r w:rsidR="00F00DF4" w:rsidRPr="00CD566A">
        <w:rPr>
          <w:rFonts w:cs="AdvTimes"/>
          <w:bCs/>
          <w:lang w:val="en-GB"/>
        </w:rPr>
        <w:fldChar w:fldCharType="begin"/>
      </w:r>
      <w:r w:rsidR="00F00DF4" w:rsidRPr="00CD566A">
        <w:rPr>
          <w:rFonts w:cs="AdvTimes"/>
          <w:bCs/>
          <w:lang w:val="en-GB"/>
        </w:rPr>
        <w:instrText xml:space="preserve"> ADDIN ZOTERO_ITEM CSL_CITATION {"citationID":"1o1c409ovg","properties":{"formattedCitation":"{\\rtf \\super 74\\nosupersub{}}","plainCitation":"74"},"citationItems":[{"id":1093,"uris":["http://zotero.org/users/local/6uiBC8Ma/items/T6XGR2KX"],"uri":["http://zotero.org/users/local/6uiBC8Ma/items/T6XGR2KX"],"itemData":{"id":1093,"type":"article-journal","title":"Enhanced Thermal Stability in Perovskite Solar Cells by Assembling 2D/3D Stacking Structures","container-title":"The Journal of Physical Chemistry Letters","source":"ACS Publications","abstract":"Abstract: Two-dimensional (2D) perovskites have been shown to be more stable than their three-dimensional (3D) counterparts due to the protection of the organic ligands. Herein a method is introduced to form 2D/3D stacking structures by the reaction of 3D perovskite with n-Butylamine (BA). Different from regular treatment with n-Butylammonium iodide (BAI) where 2D perovskite with various layers form, the reaction of BA with MAPbI3 only produce (BA)2PbI4, which has better protection due to more organic ligands in (BA)2PbI4 than the mixture of 2D perovskites. Compared to BAI treatment, BA treatment results in smoother 2D perovskite layer on 3D perovskites with a better coverage. The photovoltaic devices with 2D/3D stacking structures show much improved stability in comparison to their 3D counterparts when subjected to heat stress tests. Moreover, the conversion of defective surface into 2D layers also induces passivation of the 3D perovskites resulting in an enhanced efficiency.","URL":"http://dx.doi.org/10.1021/acs.jpclett.7b02679","DOI":"10.1021/acs.jpclett.7b02679","ISSN":"1948-7185","journalAbbreviation":"J. Phys. Chem. Lett.","author":[{"family":"Lin","given":"Yun"},{"family":"Bai","given":"Yang"},{"family":"Fang","given":"Yanjun"},{"family":"Chen","given":"Zhaolai"},{"family":"Yang","given":"Shuang"},{"family":"Zheng","given":"Xiaopeng"},{"family":"Tang","given":"Shi"},{"family":"Liu","given":"Ye"},{"family":"Zhao","given":"Jingjing"},{"family":"Huang","given":"Jinsong"}],"issued":{"date-parts":[["2018",1,19]]}}}],"schema":"https://github.com/citation-style-language/schema/raw/master/csl-citation.json"} </w:instrText>
      </w:r>
      <w:r w:rsidR="00F00DF4" w:rsidRPr="00CD566A">
        <w:rPr>
          <w:rFonts w:cs="AdvTimes"/>
          <w:bCs/>
          <w:lang w:val="en-GB"/>
        </w:rPr>
        <w:fldChar w:fldCharType="separate"/>
      </w:r>
      <w:r w:rsidR="00F00DF4" w:rsidRPr="00CD566A">
        <w:rPr>
          <w:rFonts w:ascii="Calibri" w:hAnsi="Calibri" w:cs="Times New Roman"/>
          <w:szCs w:val="24"/>
          <w:vertAlign w:val="superscript"/>
        </w:rPr>
        <w:t>74</w:t>
      </w:r>
      <w:r w:rsidR="00F00DF4" w:rsidRPr="00CD566A">
        <w:rPr>
          <w:rFonts w:cs="AdvTimes"/>
          <w:bCs/>
          <w:lang w:val="en-GB"/>
        </w:rPr>
        <w:fldChar w:fldCharType="end"/>
      </w:r>
      <w:r w:rsidR="00BC37E3" w:rsidRPr="00CD566A">
        <w:rPr>
          <w:rFonts w:cs="AdvTimes"/>
          <w:bCs/>
          <w:lang w:val="en-GB"/>
        </w:rPr>
        <w:t xml:space="preserve">. This concept is schematically depicted in Figure 6a.  </w:t>
      </w:r>
      <w:r w:rsidR="00B97F9A" w:rsidRPr="00CD566A">
        <w:rPr>
          <w:rFonts w:cs="AdvTimes"/>
          <w:bCs/>
          <w:lang w:val="en-GB"/>
        </w:rPr>
        <w:t>For example, mixed- FA</w:t>
      </w:r>
      <w:r w:rsidR="00B97F9A" w:rsidRPr="00CD566A">
        <w:rPr>
          <w:rFonts w:cs="AdvTimes"/>
          <w:bCs/>
          <w:vertAlign w:val="subscript"/>
          <w:lang w:val="en-GB"/>
        </w:rPr>
        <w:t>x</w:t>
      </w:r>
      <w:r w:rsidR="00B97F9A" w:rsidRPr="00CD566A">
        <w:rPr>
          <w:rFonts w:cs="AdvTimes"/>
          <w:bCs/>
          <w:lang w:val="en-GB"/>
        </w:rPr>
        <w:t>PEA</w:t>
      </w:r>
      <w:r w:rsidR="00B97F9A" w:rsidRPr="00CD566A">
        <w:rPr>
          <w:rFonts w:cs="AdvTimes"/>
          <w:bCs/>
          <w:vertAlign w:val="subscript"/>
          <w:lang w:val="en-GB"/>
        </w:rPr>
        <w:t>1-x</w:t>
      </w:r>
      <w:r w:rsidR="00B97F9A" w:rsidRPr="00CD566A">
        <w:rPr>
          <w:rFonts w:cs="AdvTimes"/>
          <w:bCs/>
          <w:lang w:val="en-GB"/>
        </w:rPr>
        <w:t>PbI</w:t>
      </w:r>
      <w:r w:rsidR="00B97F9A" w:rsidRPr="00CD566A">
        <w:rPr>
          <w:rFonts w:cs="AdvTimes"/>
          <w:bCs/>
          <w:vertAlign w:val="subscript"/>
          <w:lang w:val="en-GB"/>
        </w:rPr>
        <w:t>3</w:t>
      </w:r>
      <w:r w:rsidR="00291A32" w:rsidRPr="00CD566A">
        <w:rPr>
          <w:rFonts w:cs="AdvTimes"/>
          <w:bCs/>
          <w:lang w:val="en-GB"/>
        </w:rPr>
        <w:t xml:space="preserve"> have been developed</w:t>
      </w:r>
      <w:r w:rsidRPr="00CD566A">
        <w:rPr>
          <w:rFonts w:cs="AdvTimes"/>
          <w:bCs/>
          <w:lang w:val="en-GB"/>
        </w:rPr>
        <w:t xml:space="preserve"> with this intent</w:t>
      </w:r>
      <w:r w:rsidR="00291A32" w:rsidRPr="00CD566A">
        <w:rPr>
          <w:rFonts w:cs="AdvTimes"/>
          <w:bCs/>
          <w:lang w:val="en-GB"/>
        </w:rPr>
        <w:t>.</w:t>
      </w:r>
      <w:r w:rsidR="00B97F9A" w:rsidRPr="00CD566A">
        <w:rPr>
          <w:rFonts w:cs="AdvTimes"/>
          <w:bCs/>
          <w:lang w:val="en-GB"/>
        </w:rPr>
        <w:t xml:space="preserve"> PEA cation infiltrates in the grain boundaries </w:t>
      </w:r>
      <w:r w:rsidR="00013C8F" w:rsidRPr="00CD566A">
        <w:rPr>
          <w:rFonts w:cs="AdvTimes"/>
          <w:bCs/>
          <w:lang w:val="en-GB"/>
        </w:rPr>
        <w:t>while keeping the 3D structure</w:t>
      </w:r>
      <w:r w:rsidRPr="00CD566A">
        <w:rPr>
          <w:rFonts w:cs="AdvTimes"/>
          <w:bCs/>
          <w:lang w:val="en-GB"/>
        </w:rPr>
        <w:t xml:space="preserve">. It also serves </w:t>
      </w:r>
      <w:r w:rsidR="00B97F9A" w:rsidRPr="00CD566A">
        <w:rPr>
          <w:rFonts w:cs="AdvTimes"/>
          <w:bCs/>
          <w:lang w:val="en-GB"/>
        </w:rPr>
        <w:t>as linking additive to tighten the FAPbI</w:t>
      </w:r>
      <w:r w:rsidR="00B97F9A" w:rsidRPr="00CD566A">
        <w:rPr>
          <w:rFonts w:cs="AdvTimes"/>
          <w:bCs/>
          <w:vertAlign w:val="subscript"/>
          <w:lang w:val="en-GB"/>
        </w:rPr>
        <w:t>3</w:t>
      </w:r>
      <w:r w:rsidR="00B97F9A" w:rsidRPr="00CD566A">
        <w:rPr>
          <w:rFonts w:cs="AdvTimes"/>
          <w:bCs/>
          <w:lang w:val="en-GB"/>
        </w:rPr>
        <w:t xml:space="preserve"> crystal </w:t>
      </w:r>
      <w:r w:rsidR="00C53AC0" w:rsidRPr="00CD566A">
        <w:rPr>
          <w:rFonts w:cs="AdvTimes"/>
          <w:bCs/>
          <w:lang w:val="en-GB"/>
        </w:rPr>
        <w:t xml:space="preserve">domains and </w:t>
      </w:r>
      <w:r w:rsidR="00B97F9A" w:rsidRPr="00CD566A">
        <w:rPr>
          <w:rFonts w:cs="AdvTimes"/>
          <w:bCs/>
          <w:lang w:val="en-GB"/>
        </w:rPr>
        <w:t xml:space="preserve">improve the film crystallinity. </w:t>
      </w:r>
      <w:r w:rsidR="003D22A4" w:rsidRPr="00CD566A">
        <w:rPr>
          <w:rFonts w:cs="AdvTimes"/>
          <w:bCs/>
          <w:lang w:val="en-GB"/>
        </w:rPr>
        <w:t>I</w:t>
      </w:r>
      <w:r w:rsidR="00B97F9A" w:rsidRPr="00CD566A">
        <w:rPr>
          <w:rFonts w:cs="AdvTimes"/>
          <w:bCs/>
          <w:lang w:val="en-GB"/>
        </w:rPr>
        <w:t xml:space="preserve">nverted </w:t>
      </w:r>
      <w:r w:rsidR="003D22A4" w:rsidRPr="00CD566A">
        <w:rPr>
          <w:rFonts w:cs="AdvTimes"/>
          <w:bCs/>
          <w:lang w:val="en-GB"/>
        </w:rPr>
        <w:t>devices</w:t>
      </w:r>
      <w:r w:rsidR="00B97F9A" w:rsidRPr="00CD566A">
        <w:rPr>
          <w:rFonts w:cs="AdvTimes"/>
          <w:bCs/>
          <w:lang w:val="en-GB"/>
        </w:rPr>
        <w:t xml:space="preserve"> using N</w:t>
      </w:r>
      <w:r w:rsidR="003D22A4" w:rsidRPr="00CD566A">
        <w:rPr>
          <w:rFonts w:cs="AdvTimes"/>
          <w:bCs/>
          <w:lang w:val="en-GB"/>
        </w:rPr>
        <w:t>iOx and PCBM selective contacts</w:t>
      </w:r>
      <w:r w:rsidRPr="00CD566A">
        <w:rPr>
          <w:rFonts w:cs="AdvTimes"/>
          <w:bCs/>
          <w:lang w:val="en-GB"/>
        </w:rPr>
        <w:t xml:space="preserve"> demonstrate</w:t>
      </w:r>
      <w:r w:rsidR="00B97F9A" w:rsidRPr="00CD566A">
        <w:rPr>
          <w:rFonts w:cs="AdvTimes"/>
          <w:bCs/>
          <w:lang w:val="en-GB"/>
        </w:rPr>
        <w:t xml:space="preserve"> </w:t>
      </w:r>
      <w:r w:rsidR="00013C8F" w:rsidRPr="00CD566A">
        <w:rPr>
          <w:rFonts w:cs="AdvTimes"/>
          <w:bCs/>
          <w:lang w:val="en-GB"/>
        </w:rPr>
        <w:t>a</w:t>
      </w:r>
      <w:r w:rsidR="00B97F9A" w:rsidRPr="00CD566A">
        <w:rPr>
          <w:rFonts w:cs="AdvTimes"/>
          <w:bCs/>
          <w:lang w:val="en-GB"/>
        </w:rPr>
        <w:t xml:space="preserve"> PCE of 17.7%</w:t>
      </w:r>
      <w:r w:rsidR="00BC37E3" w:rsidRPr="00CD566A">
        <w:rPr>
          <w:rFonts w:cs="AdvTimes"/>
          <w:bCs/>
          <w:lang w:val="en-GB"/>
        </w:rPr>
        <w:t xml:space="preserve">. </w:t>
      </w:r>
      <w:r w:rsidR="00BC37E3" w:rsidRPr="00CD566A">
        <w:t>Another example used</w:t>
      </w:r>
      <w:r w:rsidR="003D22A4" w:rsidRPr="00CD566A">
        <w:t xml:space="preserve"> </w:t>
      </w:r>
      <w:r w:rsidR="00BC37E3" w:rsidRPr="00CD566A">
        <w:t>PEA</w:t>
      </w:r>
      <w:r w:rsidR="00BC37E3" w:rsidRPr="00CD566A">
        <w:rPr>
          <w:vertAlign w:val="subscript"/>
        </w:rPr>
        <w:t>2</w:t>
      </w:r>
      <w:r w:rsidR="00BC37E3" w:rsidRPr="00CD566A">
        <w:t>PbI</w:t>
      </w:r>
      <w:r w:rsidR="00BC37E3" w:rsidRPr="00CD566A">
        <w:rPr>
          <w:vertAlign w:val="subscript"/>
        </w:rPr>
        <w:t>4</w:t>
      </w:r>
      <w:r w:rsidR="00BC37E3" w:rsidRPr="00CD566A">
        <w:t xml:space="preserve"> </w:t>
      </w:r>
      <w:r w:rsidRPr="00CD566A">
        <w:t xml:space="preserve">to dope </w:t>
      </w:r>
      <w:r w:rsidR="00BC37E3" w:rsidRPr="00CD566A">
        <w:t>MAPbI</w:t>
      </w:r>
      <w:r w:rsidR="00BC37E3" w:rsidRPr="00CD566A">
        <w:rPr>
          <w:vertAlign w:val="subscript"/>
        </w:rPr>
        <w:t>3</w:t>
      </w:r>
      <w:r w:rsidRPr="00CD566A">
        <w:t xml:space="preserve"> forming a mixed (PEA</w:t>
      </w:r>
      <w:r w:rsidRPr="00CD566A">
        <w:rPr>
          <w:vertAlign w:val="subscript"/>
        </w:rPr>
        <w:t>2</w:t>
      </w:r>
      <w:r w:rsidRPr="00CD566A">
        <w:t>PbI</w:t>
      </w:r>
      <w:r w:rsidRPr="00CD566A">
        <w:rPr>
          <w:vertAlign w:val="subscript"/>
        </w:rPr>
        <w:t>4</w:t>
      </w:r>
      <w:r w:rsidRPr="00CD566A">
        <w:t>)</w:t>
      </w:r>
      <w:r w:rsidRPr="00CD566A">
        <w:rPr>
          <w:vertAlign w:val="subscript"/>
        </w:rPr>
        <w:t>0.017</w:t>
      </w:r>
      <w:r w:rsidRPr="00CD566A">
        <w:t>(MAPbI</w:t>
      </w:r>
      <w:r w:rsidRPr="00CD566A">
        <w:rPr>
          <w:vertAlign w:val="subscript"/>
        </w:rPr>
        <w:t>3</w:t>
      </w:r>
      <w:r w:rsidRPr="00CD566A">
        <w:t xml:space="preserve">). </w:t>
      </w:r>
      <w:r w:rsidR="00EA7124" w:rsidRPr="00CD566A">
        <w:t>As a result of</w:t>
      </w:r>
      <w:r w:rsidR="00BC37E3" w:rsidRPr="00CD566A">
        <w:t xml:space="preserve"> grain boundaries </w:t>
      </w:r>
      <w:r w:rsidR="003D22A4" w:rsidRPr="00CD566A">
        <w:t>passivat</w:t>
      </w:r>
      <w:r w:rsidR="00EA7124" w:rsidRPr="00CD566A">
        <w:t>ion</w:t>
      </w:r>
      <w:r w:rsidR="003D22A4" w:rsidRPr="00CD566A">
        <w:t>, ion migration</w:t>
      </w:r>
      <w:r w:rsidR="00EA7124" w:rsidRPr="00CD566A">
        <w:t xml:space="preserve"> is blocked</w:t>
      </w:r>
      <w:r w:rsidR="00FA7C23" w:rsidRPr="00CD566A">
        <w:fldChar w:fldCharType="begin"/>
      </w:r>
      <w:r w:rsidR="00FA7C23" w:rsidRPr="00CD566A">
        <w:instrText xml:space="preserve"> ADDIN ZOTERO_ITEM CSL_CITATION {"citationID":"2ooa4atovj","properties":{"formattedCitation":"{\\rtf \\super 76\\nosupersub{}}","plainCitation":"76"},"citationItems":[{"id":1171,"uris":["http://zotero.org/users/local/6uiBC8Ma/items/KB4JJSAQ"],"uri":["http://zotero.org/users/local/6uiBC8Ma/items/KB4JJSAQ"],"itemData":{"id":1171,"type":"article-journal","title":"Stabilizing the Ag Electrode and Reducing J–V Hysteresis through Suppression of Iodide Migration in Perovskite Solar Cells","container-title":"ACS Applied Materials &amp; Interfaces","page":"36338-36349","volume":"9","issue":"41","source":"ACS Publications","abstract":"Hysteresis and stability issues in perovskite solar cell (PSCs) hinder their commercialization. Here, we report an effective and reproducible approach for enhancing the stability of and suppressing the hysteresis in PSCs by incorporating a small quantity of two-dimensional (2D) PEA2PbI4 [PEA = C6H5(CH2)2NH3] in three-dimensional (3D) MAPbI3 [MA = CH3NH3 ] [denoted as (PEA2PbI4)x(MAPbI3)], where the perovskite films were fabricated by the Lewis acid–base adduct method. A nanolaminate structure comprising layered MAPbI3 nanobricks was created in the presence of 2D PEA2PbI4. For x = 0.017, a power conversion efficiency (PCE) of as high as 19.8% was achieved, which was comparable to the 20.0% PCE of a MAPbI3-based cell. Density functional theory (DFT) calculations confirmed that iodide migration was suppressed in the presence of the 2D perovskite as a result of a higher activation energy, which was responsible for the significant reduction in hysteresis and the improved chemical stability against a Ag electrode as compared to the corresponding characteristics of its pristine MAPbI3 counterpart. An unencapsulated MAPbI3-based device retained less than 55% of its initial PCE in a 35-day aging test, whereas a (PEA2PbI4)0.017(MAPbI3)-based device without encapsulation exhibited a promising long-term stability, retaining over 90% of its initial PCE after 42 days.","DOI":"10.1021/acsami.7b07595","ISSN":"1944-8244","journalAbbreviation":"ACS Appl. Mater. Interfaces","author":[{"family":"Chen","given":"Jiangzhao"},{"family":"Lee","given":"Donghwa"},{"family":"Park","given":"Nam-Gyu"}],"issued":{"date-parts":[["2017",10,18]]}}}],"schema":"https://github.com/citation-style-language/schema/raw/master/csl-citation.json"} </w:instrText>
      </w:r>
      <w:r w:rsidR="00FA7C23" w:rsidRPr="00CD566A">
        <w:fldChar w:fldCharType="separate"/>
      </w:r>
      <w:r w:rsidR="00FA7C23" w:rsidRPr="00CD566A">
        <w:rPr>
          <w:rFonts w:ascii="Calibri" w:hAnsi="Calibri" w:cs="Times New Roman"/>
          <w:szCs w:val="24"/>
          <w:vertAlign w:val="superscript"/>
        </w:rPr>
        <w:t>76</w:t>
      </w:r>
      <w:r w:rsidR="00FA7C23" w:rsidRPr="00CD566A">
        <w:fldChar w:fldCharType="end"/>
      </w:r>
      <w:r w:rsidR="003D22A4" w:rsidRPr="00CD566A">
        <w:t xml:space="preserve">. </w:t>
      </w:r>
      <w:r w:rsidR="00EA7124" w:rsidRPr="00CD566A">
        <w:t xml:space="preserve">High </w:t>
      </w:r>
      <w:r w:rsidR="003D22A4" w:rsidRPr="00CD566A">
        <w:t>PCE</w:t>
      </w:r>
      <w:r w:rsidR="00EA7124" w:rsidRPr="00CD566A">
        <w:t xml:space="preserve"> of</w:t>
      </w:r>
      <w:r w:rsidR="003D22A4" w:rsidRPr="00CD566A">
        <w:t xml:space="preserve"> 19.8% are </w:t>
      </w:r>
      <w:r w:rsidR="00EA7124" w:rsidRPr="00CD566A">
        <w:t>obtained stable for</w:t>
      </w:r>
      <w:r w:rsidR="003D22A4" w:rsidRPr="00CD566A">
        <w:t xml:space="preserve"> </w:t>
      </w:r>
      <w:r w:rsidR="00EA7124" w:rsidRPr="00CD566A">
        <w:t>over 40</w:t>
      </w:r>
      <w:r w:rsidR="00BC37E3" w:rsidRPr="00CD566A">
        <w:t xml:space="preserve"> days</w:t>
      </w:r>
      <w:r w:rsidR="00C32AE8" w:rsidRPr="00CD566A">
        <w:t xml:space="preserve"> without encapsulation at </w:t>
      </w:r>
      <w:r w:rsidR="00C32AE8" w:rsidRPr="00CD566A">
        <w:rPr>
          <w:lang w:val="en-GB"/>
        </w:rPr>
        <w:t>60</w:t>
      </w:r>
      <w:r w:rsidR="00C32AE8" w:rsidRPr="00CD566A">
        <w:rPr>
          <w:rFonts w:hint="eastAsia"/>
          <w:lang w:val="en-GB"/>
        </w:rPr>
        <w:t>−</w:t>
      </w:r>
      <w:r w:rsidR="00C32AE8" w:rsidRPr="00CD566A">
        <w:rPr>
          <w:lang w:val="en-GB"/>
        </w:rPr>
        <w:t>90% relative humidity at room temperature</w:t>
      </w:r>
      <w:r w:rsidR="00BC37E3" w:rsidRPr="00CD566A">
        <w:t xml:space="preserve">. </w:t>
      </w:r>
      <w:r w:rsidR="003D22A4" w:rsidRPr="00CD566A">
        <w:t xml:space="preserve">In a similar fashion, </w:t>
      </w:r>
      <w:r w:rsidR="00C53AC0" w:rsidRPr="00CD566A">
        <w:t xml:space="preserve">10% of </w:t>
      </w:r>
      <w:r w:rsidR="00BC37E3" w:rsidRPr="00CD566A">
        <w:t>PEA</w:t>
      </w:r>
      <w:r w:rsidR="00BC37E3" w:rsidRPr="00CD566A">
        <w:rPr>
          <w:vertAlign w:val="superscript"/>
        </w:rPr>
        <w:t>+</w:t>
      </w:r>
      <w:r w:rsidR="00BC37E3" w:rsidRPr="00CD566A">
        <w:t xml:space="preserve"> </w:t>
      </w:r>
      <w:r w:rsidR="003D22A4" w:rsidRPr="00CD566A">
        <w:t xml:space="preserve">has been mixed </w:t>
      </w:r>
      <w:r w:rsidR="00BC37E3" w:rsidRPr="00CD566A">
        <w:t>into (FAPbI</w:t>
      </w:r>
      <w:r w:rsidR="00BC37E3" w:rsidRPr="00CD566A">
        <w:rPr>
          <w:vertAlign w:val="subscript"/>
        </w:rPr>
        <w:t>3</w:t>
      </w:r>
      <w:r w:rsidR="00BC37E3" w:rsidRPr="00CD566A">
        <w:t>)</w:t>
      </w:r>
      <w:r w:rsidR="00BC37E3" w:rsidRPr="00CD566A">
        <w:rPr>
          <w:vertAlign w:val="subscript"/>
        </w:rPr>
        <w:t>0.85</w:t>
      </w:r>
      <w:r w:rsidR="00BC37E3" w:rsidRPr="00CD566A">
        <w:t>(MAPbBr</w:t>
      </w:r>
      <w:r w:rsidR="00BC37E3" w:rsidRPr="00CD566A">
        <w:rPr>
          <w:vertAlign w:val="subscript"/>
        </w:rPr>
        <w:t>3</w:t>
      </w:r>
      <w:r w:rsidR="00BC37E3" w:rsidRPr="00CD566A">
        <w:t>)</w:t>
      </w:r>
      <w:r w:rsidR="00BC37E3" w:rsidRPr="00CD566A">
        <w:rPr>
          <w:vertAlign w:val="subscript"/>
        </w:rPr>
        <w:t>0.15</w:t>
      </w:r>
      <w:r w:rsidR="00C53AC0" w:rsidRPr="00CD566A">
        <w:t xml:space="preserve"> perovskite to passivate the </w:t>
      </w:r>
      <w:r w:rsidR="00BC37E3" w:rsidRPr="00CD566A">
        <w:t>grain boundaries</w:t>
      </w:r>
      <w:r w:rsidR="00C53AC0" w:rsidRPr="00CD566A">
        <w:t xml:space="preserve"> while also acting at interfacial layer on top of the TiO</w:t>
      </w:r>
      <w:r w:rsidR="00C53AC0" w:rsidRPr="00CD566A">
        <w:rPr>
          <w:vertAlign w:val="subscript"/>
        </w:rPr>
        <w:t>2</w:t>
      </w:r>
      <w:r w:rsidR="00FA7C23" w:rsidRPr="00CD566A">
        <w:rPr>
          <w:vertAlign w:val="subscript"/>
        </w:rPr>
        <w:fldChar w:fldCharType="begin"/>
      </w:r>
      <w:r w:rsidR="00FA7C23" w:rsidRPr="00CD566A">
        <w:rPr>
          <w:vertAlign w:val="subscript"/>
        </w:rPr>
        <w:instrText xml:space="preserve"> ADDIN ZOTERO_ITEM CSL_CITATION {"citationID":"2ejdr3j40g","properties":{"formattedCitation":"{\\rtf \\super 77\\nosupersub{}}","plainCitation":"77"},"citationItems":[{"id":1296,"uris":["http://zotero.org/users/local/6uiBC8Ma/items/UCKEERG3"],"uri":["http://zotero.org/users/local/6uiBC8Ma/items/UCKEERG3"],"itemData":{"id":1296,"type":"article-journal","title":"Passivation of Grain Boundaries by Phenethylammonium in Formamidinium-Methylammonium Lead Halide Perovskite Solar Cells","container-title":"ACS Energy Letters","page":"647-654","source":"ACS Publications","abstract":"In this work, we report the benefits of incorporating phenethylammonium cation (PEA+) into (HC(NH2)2PbI3)0.85(CH3NH3PbBr3)0.15 perovskite for the first time. After adding small amounts of PEA cation (&lt;10%), the perovskite film morphology is changed but, most importantly, grain boundaries are passivated. This is supported by Kelvin Probe Force Microscopy (KPFM). The passivation results in the increase in photoluminescence intensity and carrier lifetimes of test structures and open-circuit voltages (VOC) of the devices as long as the addition of PEA+ is ≤4.5%. The presence of higher-band-gap quasi-2D PEA incorporated perovskite is responsible for the grain boundary passivation, and the quasi-2D perovskites are also found to be concentrated near the TiO2 layer, revealed by PL spectroscopy. Results of moisture exposure tests show that PEA+ incorporation is effective in slowing down the degradation of unencapsulated devices compared to the control devices without PEA+. These findings provide insights into the operation of perovskite solar cells when large cations are incorporated.","DOI":"10.1021/acsenergylett.8b00121","journalAbbreviation":"ACS Energy Lett.","author":[{"family":"Lee","given":"Da Seul"},{"family":"Yun","given":"Jae Sung"},{"family":"Kim","given":"Jincheol"},{"family":"Soufiani","given":"Arman Mahboubi"},{"family":"Chen","given":"Sheng"},{"family":"Cho","given":"Yongyoon"},{"family":"Deng","given":"Xiaofan"},{"family":"Seidel","given":"Jan"},{"family":"Lim","given":"Sean"},{"family":"Huang","given":"Shujuan"},{"family":"Ho-Baillie","given":"Anita W. Y."}],"issued":{"date-parts":[["2018",2,13]]}}}],"schema":"https://github.com/citation-style-language/schema/raw/master/csl-citation.json"} </w:instrText>
      </w:r>
      <w:r w:rsidR="00FA7C23" w:rsidRPr="00CD566A">
        <w:rPr>
          <w:vertAlign w:val="subscript"/>
        </w:rPr>
        <w:fldChar w:fldCharType="separate"/>
      </w:r>
      <w:r w:rsidR="00FA7C23" w:rsidRPr="00CD566A">
        <w:rPr>
          <w:rFonts w:ascii="Calibri" w:hAnsi="Calibri" w:cs="Times New Roman"/>
          <w:szCs w:val="24"/>
          <w:vertAlign w:val="superscript"/>
        </w:rPr>
        <w:t>77</w:t>
      </w:r>
      <w:r w:rsidR="00FA7C23" w:rsidRPr="00CD566A">
        <w:rPr>
          <w:vertAlign w:val="subscript"/>
        </w:rPr>
        <w:fldChar w:fldCharType="end"/>
      </w:r>
      <w:r w:rsidR="00BC37E3" w:rsidRPr="00CD566A">
        <w:t>. Th</w:t>
      </w:r>
      <w:r w:rsidR="00C53AC0" w:rsidRPr="00CD566A">
        <w:t xml:space="preserve">is results in </w:t>
      </w:r>
      <w:r w:rsidR="00BC37E3" w:rsidRPr="00CD566A">
        <w:t>improved device open-circuit voltages (V</w:t>
      </w:r>
      <w:r w:rsidR="00BC37E3" w:rsidRPr="00CD566A">
        <w:rPr>
          <w:vertAlign w:val="subscript"/>
        </w:rPr>
        <w:t>OC</w:t>
      </w:r>
      <w:r w:rsidR="00BC37E3" w:rsidRPr="00CD566A">
        <w:t>) reachi</w:t>
      </w:r>
      <w:r w:rsidR="003D22A4" w:rsidRPr="00CD566A">
        <w:t>ng a maximum PCE= 17.1% and</w:t>
      </w:r>
      <w:r w:rsidR="00C53AC0" w:rsidRPr="00CD566A">
        <w:t xml:space="preserve"> better</w:t>
      </w:r>
      <w:r w:rsidR="00BC37E3" w:rsidRPr="00CD566A">
        <w:t xml:space="preserve"> stability</w:t>
      </w:r>
      <w:r w:rsidR="00D211E6" w:rsidRPr="00CD566A">
        <w:t xml:space="preserve"> (for more than 1,000 hours during upon exposure to RH = 70% in the dark)</w:t>
      </w:r>
      <w:r w:rsidR="00BC37E3" w:rsidRPr="00CD566A">
        <w:t xml:space="preserve">. </w:t>
      </w:r>
      <w:r w:rsidR="003D22A4" w:rsidRPr="00CD566A">
        <w:rPr>
          <w:rFonts w:cs="Arial"/>
        </w:rPr>
        <w:t>G</w:t>
      </w:r>
      <w:r w:rsidR="00BC37E3" w:rsidRPr="00CD566A">
        <w:rPr>
          <w:rFonts w:cs="Arial"/>
          <w:lang w:val="en-GB"/>
        </w:rPr>
        <w:t xml:space="preserve">iven that degradation of perovskite films is initiated from the defects sites </w:t>
      </w:r>
      <w:r w:rsidR="00EA7124" w:rsidRPr="00CD566A">
        <w:rPr>
          <w:rFonts w:cs="Arial"/>
          <w:lang w:val="en-GB"/>
        </w:rPr>
        <w:t xml:space="preserve">not only </w:t>
      </w:r>
      <w:r w:rsidR="00BC37E3" w:rsidRPr="00CD566A">
        <w:rPr>
          <w:rFonts w:cs="Arial"/>
          <w:lang w:val="en-GB"/>
        </w:rPr>
        <w:t>at grain boundaries,</w:t>
      </w:r>
      <w:r w:rsidR="00EA7124" w:rsidRPr="00CD566A">
        <w:rPr>
          <w:rFonts w:cs="Arial"/>
          <w:lang w:val="en-GB"/>
        </w:rPr>
        <w:t xml:space="preserve"> but also at the surface, 2D</w:t>
      </w:r>
      <w:r w:rsidR="001455CE" w:rsidRPr="00CD566A">
        <w:rPr>
          <w:rFonts w:cs="Arial"/>
          <w:lang w:val="en-GB"/>
        </w:rPr>
        <w:t>P</w:t>
      </w:r>
      <w:r w:rsidR="00BC37E3" w:rsidRPr="00CD566A">
        <w:rPr>
          <w:rFonts w:cs="Arial"/>
          <w:lang w:val="en-GB"/>
        </w:rPr>
        <w:t xml:space="preserve"> </w:t>
      </w:r>
      <w:r w:rsidR="00EA7124" w:rsidRPr="00CD566A">
        <w:rPr>
          <w:rFonts w:cs="Arial"/>
          <w:lang w:val="en-GB"/>
        </w:rPr>
        <w:t xml:space="preserve">can also function </w:t>
      </w:r>
      <w:r w:rsidR="00BC37E3" w:rsidRPr="00CD566A">
        <w:rPr>
          <w:rFonts w:cs="Arial"/>
          <w:lang w:val="en-GB"/>
        </w:rPr>
        <w:t xml:space="preserve">as a protective shell. </w:t>
      </w:r>
      <w:r w:rsidR="00EA7124" w:rsidRPr="00CD566A">
        <w:rPr>
          <w:rFonts w:cs="Arial"/>
          <w:lang w:val="en-GB"/>
        </w:rPr>
        <w:t>For instance, a</w:t>
      </w:r>
      <w:r w:rsidR="00BC37E3" w:rsidRPr="00CD566A">
        <w:rPr>
          <w:rFonts w:cs="Arial"/>
          <w:lang w:val="en-GB"/>
        </w:rPr>
        <w:t xml:space="preserve"> 2D/3D </w:t>
      </w:r>
      <w:r w:rsidR="00EA7124" w:rsidRPr="00CD566A">
        <w:rPr>
          <w:rFonts w:cs="Arial"/>
          <w:lang w:val="en-GB"/>
        </w:rPr>
        <w:t xml:space="preserve">interface has been engineered </w:t>
      </w:r>
      <w:r w:rsidR="00BC37E3" w:rsidRPr="00CD566A">
        <w:rPr>
          <w:rFonts w:cs="Arial"/>
          <w:lang w:val="en-GB"/>
        </w:rPr>
        <w:t xml:space="preserve">by </w:t>
      </w:r>
      <w:r w:rsidR="00EA7124" w:rsidRPr="00CD566A">
        <w:rPr>
          <w:rFonts w:cs="Arial"/>
          <w:lang w:val="en-GB"/>
        </w:rPr>
        <w:t>inducing the</w:t>
      </w:r>
      <w:r w:rsidR="00BC37E3" w:rsidRPr="00CD566A">
        <w:rPr>
          <w:rFonts w:cs="Arial"/>
          <w:lang w:val="en-GB"/>
        </w:rPr>
        <w:t xml:space="preserve"> reaction of n-</w:t>
      </w:r>
      <w:r w:rsidR="003D22A4" w:rsidRPr="00CD566A">
        <w:rPr>
          <w:rFonts w:cs="Arial"/>
          <w:lang w:val="en-GB"/>
        </w:rPr>
        <w:t>BA</w:t>
      </w:r>
      <w:r w:rsidR="00BC37E3" w:rsidRPr="00CD566A">
        <w:rPr>
          <w:rFonts w:cs="Arial"/>
          <w:lang w:val="en-GB"/>
        </w:rPr>
        <w:t xml:space="preserve"> with the surface of 3D</w:t>
      </w:r>
      <w:r w:rsidR="001455CE" w:rsidRPr="00CD566A">
        <w:rPr>
          <w:rFonts w:cs="Arial"/>
          <w:lang w:val="en-GB"/>
        </w:rPr>
        <w:t>P</w:t>
      </w:r>
      <w:r w:rsidR="00EA7124" w:rsidRPr="00CD566A">
        <w:rPr>
          <w:rFonts w:cs="Arial"/>
          <w:lang w:val="en-GB"/>
        </w:rPr>
        <w:t>,</w:t>
      </w:r>
      <w:r w:rsidR="00BC37E3" w:rsidRPr="00CD566A">
        <w:rPr>
          <w:rFonts w:cs="Arial"/>
          <w:lang w:val="en-GB"/>
        </w:rPr>
        <w:t xml:space="preserve"> producing</w:t>
      </w:r>
      <w:r w:rsidR="00EA7124" w:rsidRPr="00CD566A">
        <w:rPr>
          <w:rFonts w:cs="Arial"/>
          <w:lang w:val="en-GB"/>
        </w:rPr>
        <w:t xml:space="preserve"> a </w:t>
      </w:r>
      <w:r w:rsidR="00BC37E3" w:rsidRPr="00CD566A">
        <w:rPr>
          <w:rFonts w:cs="Arial"/>
          <w:lang w:val="en-GB"/>
        </w:rPr>
        <w:t>(BA)</w:t>
      </w:r>
      <w:r w:rsidR="00BC37E3" w:rsidRPr="00CD566A">
        <w:rPr>
          <w:rFonts w:cs="Arial"/>
          <w:vertAlign w:val="subscript"/>
          <w:lang w:val="en-GB"/>
        </w:rPr>
        <w:t>2</w:t>
      </w:r>
      <w:r w:rsidR="00BC37E3" w:rsidRPr="00CD566A">
        <w:rPr>
          <w:rFonts w:cs="Arial"/>
          <w:lang w:val="en-GB"/>
        </w:rPr>
        <w:t>PbI</w:t>
      </w:r>
      <w:r w:rsidR="00BC37E3" w:rsidRPr="00CD566A">
        <w:rPr>
          <w:rFonts w:cs="Arial"/>
          <w:vertAlign w:val="subscript"/>
          <w:lang w:val="en-GB"/>
        </w:rPr>
        <w:t>4</w:t>
      </w:r>
      <w:r w:rsidR="00EA7124" w:rsidRPr="00CD566A">
        <w:rPr>
          <w:rFonts w:cs="Arial"/>
          <w:lang w:val="en-GB"/>
        </w:rPr>
        <w:t xml:space="preserve"> surface layer</w:t>
      </w:r>
      <w:r w:rsidR="005D3782" w:rsidRPr="00CD566A">
        <w:rPr>
          <w:rFonts w:cs="Arial"/>
          <w:lang w:val="en-GB"/>
        </w:rPr>
        <w:t>, as shown by the cross sectional scanning electron microscopy image in Figure 4e</w:t>
      </w:r>
      <w:r w:rsidR="00EA7124" w:rsidRPr="00CD566A">
        <w:rPr>
          <w:rFonts w:cs="Arial"/>
          <w:lang w:val="en-GB"/>
        </w:rPr>
        <w:t>.</w:t>
      </w:r>
      <w:r w:rsidR="00226064" w:rsidRPr="00CD566A">
        <w:rPr>
          <w:rFonts w:cs="Arial"/>
          <w:lang w:val="en-GB"/>
        </w:rPr>
        <w:t xml:space="preserve"> </w:t>
      </w:r>
      <w:r w:rsidR="00EA7124" w:rsidRPr="00CD566A">
        <w:rPr>
          <w:rFonts w:cs="Arial"/>
          <w:lang w:val="en-GB"/>
        </w:rPr>
        <w:t xml:space="preserve">At the surface, trap-assisted recombination is reduced, </w:t>
      </w:r>
      <w:r w:rsidR="00EA7124" w:rsidRPr="00CD566A">
        <w:rPr>
          <w:lang w:val="en-GB"/>
        </w:rPr>
        <w:t>as well as trap state densities, as a result of the defect passivation</w:t>
      </w:r>
      <w:r w:rsidR="00FA7C23" w:rsidRPr="00CD566A">
        <w:rPr>
          <w:lang w:val="en-GB"/>
        </w:rPr>
        <w:fldChar w:fldCharType="begin"/>
      </w:r>
      <w:r w:rsidR="00FA7C23" w:rsidRPr="00CD566A">
        <w:rPr>
          <w:lang w:val="en-GB"/>
        </w:rPr>
        <w:instrText xml:space="preserve"> ADDIN ZOTERO_ITEM CSL_CITATION {"citationID":"uitsgn31o","properties":{"formattedCitation":"{\\rtf \\super 78\\nosupersub{}}","plainCitation":"78"},"citationItems":[{"id":1234,"uris":["http://zotero.org/users/local/6uiBC8Ma/items/PC3G8BQ2"],"uri":["http://zotero.org/users/local/6uiBC8Ma/items/PC3G8BQ2"],"itemData":{"id":1234,"type":"article-journal","title":"Enhancing moisture tolerance in efficient hybrid 3D/2D perovskite photovoltaics","container-title":"Journal of Materials Chemistry A","page":"2122-2128","volume":"6","issue":"5","source":"pubs.rsc.org","abstract":"Surface imperfections in perovskite films upon crystallization may trigger trap-assisted non-radiative recombination which is a dominant recombination mechanism that potentially restricts the performance of solar devices. In this work, 2D alkylammonium halide perovskites are formed on the 3D perovskite structure to passivate interfacial defects and vacancies and enhance moisture tolerance. The hybrid 3D/2D perovskite films possess longer photoluminescence lifetimes, as well as lower trap state densities, indicating the passivation of cationic and halide vacancies on the surface or grain boundaries, thereby reducing the non-radiative recombination pathways. More importantly, the hybrid 3D/2D perovskite exhibits higher ambient stability than a pure 3D perovskite where the hydrophobic nature of the long aliphatic carbon chains in the 2D perovskite provide an additional moisture repelling effect to the entire perovskite film. With this approach, the power conversion efficiency of perovskite solar cells was improved from 14.17% to 15.74% along with improved device stability. The hybrid 3D/2D perovskite solar cell retained 86% of its initial power conversion efficiency whereas the control device lost almost 40% of its overall efficiency. Thus, the hybrid 3D/2D perovskite structure is an alternative solution for modulating defects and trap-state densities in high efficiency perovskite solar cells with simultaneously enhanced moisture stability.","DOI":"10.1039/C7TA09657G","ISSN":"2050-7496","journalAbbreviation":"J. Mater. Chem. A","language":"en","author":[{"family":"Koh","given":"Teck Ming"},{"family":"Shanmugam","given":"Vignesh"},{"family":"Guo","given":"Xintong"},{"family":"Lim","given":"Swee Sien"},{"family":"Filonik","given":"Oliver"},{"family":"Herzig","given":"Eva M."},{"family":"Müller-Buschbaum","given":"Peter"},{"family":"Swamy","given":"Varghese"},{"family":"Chien","given":"Sum Tze"},{"family":"Mhaisalkar","given":"Subodh G."},{"family":"Mathews","given":"Nripan"}],"issued":{"date-parts":[["2018",1,30]]}}}],"schema":"https://github.com/citation-style-language/schema/raw/master/csl-citation.json"} </w:instrText>
      </w:r>
      <w:r w:rsidR="00FA7C23" w:rsidRPr="00CD566A">
        <w:rPr>
          <w:lang w:val="en-GB"/>
        </w:rPr>
        <w:fldChar w:fldCharType="separate"/>
      </w:r>
      <w:r w:rsidR="00FA7C23" w:rsidRPr="00CD566A">
        <w:rPr>
          <w:rFonts w:ascii="Calibri" w:hAnsi="Calibri" w:cs="Times New Roman"/>
          <w:szCs w:val="24"/>
          <w:vertAlign w:val="superscript"/>
        </w:rPr>
        <w:t>78</w:t>
      </w:r>
      <w:r w:rsidR="00FA7C23" w:rsidRPr="00CD566A">
        <w:rPr>
          <w:lang w:val="en-GB"/>
        </w:rPr>
        <w:fldChar w:fldCharType="end"/>
      </w:r>
      <w:r w:rsidR="00FA7C23" w:rsidRPr="00CD566A">
        <w:rPr>
          <w:lang w:val="en-GB"/>
        </w:rPr>
        <w:t>.</w:t>
      </w:r>
      <w:r w:rsidR="00EA7124" w:rsidRPr="00CD566A">
        <w:rPr>
          <w:lang w:val="en-GB"/>
        </w:rPr>
        <w:t xml:space="preserve"> </w:t>
      </w:r>
      <w:r w:rsidR="00EA7124" w:rsidRPr="00CD566A">
        <w:rPr>
          <w:rFonts w:cs="Arial"/>
          <w:lang w:val="en-GB"/>
        </w:rPr>
        <w:t xml:space="preserve">As an effect, </w:t>
      </w:r>
      <w:r w:rsidR="00BC37E3" w:rsidRPr="00CD566A">
        <w:rPr>
          <w:rFonts w:cs="Arial"/>
          <w:lang w:val="en-GB"/>
        </w:rPr>
        <w:t>carrier lifetime</w:t>
      </w:r>
      <w:r w:rsidR="00EA7124" w:rsidRPr="00CD566A">
        <w:rPr>
          <w:rFonts w:cs="Arial"/>
          <w:lang w:val="en-GB"/>
        </w:rPr>
        <w:t xml:space="preserve"> is extended, ultimately </w:t>
      </w:r>
      <w:r w:rsidR="00EA7124" w:rsidRPr="00CD566A">
        <w:rPr>
          <w:rFonts w:cs="Arial"/>
          <w:lang w:val="en-GB"/>
        </w:rPr>
        <w:lastRenderedPageBreak/>
        <w:t xml:space="preserve">leading to </w:t>
      </w:r>
      <w:r w:rsidR="00BC37E3" w:rsidRPr="00CD566A">
        <w:rPr>
          <w:rFonts w:cs="Arial"/>
          <w:lang w:val="en-GB"/>
        </w:rPr>
        <w:t xml:space="preserve">increased PCE to 19.56%. </w:t>
      </w:r>
      <w:r w:rsidR="00D211E6" w:rsidRPr="00CD566A">
        <w:rPr>
          <w:rFonts w:cs="Arial"/>
          <w:lang w:val="en-GB"/>
        </w:rPr>
        <w:t xml:space="preserve">Device PCE is retained for more than 85% for 100h considering unsealed mesoporous devices which were stored under 50% relative humidity and dark conditions. </w:t>
      </w:r>
      <w:r w:rsidR="003C4EF5" w:rsidRPr="00CD566A">
        <w:rPr>
          <w:lang w:val="en-GB"/>
        </w:rPr>
        <w:t xml:space="preserve">To further push this concept, </w:t>
      </w:r>
      <w:r w:rsidR="003C4EF5" w:rsidRPr="00CD566A">
        <w:rPr>
          <w:rFonts w:cs="Arial"/>
          <w:lang w:val="en-GB"/>
        </w:rPr>
        <w:t xml:space="preserve">more complex 2D/3D perovskite interfaces have been designed “ad hoc” </w:t>
      </w:r>
      <w:r w:rsidR="005D4005" w:rsidRPr="00CD566A">
        <w:rPr>
          <w:rFonts w:cs="Arial"/>
          <w:lang w:val="en-GB"/>
        </w:rPr>
        <w:t>to form a</w:t>
      </w:r>
      <w:r w:rsidR="003C4EF5" w:rsidRPr="00CD566A">
        <w:rPr>
          <w:rFonts w:cs="Arial"/>
          <w:lang w:val="en-GB"/>
        </w:rPr>
        <w:t xml:space="preserve"> hybrid system with alternating 2D and 3D phases (see Figure 6b). The 2D</w:t>
      </w:r>
      <w:r w:rsidR="001455CE" w:rsidRPr="00CD566A">
        <w:rPr>
          <w:rFonts w:cs="Arial"/>
          <w:lang w:val="en-GB"/>
        </w:rPr>
        <w:t>P</w:t>
      </w:r>
      <w:r w:rsidR="003C4EF5" w:rsidRPr="00CD566A">
        <w:rPr>
          <w:rFonts w:cs="Arial"/>
          <w:lang w:val="en-GB"/>
        </w:rPr>
        <w:t xml:space="preserve"> </w:t>
      </w:r>
      <w:r w:rsidR="005D3782" w:rsidRPr="00CD566A">
        <w:rPr>
          <w:rFonts w:cs="Arial"/>
          <w:lang w:val="en-GB"/>
        </w:rPr>
        <w:t xml:space="preserve">can, for instance, </w:t>
      </w:r>
      <w:r w:rsidR="003C4EF5" w:rsidRPr="00CD566A">
        <w:rPr>
          <w:rFonts w:cs="Arial"/>
          <w:lang w:val="en-GB"/>
        </w:rPr>
        <w:t>aggregate in platelets which are interspersed between the highly oriented 3D</w:t>
      </w:r>
      <w:r w:rsidR="001455CE" w:rsidRPr="00CD566A">
        <w:rPr>
          <w:rFonts w:cs="Arial"/>
          <w:lang w:val="en-GB"/>
        </w:rPr>
        <w:t>P</w:t>
      </w:r>
      <w:r w:rsidR="003C4EF5" w:rsidRPr="00CD566A">
        <w:rPr>
          <w:rFonts w:cs="Arial"/>
          <w:lang w:val="en-GB"/>
        </w:rPr>
        <w:t xml:space="preserve"> grains forming a 2D/3D/2D/3D interfaces. As shown in Figure 6b, this approach leads to reduced non-radiative charge recombination. More in details, this </w:t>
      </w:r>
      <w:r w:rsidR="005D3782" w:rsidRPr="00CD566A">
        <w:rPr>
          <w:rFonts w:cs="Arial"/>
          <w:lang w:val="en-GB"/>
        </w:rPr>
        <w:t>can be</w:t>
      </w:r>
      <w:r w:rsidR="003C4EF5" w:rsidRPr="00CD566A">
        <w:rPr>
          <w:rFonts w:cs="Arial"/>
          <w:lang w:val="en-GB"/>
        </w:rPr>
        <w:t xml:space="preserve"> realized using n-</w:t>
      </w:r>
      <w:r w:rsidR="00226064" w:rsidRPr="00CD566A">
        <w:rPr>
          <w:rFonts w:cs="Arial"/>
          <w:lang w:val="en-GB"/>
        </w:rPr>
        <w:t>BA</w:t>
      </w:r>
      <w:r w:rsidR="003C4EF5" w:rsidRPr="00CD566A">
        <w:rPr>
          <w:rFonts w:cs="Arial"/>
          <w:lang w:val="en-GB"/>
        </w:rPr>
        <w:t xml:space="preserve"> cations into a mixed-3DP in the form of FA</w:t>
      </w:r>
      <w:r w:rsidR="003C4EF5" w:rsidRPr="00CD566A">
        <w:rPr>
          <w:rFonts w:cs="Arial"/>
          <w:vertAlign w:val="subscript"/>
          <w:lang w:val="en-GB"/>
        </w:rPr>
        <w:t>0.83</w:t>
      </w:r>
      <w:r w:rsidR="003C4EF5" w:rsidRPr="00CD566A">
        <w:rPr>
          <w:rFonts w:cs="Arial"/>
          <w:lang w:val="en-GB"/>
        </w:rPr>
        <w:t>Cs</w:t>
      </w:r>
      <w:r w:rsidR="003C4EF5" w:rsidRPr="00CD566A">
        <w:rPr>
          <w:rFonts w:cs="Arial"/>
          <w:vertAlign w:val="subscript"/>
          <w:lang w:val="en-GB"/>
        </w:rPr>
        <w:t>0.17</w:t>
      </w:r>
      <w:r w:rsidR="003C4EF5" w:rsidRPr="00CD566A">
        <w:rPr>
          <w:rFonts w:cs="Arial"/>
          <w:lang w:val="en-GB"/>
        </w:rPr>
        <w:t>Pb(I</w:t>
      </w:r>
      <w:r w:rsidR="003C4EF5" w:rsidRPr="00CD566A">
        <w:rPr>
          <w:rFonts w:cs="Arial"/>
          <w:vertAlign w:val="subscript"/>
          <w:lang w:val="en-GB"/>
        </w:rPr>
        <w:t>y</w:t>
      </w:r>
      <w:r w:rsidR="003C4EF5" w:rsidRPr="00CD566A">
        <w:rPr>
          <w:rFonts w:cs="Arial"/>
          <w:lang w:val="en-GB"/>
        </w:rPr>
        <w:t>Br</w:t>
      </w:r>
      <w:r w:rsidR="003C4EF5" w:rsidRPr="00CD566A">
        <w:rPr>
          <w:rFonts w:cs="Arial"/>
          <w:vertAlign w:val="subscript"/>
          <w:lang w:val="en-GB"/>
        </w:rPr>
        <w:t>1=y</w:t>
      </w:r>
      <w:r w:rsidR="003C4EF5" w:rsidRPr="00CD566A">
        <w:rPr>
          <w:rFonts w:cs="Arial"/>
          <w:lang w:val="en-GB"/>
        </w:rPr>
        <w:t>)</w:t>
      </w:r>
      <w:r w:rsidR="003C4EF5" w:rsidRPr="00CD566A">
        <w:rPr>
          <w:rFonts w:cs="Arial"/>
          <w:vertAlign w:val="subscript"/>
          <w:lang w:val="en-GB"/>
        </w:rPr>
        <w:t>3</w:t>
      </w:r>
      <w:r w:rsidR="00FA7C23" w:rsidRPr="00CD566A">
        <w:rPr>
          <w:rFonts w:cs="Arial"/>
          <w:vertAlign w:val="subscript"/>
          <w:lang w:val="en-GB"/>
        </w:rPr>
        <w:fldChar w:fldCharType="begin"/>
      </w:r>
      <w:r w:rsidR="00FA7C23" w:rsidRPr="00CD566A">
        <w:rPr>
          <w:rFonts w:cs="Arial"/>
          <w:vertAlign w:val="subscript"/>
          <w:lang w:val="en-GB"/>
        </w:rPr>
        <w:instrText xml:space="preserve"> ADDIN ZOTERO_ITEM CSL_CITATION {"citationID":"ia5rlt0vb","properties":{"formattedCitation":"{\\rtf \\super 64\\nosupersub{}}","plainCitation":"64"},"citationItems":[{"id":906,"uris":["http://zotero.org/users/local/6uiBC8Ma/items/J98WNXID"],"uri":["http://zotero.org/users/local/6uiBC8Ma/items/J98WNXID"],"itemData":{"id":906,"type":"article-journal","title":"Efficient ambient-air-stable solar cells with 2D–3D heterostructured butylammonium-caesium-formamidinium lead halide perovskites","container-title":"Nature Energy","page":"nenergy2017135","volume":"2","issue":"9","source":"www.nature.com","abstract":"&lt;p&gt;Various strategies are developed to combine high efficiency and stability in perovskite solar cells. Here, Wang &lt;i&gt;et al.&lt;/i&gt; mix 2D and 3D mixed-cation and mixed-halide perovskite phases in solar cells with stabilized efficiencies up to 19.5% and improved stability under&amp;hellip;&lt;/p&gt;","DOI":"10.1038/nenergy.2017.135","ISSN":"2058-7546","language":"en","author":[{"family":"Wang","given":"Zhiping"},{"family":"Lin","given":"Qianqian"},{"family":"Chmiel","given":"Francis P."},{"family":"Sakai","given":"Nobuya"},{"family":"Herz","given":"Laura M."},{"family":"Snaith","given":"Henry J."}],"issued":{"date-parts":[["2017",8,14]]}}}],"schema":"https://github.com/citation-style-language/schema/raw/master/csl-citation.json"} </w:instrText>
      </w:r>
      <w:r w:rsidR="00FA7C23" w:rsidRPr="00CD566A">
        <w:rPr>
          <w:rFonts w:cs="Arial"/>
          <w:vertAlign w:val="subscript"/>
          <w:lang w:val="en-GB"/>
        </w:rPr>
        <w:fldChar w:fldCharType="separate"/>
      </w:r>
      <w:r w:rsidR="00FA7C23" w:rsidRPr="00CD566A">
        <w:rPr>
          <w:rFonts w:ascii="Calibri" w:hAnsi="Calibri" w:cs="Times New Roman"/>
          <w:szCs w:val="24"/>
          <w:vertAlign w:val="superscript"/>
        </w:rPr>
        <w:t>64</w:t>
      </w:r>
      <w:r w:rsidR="00FA7C23" w:rsidRPr="00CD566A">
        <w:rPr>
          <w:rFonts w:cs="Arial"/>
          <w:vertAlign w:val="subscript"/>
          <w:lang w:val="en-GB"/>
        </w:rPr>
        <w:fldChar w:fldCharType="end"/>
      </w:r>
      <w:r w:rsidR="003C4EF5" w:rsidRPr="00CD566A">
        <w:rPr>
          <w:rFonts w:cs="Arial"/>
          <w:lang w:val="en-GB"/>
        </w:rPr>
        <w:t xml:space="preserve">. A stabilized PCE of </w:t>
      </w:r>
      <w:r w:rsidR="005D3782" w:rsidRPr="00CD566A">
        <w:rPr>
          <w:rFonts w:cs="Arial"/>
          <w:lang w:val="en-GB"/>
        </w:rPr>
        <w:t>17.5% h</w:t>
      </w:r>
      <w:r w:rsidR="003C4EF5" w:rsidRPr="00CD566A">
        <w:rPr>
          <w:rFonts w:cs="Arial"/>
          <w:lang w:val="en-GB"/>
        </w:rPr>
        <w:t>as</w:t>
      </w:r>
      <w:r w:rsidR="005D3782" w:rsidRPr="00CD566A">
        <w:rPr>
          <w:rFonts w:cs="Arial"/>
          <w:lang w:val="en-GB"/>
        </w:rPr>
        <w:t xml:space="preserve"> been</w:t>
      </w:r>
      <w:r w:rsidR="003C4EF5" w:rsidRPr="00CD566A">
        <w:rPr>
          <w:rFonts w:cs="Arial"/>
          <w:lang w:val="en-GB"/>
        </w:rPr>
        <w:t xml:space="preserve"> obtained</w:t>
      </w:r>
      <w:r w:rsidR="003D22A4" w:rsidRPr="00CD566A">
        <w:rPr>
          <w:rFonts w:cs="Arial"/>
          <w:lang w:val="en-GB"/>
        </w:rPr>
        <w:t xml:space="preserve"> stable for</w:t>
      </w:r>
      <w:r w:rsidR="003C4EF5" w:rsidRPr="00CD566A">
        <w:rPr>
          <w:rFonts w:cs="Arial"/>
          <w:lang w:val="en-GB"/>
        </w:rPr>
        <w:t xml:space="preserve"> 1000 h</w:t>
      </w:r>
      <w:r w:rsidR="00D211E6" w:rsidRPr="00CD566A">
        <w:rPr>
          <w:rFonts w:cs="Arial"/>
          <w:lang w:val="en-GB"/>
        </w:rPr>
        <w:t>, as described earlier in this review</w:t>
      </w:r>
      <w:r w:rsidR="003C4EF5" w:rsidRPr="00CD566A">
        <w:rPr>
          <w:rFonts w:cs="Arial"/>
          <w:lang w:val="en-GB"/>
        </w:rPr>
        <w:t xml:space="preserve">. </w:t>
      </w:r>
    </w:p>
    <w:p w14:paraId="34F76357" w14:textId="4DB0CAEA" w:rsidR="00BC37E3" w:rsidRPr="00CD566A" w:rsidRDefault="00B97F9A" w:rsidP="00BC37E3">
      <w:pPr>
        <w:spacing w:line="360" w:lineRule="auto"/>
        <w:jc w:val="both"/>
        <w:rPr>
          <w:rFonts w:cs="Arial"/>
          <w:lang w:val="en-GB"/>
        </w:rPr>
      </w:pPr>
      <w:r w:rsidRPr="00CD566A">
        <w:rPr>
          <w:rFonts w:cs="AdvTimes"/>
          <w:bCs/>
          <w:lang w:val="en-GB"/>
        </w:rPr>
        <w:t xml:space="preserve"> </w:t>
      </w:r>
      <w:r w:rsidR="00BC37E3" w:rsidRPr="00CD566A">
        <w:rPr>
          <w:rFonts w:cs="Arial"/>
          <w:noProof/>
          <w:lang w:val="en-GB" w:eastAsia="en-GB"/>
        </w:rPr>
        <w:drawing>
          <wp:inline distT="0" distB="0" distL="0" distR="0" wp14:anchorId="63DE49D3" wp14:editId="61C3097A">
            <wp:extent cx="5731510" cy="328168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7.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1510" cy="3281680"/>
                    </a:xfrm>
                    <a:prstGeom prst="rect">
                      <a:avLst/>
                    </a:prstGeom>
                  </pic:spPr>
                </pic:pic>
              </a:graphicData>
            </a:graphic>
          </wp:inline>
        </w:drawing>
      </w:r>
    </w:p>
    <w:p w14:paraId="11AAE34A" w14:textId="1F1053BC" w:rsidR="00BC37E3" w:rsidRPr="00CD566A" w:rsidRDefault="00BC37E3" w:rsidP="00BC37E3">
      <w:pPr>
        <w:spacing w:line="360" w:lineRule="auto"/>
        <w:jc w:val="both"/>
        <w:rPr>
          <w:rFonts w:cs="Arial"/>
          <w:sz w:val="20"/>
          <w:lang w:val="en-GB"/>
        </w:rPr>
      </w:pPr>
      <w:r w:rsidRPr="00CD566A">
        <w:rPr>
          <w:rFonts w:cs="Arial"/>
          <w:b/>
          <w:sz w:val="20"/>
          <w:lang w:val="en-GB"/>
        </w:rPr>
        <w:t xml:space="preserve">Figure 6. Integration of 2D perovskite into 3D for stable perovskite solar cells. a. </w:t>
      </w:r>
      <w:r w:rsidRPr="00CD566A">
        <w:rPr>
          <w:rFonts w:cs="Arial"/>
          <w:sz w:val="20"/>
          <w:lang w:val="en-GB"/>
        </w:rPr>
        <w:t xml:space="preserve">Scheme of the use of 2D perovskite as dopant agent to passivate the crystal grain boundaries of 3D perovskite. </w:t>
      </w:r>
      <w:r w:rsidRPr="00CD566A">
        <w:rPr>
          <w:rFonts w:cs="Arial"/>
          <w:b/>
          <w:sz w:val="20"/>
          <w:lang w:val="en-GB"/>
        </w:rPr>
        <w:t xml:space="preserve">b. </w:t>
      </w:r>
      <w:r w:rsidRPr="00CD566A">
        <w:rPr>
          <w:rFonts w:cs="Arial"/>
          <w:sz w:val="20"/>
          <w:lang w:val="en-GB"/>
        </w:rPr>
        <w:t>Formation of a 3D/2D/3D structure for efficient and stable solar cell. Data reproduced from</w:t>
      </w:r>
      <w:r w:rsidRPr="00CD566A">
        <w:rPr>
          <w:rFonts w:cs="Arial"/>
          <w:b/>
          <w:sz w:val="20"/>
          <w:lang w:val="en-GB"/>
        </w:rPr>
        <w:t xml:space="preserve"> </w:t>
      </w:r>
      <w:r w:rsidRPr="00CD566A">
        <w:rPr>
          <w:rFonts w:cs="Arial"/>
          <w:sz w:val="20"/>
          <w:lang w:val="en-GB"/>
        </w:rPr>
        <w:t>[Wang Z. et al.</w:t>
      </w:r>
      <w:r w:rsidRPr="00CD566A">
        <w:rPr>
          <w:sz w:val="20"/>
        </w:rPr>
        <w:t xml:space="preserve"> </w:t>
      </w:r>
      <w:r w:rsidRPr="00CD566A">
        <w:rPr>
          <w:rFonts w:cs="Arial"/>
          <w:sz w:val="20"/>
          <w:lang w:val="en-GB"/>
        </w:rPr>
        <w:t xml:space="preserve">Nature Energy 2, 17135 (2017)]. </w:t>
      </w:r>
      <w:r w:rsidRPr="00CD566A">
        <w:rPr>
          <w:rFonts w:cs="Arial"/>
          <w:b/>
          <w:sz w:val="20"/>
          <w:lang w:val="en-GB"/>
        </w:rPr>
        <w:t>c.</w:t>
      </w:r>
      <w:r w:rsidRPr="00CD566A">
        <w:rPr>
          <w:rFonts w:cs="Arial"/>
          <w:sz w:val="20"/>
          <w:lang w:val="en-GB"/>
        </w:rPr>
        <w:t xml:space="preserve"> Sn-based 2D perovskites. Data reproduced from</w:t>
      </w:r>
      <w:r w:rsidR="00226064" w:rsidRPr="00CD566A">
        <w:rPr>
          <w:rFonts w:cs="Arial"/>
          <w:sz w:val="20"/>
          <w:lang w:val="en-GB"/>
        </w:rPr>
        <w:t xml:space="preserve"> [Mao L. et al. </w:t>
      </w:r>
      <w:r w:rsidR="00226064" w:rsidRPr="00CD566A">
        <w:rPr>
          <w:rFonts w:cs="Arial"/>
          <w:iCs/>
          <w:sz w:val="20"/>
        </w:rPr>
        <w:t>Chem. Mater. 28</w:t>
      </w:r>
      <w:r w:rsidR="00226064" w:rsidRPr="00CD566A">
        <w:rPr>
          <w:rFonts w:cs="Arial"/>
          <w:sz w:val="20"/>
        </w:rPr>
        <w:t>, 7781 (2016)</w:t>
      </w:r>
      <w:r w:rsidRPr="00CD566A">
        <w:rPr>
          <w:rFonts w:cs="Arial"/>
          <w:sz w:val="20"/>
          <w:lang w:val="en-GB"/>
        </w:rPr>
        <w:t xml:space="preserve">. </w:t>
      </w:r>
      <w:r w:rsidRPr="00CD566A">
        <w:rPr>
          <w:rFonts w:cs="Arial"/>
          <w:b/>
          <w:sz w:val="20"/>
          <w:lang w:val="en-GB"/>
        </w:rPr>
        <w:t>d.</w:t>
      </w:r>
      <w:r w:rsidRPr="00CD566A">
        <w:rPr>
          <w:rFonts w:cs="Arial"/>
          <w:sz w:val="20"/>
          <w:lang w:val="en-GB"/>
        </w:rPr>
        <w:t xml:space="preserve"> Cartoon of 2D – 3D perovskite (Sn –based) mixed together resembling a bulk –heterojunction morphology.</w:t>
      </w:r>
    </w:p>
    <w:p w14:paraId="4AC7AE82" w14:textId="77777777" w:rsidR="00E71E53" w:rsidRPr="00CD566A" w:rsidRDefault="00E71E53" w:rsidP="00E71E53">
      <w:pPr>
        <w:spacing w:line="360" w:lineRule="auto"/>
        <w:jc w:val="both"/>
        <w:rPr>
          <w:rFonts w:cs="Arial"/>
          <w:b/>
          <w:lang w:val="en-GB"/>
        </w:rPr>
      </w:pPr>
    </w:p>
    <w:p w14:paraId="32854DB1" w14:textId="77777777" w:rsidR="0029389E" w:rsidRPr="00CD566A" w:rsidRDefault="0029389E" w:rsidP="00E71E53">
      <w:pPr>
        <w:spacing w:line="360" w:lineRule="auto"/>
        <w:jc w:val="both"/>
        <w:rPr>
          <w:rFonts w:cs="Arial"/>
          <w:b/>
          <w:lang w:val="en-GB"/>
        </w:rPr>
      </w:pPr>
    </w:p>
    <w:p w14:paraId="4D8DB480" w14:textId="5CCAD812" w:rsidR="006D161A" w:rsidRPr="00CD566A" w:rsidRDefault="006D161A" w:rsidP="005732D6">
      <w:pPr>
        <w:spacing w:line="360" w:lineRule="auto"/>
        <w:jc w:val="both"/>
        <w:rPr>
          <w:rFonts w:cs="Arial"/>
          <w:b/>
          <w:lang w:val="en-GB"/>
        </w:rPr>
      </w:pPr>
      <w:r w:rsidRPr="00CD566A">
        <w:rPr>
          <w:rFonts w:cs="Arial"/>
          <w:b/>
          <w:lang w:val="en-GB"/>
        </w:rPr>
        <w:t>4.</w:t>
      </w:r>
      <w:r w:rsidR="00A77DD1" w:rsidRPr="00CD566A">
        <w:rPr>
          <w:rFonts w:cs="Arial"/>
          <w:b/>
          <w:lang w:val="en-GB"/>
        </w:rPr>
        <w:t>4</w:t>
      </w:r>
      <w:r w:rsidRPr="00CD566A">
        <w:rPr>
          <w:rFonts w:cs="Arial"/>
          <w:b/>
          <w:lang w:val="en-GB"/>
        </w:rPr>
        <w:t>. Emerging Lead free- Sn based 2D perovskites</w:t>
      </w:r>
    </w:p>
    <w:p w14:paraId="50526299" w14:textId="7CFD4A92" w:rsidR="006D161A" w:rsidRPr="00CD566A" w:rsidRDefault="006D161A" w:rsidP="00D211E6">
      <w:pPr>
        <w:spacing w:line="360" w:lineRule="auto"/>
        <w:jc w:val="both"/>
      </w:pPr>
      <w:r w:rsidRPr="00CD566A">
        <w:rPr>
          <w:rFonts w:cs="Arial"/>
          <w:lang w:val="en-GB"/>
        </w:rPr>
        <w:lastRenderedPageBreak/>
        <w:t>Research towards alternative to lead is of utmost importance in the perovskite</w:t>
      </w:r>
      <w:r w:rsidR="009647F1" w:rsidRPr="00CD566A">
        <w:rPr>
          <w:rFonts w:cs="Arial"/>
          <w:lang w:val="en-GB"/>
        </w:rPr>
        <w:t xml:space="preserve"> research</w:t>
      </w:r>
      <w:r w:rsidR="00473328" w:rsidRPr="00CD566A">
        <w:rPr>
          <w:rFonts w:cs="Arial"/>
          <w:lang w:val="en-GB"/>
        </w:rPr>
        <w:t xml:space="preserve"> domain</w:t>
      </w:r>
      <w:r w:rsidR="006E4A22" w:rsidRPr="00CD566A">
        <w:rPr>
          <w:rFonts w:cs="Arial"/>
          <w:lang w:val="en-GB"/>
        </w:rPr>
        <w:fldChar w:fldCharType="begin"/>
      </w:r>
      <w:r w:rsidR="006E4A22" w:rsidRPr="00CD566A">
        <w:rPr>
          <w:rFonts w:cs="Arial"/>
          <w:lang w:val="en-GB"/>
        </w:rPr>
        <w:instrText xml:space="preserve"> ADDIN ZOTERO_ITEM CSL_CITATION {"citationID":"kUWt7OxU","properties":{"formattedCitation":"{\\rtf \\super 79,80\\nosupersub{}}","plainCitation":"79,80"},"citationItems":[{"id":860,"uris":["http://zotero.org/users/local/6uiBC8Ma/items/5K4WRBBH"],"uri":["http://zotero.org/users/local/6uiBC8Ma/items/5K4WRBBH"],"itemData":{"id":860,"type":"article-journal","title":"Toward Lead-Free Perovskite Solar Cells","container-title":"ACS Energy Letters","page":"1233-1240","volume":"1","issue":"6","source":"ACS Publications","abstract":"Since the first reports of solar cells with power conversion efficiencies around 10% in 2012, the science and technology of perovskite photovoltaics has been progressing at an unprecedented rate. The current certified record efficiency of 22.1% makes perovskites the first solution-processable technology to outperform multicrystalline and thin-film silicon. For this technology to be deployed on a large scale, the two main challenges that need to be addressed are the material stability and the toxicity of lead. In particular, while lead is allowed in photovoltaic modules, it would be desirable to find alternatives which retain the unique optoelectronic properties of lead halide perovskites. Here we offer our perspective on the most exciting developments in the materials science of new halide perovskites, with an emphasis on alternatives to lead. After surveying recent developments of new perovskites and perovskite-related materials, we highlight the potential of halide double perovskites. This new family of compounds constitutes uncharted territory and may offer a broad materials library for solar energy applications.","DOI":"10.1021/acsenergylett.6b00499","journalAbbreviation":"ACS Energy Lett.","author":[{"family":"Giustino","given":"Feliciano"},{"family":"Snaith","given":"Henry J."}],"issued":{"date-parts":[["2016",12,9]]}}},{"id":1428,"uris":["http://zotero.org/users/local/6uiBC8Ma/items/K79KP76B"],"uri":["http://zotero.org/users/local/6uiBC8Ma/items/K79KP76B"],"itemData":{"id":1428,"type":"article-journal","title":"Lead-free solid-state organic–inorganic halide perovskite solar cells","container-title":"Nature Photonics","page":"489-494","volume":"8","issue":"6","source":"www.nature.com","abstract":"Lead-free solution-processed solid-state photovoltaic devices based on methylammonium tin iodide (CH3NH3SnI3) perovskite semiconductor as the light harvester are reported. Featuring an optical bandgap of 1.3 eV, the CH3NH3SnI3 perovskite material can be incorporated into devices with the organic hole-transport layer spiro-OMeTAD and show an absorption onset at 950 nm, which is significantly redshifted compared with the benchmark CH3NH3PbI3 counterpart (1.55 eV). Bandgap engineering was implemented by chemical substitution in the form of CH3NH3SnI3–xBrx solid solutions, which can be controllably tuned to cover much of the visible spectrum, thus enabling the realization of lead-free solar cells with an initial power conversion efficiency of 5.73% under simulated full sunlight. Further efficiency enhancements are expected following optimization and a better fundamental understanding of the internal electron dynamics and corresponding interfacial engineering. The reported CH3NH3SnI3–xBrx perovskite solar cells represent a step towards the realization of low-cost, environmentally friendly solid-state solar cells.","DOI":"10.1038/nphoton.2014.82","ISSN":"1749-4893","language":"en","author":[{"family":"Hao","given":"Feng"},{"family":"Stoumpos","given":"Constantinos C."},{"family":"Cao","given":"Duyen Hanh"},{"family":"Chang","given":"Robert P. H."},{"family":"Kanatzidis","given":"Mercouri G."}],"issued":{"date-parts":[["2014",6]]}}}],"schema":"https://github.com/citation-style-language/schema/raw/master/csl-citation.json"} </w:instrText>
      </w:r>
      <w:r w:rsidR="006E4A22" w:rsidRPr="00CD566A">
        <w:rPr>
          <w:rFonts w:cs="Arial"/>
          <w:lang w:val="en-GB"/>
        </w:rPr>
        <w:fldChar w:fldCharType="separate"/>
      </w:r>
      <w:r w:rsidR="006E4A22" w:rsidRPr="00CD566A">
        <w:rPr>
          <w:rFonts w:ascii="Calibri" w:hAnsi="Calibri" w:cs="Times New Roman"/>
          <w:szCs w:val="24"/>
          <w:vertAlign w:val="superscript"/>
        </w:rPr>
        <w:t>79,80</w:t>
      </w:r>
      <w:r w:rsidR="006E4A22" w:rsidRPr="00CD566A">
        <w:rPr>
          <w:rFonts w:cs="Arial"/>
          <w:lang w:val="en-GB"/>
        </w:rPr>
        <w:fldChar w:fldCharType="end"/>
      </w:r>
      <w:r w:rsidRPr="00CD566A">
        <w:rPr>
          <w:rFonts w:cs="Arial"/>
          <w:lang w:val="en-GB"/>
        </w:rPr>
        <w:t xml:space="preserve">. </w:t>
      </w:r>
      <w:r w:rsidR="00A366F1" w:rsidRPr="00CD566A">
        <w:rPr>
          <w:rFonts w:cs="Arial"/>
          <w:lang w:val="en-GB"/>
        </w:rPr>
        <w:t xml:space="preserve">In </w:t>
      </w:r>
      <w:r w:rsidRPr="00CD566A">
        <w:rPr>
          <w:rFonts w:cs="Arial"/>
          <w:lang w:val="en-GB"/>
        </w:rPr>
        <w:t>this regard, quasi-2D</w:t>
      </w:r>
      <w:r w:rsidR="00473328" w:rsidRPr="00CD566A">
        <w:rPr>
          <w:rFonts w:cs="Arial"/>
          <w:lang w:val="en-GB"/>
        </w:rPr>
        <w:t>P</w:t>
      </w:r>
      <w:r w:rsidRPr="00CD566A">
        <w:rPr>
          <w:rFonts w:cs="Arial"/>
          <w:lang w:val="en-GB"/>
        </w:rPr>
        <w:t xml:space="preserve"> using Sn in replacement to Pb ha</w:t>
      </w:r>
      <w:r w:rsidR="00A366F1" w:rsidRPr="00CD566A">
        <w:rPr>
          <w:rFonts w:cs="Arial"/>
          <w:lang w:val="en-GB"/>
        </w:rPr>
        <w:t>ve</w:t>
      </w:r>
      <w:r w:rsidRPr="00CD566A">
        <w:rPr>
          <w:rFonts w:cs="Arial"/>
          <w:lang w:val="en-GB"/>
        </w:rPr>
        <w:t xml:space="preserve"> been shown</w:t>
      </w:r>
      <w:r w:rsidR="001455CE" w:rsidRPr="00CD566A">
        <w:t xml:space="preserve"> </w:t>
      </w:r>
      <w:r w:rsidR="002851B8" w:rsidRPr="00CD566A">
        <w:t>in the form of PEA</w:t>
      </w:r>
      <w:r w:rsidR="002851B8" w:rsidRPr="00CD566A">
        <w:rPr>
          <w:vertAlign w:val="subscript"/>
        </w:rPr>
        <w:t>2</w:t>
      </w:r>
      <w:r w:rsidR="002851B8" w:rsidRPr="00CD566A">
        <w:t>FA</w:t>
      </w:r>
      <w:r w:rsidR="002851B8" w:rsidRPr="00CD566A">
        <w:rPr>
          <w:vertAlign w:val="subscript"/>
        </w:rPr>
        <w:t>n−1</w:t>
      </w:r>
      <w:r w:rsidR="002851B8" w:rsidRPr="00CD566A">
        <w:t>Sn</w:t>
      </w:r>
      <w:r w:rsidR="002851B8" w:rsidRPr="00CD566A">
        <w:rPr>
          <w:vertAlign w:val="subscript"/>
        </w:rPr>
        <w:t>n</w:t>
      </w:r>
      <w:r w:rsidR="002851B8" w:rsidRPr="00CD566A">
        <w:t>I</w:t>
      </w:r>
      <w:r w:rsidR="002851B8" w:rsidRPr="00CD566A">
        <w:rPr>
          <w:vertAlign w:val="subscript"/>
        </w:rPr>
        <w:t xml:space="preserve">3n+1 </w:t>
      </w:r>
      <w:r w:rsidR="00E71E53" w:rsidRPr="00CD566A">
        <w:t xml:space="preserve">bulk heterojunction film (see </w:t>
      </w:r>
      <w:r w:rsidR="002851B8" w:rsidRPr="00CD566A">
        <w:t xml:space="preserve">cartoon in </w:t>
      </w:r>
      <w:r w:rsidR="00E71E53" w:rsidRPr="00CD566A">
        <w:t>Figure 6d</w:t>
      </w:r>
      <w:r w:rsidR="00013C8F" w:rsidRPr="00CD566A">
        <w:t>)</w:t>
      </w:r>
      <w:r w:rsidR="00256B67" w:rsidRPr="00CD566A">
        <w:fldChar w:fldCharType="begin"/>
      </w:r>
      <w:r w:rsidR="006E4A22" w:rsidRPr="00CD566A">
        <w:instrText xml:space="preserve"> ADDIN ZOTERO_ITEM CSL_CITATION {"citationID":"2iiu0kcbc9","properties":{"formattedCitation":"{\\rtf \\super 81\\nosupersub{}}","plainCitation":"81"},"citationItems":[{"id":1408,"uris":["http://zotero.org/users/local/6uiBC8Ma/items/H7XQKSBM"],"uri":["http://zotero.org/users/local/6uiBC8Ma/items/H7XQKSBM"],"itemData":{"id":1408,"type":"article-journal","title":"Bilateral Interface Engineering toward Efficient 2D–3D Bulk Heterojunction Tin Halide Lead-Free Perovskite Solar Cells","container-title":"ACS Energy Letters","source":"pubsdc3.acs.org","archive_location":"world","abstract":"Bilateral Interface Engineering toward Efficient 2D–3D Bulk Heterojunction Tin Halide Lead-Free Perovskite Solar Cells","URL":"https://pubs.acs.org/doi/abs/10.1021/acsenergylett.8b00085","DOI":"10.1021/acsenergylett.8b00085","language":"en","author":[{"family":"Ran","given":"Chenxin"},{"family":"Xi","given":"Jun"},{"family":"Gao","given":"Weiyin"},{"family":"Yuan","given":"Fang"},{"family":"Lei","given":"Ting"},{"family":"Jiao","given":"Bo"},{"family":"Hou","given":"Xun"},{"family":"Wu","given":"Zhaoxin"}],"issued":{"date-parts":[["2018",2,19]]},"accessed":{"date-parts":[["2018",3,23]]}}}],"schema":"https://github.com/citation-style-language/schema/raw/master/csl-citation.json"} </w:instrText>
      </w:r>
      <w:r w:rsidR="00256B67" w:rsidRPr="00CD566A">
        <w:fldChar w:fldCharType="separate"/>
      </w:r>
      <w:r w:rsidR="006E4A22" w:rsidRPr="00CD566A">
        <w:rPr>
          <w:rFonts w:ascii="Calibri" w:hAnsi="Calibri" w:cs="Times New Roman"/>
          <w:szCs w:val="24"/>
          <w:vertAlign w:val="superscript"/>
        </w:rPr>
        <w:t>81</w:t>
      </w:r>
      <w:r w:rsidR="00256B67" w:rsidRPr="00CD566A">
        <w:fldChar w:fldCharType="end"/>
      </w:r>
      <w:r w:rsidR="00013C8F" w:rsidRPr="00CD566A">
        <w:t xml:space="preserve">. </w:t>
      </w:r>
      <w:r w:rsidR="004D4623" w:rsidRPr="00CD566A">
        <w:t>When mixed, the 2D phase segregates on the bottom of the 3D, forming a layered and highly oriented structure.</w:t>
      </w:r>
      <w:r w:rsidR="004D4623" w:rsidRPr="00CD566A">
        <w:rPr>
          <w:lang w:val="en-GB"/>
        </w:rPr>
        <w:t xml:space="preserve"> PEA molecules infiltrate at the bo</w:t>
      </w:r>
      <w:r w:rsidR="00473328" w:rsidRPr="00CD566A">
        <w:rPr>
          <w:lang w:val="en-GB"/>
        </w:rPr>
        <w:t xml:space="preserve">undary of perovskite grains forming a compact pinhole-free films. This </w:t>
      </w:r>
      <w:r w:rsidR="004D4623" w:rsidRPr="00CD566A">
        <w:rPr>
          <w:lang w:val="en-GB"/>
        </w:rPr>
        <w:t>block</w:t>
      </w:r>
      <w:r w:rsidR="00473328" w:rsidRPr="00CD566A">
        <w:rPr>
          <w:lang w:val="en-GB"/>
        </w:rPr>
        <w:t>s</w:t>
      </w:r>
      <w:r w:rsidR="004D4623" w:rsidRPr="00CD566A">
        <w:rPr>
          <w:lang w:val="en-GB"/>
        </w:rPr>
        <w:t xml:space="preserve"> the oxygen diffusio</w:t>
      </w:r>
      <w:r w:rsidR="008E09A2" w:rsidRPr="00CD566A">
        <w:rPr>
          <w:lang w:val="en-GB"/>
        </w:rPr>
        <w:t>n into the perovskite lattice</w:t>
      </w:r>
      <w:r w:rsidR="00473328" w:rsidRPr="00CD566A">
        <w:rPr>
          <w:lang w:val="en-GB"/>
        </w:rPr>
        <w:t>, enhancing the stability. In addition</w:t>
      </w:r>
      <w:r w:rsidR="004D4623" w:rsidRPr="00CD566A">
        <w:rPr>
          <w:lang w:val="en-GB"/>
        </w:rPr>
        <w:t>, the per</w:t>
      </w:r>
      <w:r w:rsidR="001E1872" w:rsidRPr="00CD566A">
        <w:rPr>
          <w:lang w:val="en-GB"/>
        </w:rPr>
        <w:t>pendicular growth of the highly-</w:t>
      </w:r>
      <w:r w:rsidR="004D4623" w:rsidRPr="00CD566A">
        <w:rPr>
          <w:lang w:val="en-GB"/>
        </w:rPr>
        <w:t xml:space="preserve">oriented film </w:t>
      </w:r>
      <w:r w:rsidR="00473328" w:rsidRPr="00CD566A">
        <w:rPr>
          <w:lang w:val="en-GB"/>
        </w:rPr>
        <w:t>improves the</w:t>
      </w:r>
      <w:r w:rsidR="004D4623" w:rsidRPr="00CD566A">
        <w:rPr>
          <w:lang w:val="en-GB"/>
        </w:rPr>
        <w:t xml:space="preserve"> carrier transport. </w:t>
      </w:r>
      <w:r w:rsidR="00473328" w:rsidRPr="00CD566A">
        <w:t xml:space="preserve">This film structure delivers </w:t>
      </w:r>
      <w:r w:rsidR="004D4623" w:rsidRPr="00CD566A">
        <w:t xml:space="preserve">modest performance (up to 6% PCE) and enhanced stability </w:t>
      </w:r>
      <w:r w:rsidR="004D4623" w:rsidRPr="00CD566A">
        <w:rPr>
          <w:lang w:val="en-GB"/>
        </w:rPr>
        <w:t>sustained over 100 h</w:t>
      </w:r>
      <w:r w:rsidR="00D211E6" w:rsidRPr="00CD566A">
        <w:rPr>
          <w:lang w:val="en-GB"/>
        </w:rPr>
        <w:t xml:space="preserve"> in nitrogen filled atmosphere</w:t>
      </w:r>
      <w:r w:rsidR="004D4623" w:rsidRPr="00CD566A">
        <w:rPr>
          <w:lang w:val="en-GB"/>
        </w:rPr>
        <w:t>. (BA)</w:t>
      </w:r>
      <w:r w:rsidR="004D4623" w:rsidRPr="00CD566A">
        <w:rPr>
          <w:vertAlign w:val="subscript"/>
          <w:lang w:val="en-GB"/>
        </w:rPr>
        <w:t>2</w:t>
      </w:r>
      <w:r w:rsidR="004D4623" w:rsidRPr="00CD566A">
        <w:rPr>
          <w:lang w:val="en-GB"/>
        </w:rPr>
        <w:t>(MA)</w:t>
      </w:r>
      <w:r w:rsidR="004D4623" w:rsidRPr="00CD566A">
        <w:rPr>
          <w:i/>
          <w:iCs/>
          <w:vertAlign w:val="subscript"/>
          <w:lang w:val="en-GB"/>
        </w:rPr>
        <w:t>n</w:t>
      </w:r>
      <w:r w:rsidR="004D4623" w:rsidRPr="00CD566A">
        <w:rPr>
          <w:vertAlign w:val="subscript"/>
          <w:lang w:val="en-GB"/>
        </w:rPr>
        <w:t>−1</w:t>
      </w:r>
      <w:r w:rsidR="004D4623" w:rsidRPr="00CD566A">
        <w:rPr>
          <w:lang w:val="en-GB"/>
        </w:rPr>
        <w:t>Sn</w:t>
      </w:r>
      <w:r w:rsidR="004D4623" w:rsidRPr="00CD566A">
        <w:rPr>
          <w:i/>
          <w:iCs/>
          <w:vertAlign w:val="subscript"/>
          <w:lang w:val="en-GB"/>
        </w:rPr>
        <w:t>n</w:t>
      </w:r>
      <w:r w:rsidR="004D4623" w:rsidRPr="00CD566A">
        <w:rPr>
          <w:lang w:val="en-GB"/>
        </w:rPr>
        <w:t>I</w:t>
      </w:r>
      <w:r w:rsidR="004D4623" w:rsidRPr="00CD566A">
        <w:rPr>
          <w:i/>
          <w:vertAlign w:val="subscript"/>
          <w:lang w:val="en-GB"/>
        </w:rPr>
        <w:t>3</w:t>
      </w:r>
      <w:r w:rsidR="004D4623" w:rsidRPr="00CD566A">
        <w:rPr>
          <w:i/>
          <w:iCs/>
          <w:vertAlign w:val="subscript"/>
          <w:lang w:val="en-GB"/>
        </w:rPr>
        <w:t>n</w:t>
      </w:r>
      <w:r w:rsidR="004D4623" w:rsidRPr="00CD566A">
        <w:rPr>
          <w:i/>
          <w:vertAlign w:val="subscript"/>
          <w:lang w:val="en-GB"/>
        </w:rPr>
        <w:t>+1</w:t>
      </w:r>
      <w:r w:rsidR="003D22A4" w:rsidRPr="00CD566A">
        <w:rPr>
          <w:lang w:val="en-GB"/>
        </w:rPr>
        <w:t xml:space="preserve"> have been also developed with promising PCE of 2.5% for </w:t>
      </w:r>
      <w:r w:rsidR="004D4623" w:rsidRPr="00CD566A">
        <w:rPr>
          <w:i/>
          <w:iCs/>
          <w:lang w:val="en-GB"/>
        </w:rPr>
        <w:t xml:space="preserve">n </w:t>
      </w:r>
      <w:r w:rsidR="004D4623" w:rsidRPr="00CD566A">
        <w:rPr>
          <w:lang w:val="en-GB"/>
        </w:rPr>
        <w:t>= 4, stable for more than 1 month</w:t>
      </w:r>
      <w:r w:rsidR="00D211E6" w:rsidRPr="00CD566A">
        <w:rPr>
          <w:lang w:val="en-GB"/>
        </w:rPr>
        <w:t xml:space="preserve"> upon encapsulation (by thermally sealing a glass slide on top of the solar cell device at 115 °C using a 30 μm thick polymer) </w:t>
      </w:r>
      <w:r w:rsidR="00D211E6" w:rsidRPr="00CD566A">
        <w:rPr>
          <w:lang w:val="en-GB"/>
        </w:rPr>
        <w:fldChar w:fldCharType="begin"/>
      </w:r>
      <w:r w:rsidR="00D211E6" w:rsidRPr="00CD566A">
        <w:rPr>
          <w:lang w:val="en-GB"/>
        </w:rPr>
        <w:instrText xml:space="preserve"> ADDIN ZOTERO_ITEM CSL_CITATION {"citationID":"2fisf5unf8","properties":{"formattedCitation":"{\\rtf \\super 82\\nosupersub{}}","plainCitation":"82"},"citationItems":[{"id":1421,"uris":["http://zotero.org/users/local/6uiBC8Ma/items/E8T7CF2I"],"uri":["http://zotero.org/users/local/6uiBC8Ma/items/E8T7CF2I"],"itemData":{"id":1421,"type":"article-journal","title":"Thin Films and Solar Cells Based on Semiconducting Two-Dimensional Ruddlesden–Popper (CH3(CH2)3NH3)2(CH3NH3)n−1SnnI3n+1 Perovskites","container-title":"ACS Energy Letters","page":"982-990","volume":"2","issue":"5","source":"ACS Publications","abstract":"Low electrical resistivity (high dark carrier concentration) of CH3NH3SnI3 often leads to short-circuiting in solar cells, and appropriate thin-film modifications are required to ensure functional devices. The long-term durability of organic–inorganic perovskite solar cells necessitates the protection of perovskite thin films from moisture to prevent material decomposition. Herein, we report that the electrical resistivity and the moisture stability of two-dimensional (2D) Ruddlesden–Popper (CH3(CH2)3NH3)2(CH3NH3)n−1SnnI3n+1 perovskites are considerably improved compared to those of the three-dimensional (3D) CH3NH3SnI3 perovskite and subsequently show the solar cell fabrication using a simple one-step spin-coating method. These 2D perovskites are semiconductors with optical band gaps progressively decreasing from 1.83 eV (n = 1) to 1.20 eV (n = ∞). The n = 3 and n = 4 members with optimal band gaps of 1.50 and 1.42 eV for solar cells, respectively, were thus chosen for in-depth studies. We demonstrate that thin films of 2D perovskites orient the {(CH3NH3)n−1SnnI3n+1}2– slabs parallel to the substrate when dimethyl sulfoxide solvent is used for deposition, and this orientation can be flipped to perpendicular when N,N-dimethylformamide solvent is used. We find that high-purity, single-phase films can be grown only by using precursor solutions of “pre-synthesized” single-phase bulk perovskite materials. We introduce for the first time the use of triethylphosphine as an effective antioxidant, which suppresses the doping level of the 2D films and improves film morphology. The resulting semiconducting 2D Sn-based iodide perovskite films were incorporated in solar cells yielding a power conversion efficiency of 2.5% from the Sn4I13 member. From the temporal stability standpoint, the 2D Sn perovskite solar cells outperform their 3D analogs.","DOI":"10.1021/acsenergylett.7b00202","journalAbbreviation":"ACS Energy Lett.","author":[{"family":"Cao","given":"Duyen H."},{"family":"Stoumpos","given":"Constantinos C."},{"family":"Yokoyama","given":"Takamichi"},{"family":"Logsdon","given":"Jenna L."},{"family":"Song","given":"Tze-Bin"},{"family":"Farha","given":"Omar K."},{"family":"Wasielewski","given":"Michael R."},{"family":"Hupp","given":"Joseph T."},{"family":"Kanatzidis","given":"Mercouri G."}],"issued":{"date-parts":[["2017",5,12]]}}}],"schema":"https://github.com/citation-style-language/schema/raw/master/csl-citation.json"} </w:instrText>
      </w:r>
      <w:r w:rsidR="00D211E6" w:rsidRPr="00CD566A">
        <w:rPr>
          <w:lang w:val="en-GB"/>
        </w:rPr>
        <w:fldChar w:fldCharType="separate"/>
      </w:r>
      <w:r w:rsidR="00D211E6" w:rsidRPr="00CD566A">
        <w:rPr>
          <w:rFonts w:ascii="Calibri" w:hAnsi="Calibri" w:cs="Times New Roman"/>
          <w:szCs w:val="24"/>
          <w:vertAlign w:val="superscript"/>
        </w:rPr>
        <w:t>82</w:t>
      </w:r>
      <w:r w:rsidR="00D211E6" w:rsidRPr="00CD566A">
        <w:rPr>
          <w:lang w:val="en-GB"/>
        </w:rPr>
        <w:fldChar w:fldCharType="end"/>
      </w:r>
      <w:r w:rsidR="00D211E6" w:rsidRPr="00CD566A">
        <w:rPr>
          <w:lang w:val="en-GB"/>
        </w:rPr>
        <w:t xml:space="preserve">. </w:t>
      </w:r>
      <w:r w:rsidR="00473328" w:rsidRPr="00CD566A">
        <w:rPr>
          <w:lang w:val="en-GB"/>
        </w:rPr>
        <w:t>H</w:t>
      </w:r>
      <w:r w:rsidRPr="00CD566A">
        <w:rPr>
          <w:rFonts w:cs="Arial"/>
        </w:rPr>
        <w:t xml:space="preserve">istammonium </w:t>
      </w:r>
      <w:r w:rsidR="004B5026" w:rsidRPr="00CD566A">
        <w:rPr>
          <w:rFonts w:cs="Arial"/>
        </w:rPr>
        <w:t xml:space="preserve">(HA) </w:t>
      </w:r>
      <w:r w:rsidRPr="00CD566A">
        <w:rPr>
          <w:rFonts w:cs="Arial"/>
        </w:rPr>
        <w:t>dica</w:t>
      </w:r>
      <w:r w:rsidR="004B5026" w:rsidRPr="00CD566A">
        <w:rPr>
          <w:rFonts w:cs="Arial"/>
        </w:rPr>
        <w:t xml:space="preserve">tion and the benzylammonium (Bz) </w:t>
      </w:r>
      <w:r w:rsidRPr="00CD566A">
        <w:rPr>
          <w:rFonts w:cs="Arial"/>
        </w:rPr>
        <w:t>cation (</w:t>
      </w:r>
      <w:r w:rsidR="003C4EF5" w:rsidRPr="00CD566A">
        <w:rPr>
          <w:rFonts w:cs="Arial"/>
        </w:rPr>
        <w:t>Figure 6c</w:t>
      </w:r>
      <w:r w:rsidRPr="00CD566A">
        <w:rPr>
          <w:rFonts w:cs="Arial"/>
        </w:rPr>
        <w:t>)</w:t>
      </w:r>
      <w:r w:rsidR="004D4623" w:rsidRPr="00CD566A">
        <w:rPr>
          <w:rFonts w:cs="Arial"/>
        </w:rPr>
        <w:t xml:space="preserve"> have been also used</w:t>
      </w:r>
      <w:r w:rsidR="00473328" w:rsidRPr="00CD566A">
        <w:rPr>
          <w:rFonts w:cs="Arial"/>
        </w:rPr>
        <w:t>,</w:t>
      </w:r>
      <w:r w:rsidR="004B5026" w:rsidRPr="00CD566A">
        <w:rPr>
          <w:rFonts w:cs="Arial"/>
        </w:rPr>
        <w:t xml:space="preserve"> forming</w:t>
      </w:r>
      <w:r w:rsidR="00473328" w:rsidRPr="00CD566A">
        <w:rPr>
          <w:rFonts w:cs="Arial"/>
        </w:rPr>
        <w:t xml:space="preserve"> (HA)Pb</w:t>
      </w:r>
      <w:r w:rsidR="00473328" w:rsidRPr="00CD566A">
        <w:rPr>
          <w:rFonts w:cs="Arial"/>
          <w:vertAlign w:val="subscript"/>
        </w:rPr>
        <w:t>1−x</w:t>
      </w:r>
      <w:r w:rsidR="00473328" w:rsidRPr="00CD566A">
        <w:rPr>
          <w:rFonts w:cs="Arial"/>
        </w:rPr>
        <w:t>Sn</w:t>
      </w:r>
      <w:r w:rsidR="00473328" w:rsidRPr="00CD566A">
        <w:rPr>
          <w:rFonts w:cs="Arial"/>
          <w:vertAlign w:val="subscript"/>
        </w:rPr>
        <w:t>x</w:t>
      </w:r>
      <w:r w:rsidR="00473328" w:rsidRPr="00CD566A">
        <w:rPr>
          <w:rFonts w:cs="Arial"/>
        </w:rPr>
        <w:t>I</w:t>
      </w:r>
      <w:r w:rsidR="00473328" w:rsidRPr="00CD566A">
        <w:rPr>
          <w:rFonts w:cs="Arial"/>
          <w:vertAlign w:val="subscript"/>
        </w:rPr>
        <w:t>4</w:t>
      </w:r>
      <w:r w:rsidR="00473328" w:rsidRPr="00CD566A">
        <w:rPr>
          <w:rFonts w:cs="Arial"/>
        </w:rPr>
        <w:t xml:space="preserve"> and (BzA)</w:t>
      </w:r>
      <w:r w:rsidR="00473328" w:rsidRPr="00CD566A">
        <w:rPr>
          <w:rFonts w:cs="Arial"/>
          <w:vertAlign w:val="subscript"/>
        </w:rPr>
        <w:t>2</w:t>
      </w:r>
      <w:r w:rsidR="00473328" w:rsidRPr="00CD566A">
        <w:rPr>
          <w:rFonts w:cs="Arial"/>
        </w:rPr>
        <w:t>Pb</w:t>
      </w:r>
      <w:r w:rsidR="00473328" w:rsidRPr="00CD566A">
        <w:rPr>
          <w:rFonts w:cs="Arial"/>
          <w:vertAlign w:val="subscript"/>
        </w:rPr>
        <w:t>1−x</w:t>
      </w:r>
      <w:r w:rsidR="00473328" w:rsidRPr="00CD566A">
        <w:rPr>
          <w:rFonts w:cs="Arial"/>
        </w:rPr>
        <w:t>Sn</w:t>
      </w:r>
      <w:r w:rsidR="00473328" w:rsidRPr="00CD566A">
        <w:rPr>
          <w:rFonts w:cs="Arial"/>
          <w:vertAlign w:val="subscript"/>
        </w:rPr>
        <w:t>x</w:t>
      </w:r>
      <w:r w:rsidR="00473328" w:rsidRPr="00CD566A">
        <w:rPr>
          <w:rFonts w:cs="Arial"/>
        </w:rPr>
        <w:t>I</w:t>
      </w:r>
      <w:r w:rsidR="00473328" w:rsidRPr="00CD566A">
        <w:rPr>
          <w:rFonts w:cs="Arial"/>
          <w:vertAlign w:val="subscript"/>
        </w:rPr>
        <w:t>4</w:t>
      </w:r>
      <w:r w:rsidR="004B5026" w:rsidRPr="00CD566A">
        <w:rPr>
          <w:rFonts w:cs="Arial"/>
        </w:rPr>
        <w:t xml:space="preserve"> perovskites</w:t>
      </w:r>
      <w:r w:rsidR="006E4A22" w:rsidRPr="00CD566A">
        <w:rPr>
          <w:rFonts w:cs="Arial"/>
        </w:rPr>
        <w:fldChar w:fldCharType="begin"/>
      </w:r>
      <w:r w:rsidR="006E4A22" w:rsidRPr="00CD566A">
        <w:rPr>
          <w:rFonts w:cs="Arial"/>
        </w:rPr>
        <w:instrText xml:space="preserve"> ADDIN ZOTERO_ITEM CSL_CITATION {"citationID":"1nt1buhkld","properties":{"formattedCitation":"{\\rtf \\super 83\\nosupersub{}}","plainCitation":"83"},"citationItems":[{"id":1097,"uris":["http://zotero.org/users/local/6uiBC8Ma/items/976IANK3"],"uri":["http://zotero.org/users/local/6uiBC8Ma/items/976IANK3"],"itemData":{"id":1097,"type":"article-journal","title":"Role of Organic Counterion in Lead- and Tin-Based Two-Dimensional Semiconducting Iodide Perovskites and Application in Planar Solar Cells","container-title":"Chemistry of Materials","page":"7781-7792","volume":"28","issue":"21","source":"ACS Publications","abstract":"Hybrid halide perovskites are emerging semiconducting materials, with a diverse set of remarkable optoelectronic properties. Besides the widely studied three-dimensional (3D) perovskites, two-dimensional (2D) perovskites show significant potential as photovoltaic (PV) active layers while exhibiting high moisture resistance. Here, we report two series of new 2D halide perovskite solid solutions: (HA)Pb1–xSnxI4 and (BZA)2Pb1–xSnxI4 (x = 1, 0.75, 0.5, 0.25, 0), where HA stands for the organic spacer histammonium and BZA stands for benzylammonium cations. These compounds are assembled by corner-sharing octahedral [MI6]4– units stabilizing single-layered, anionic, inorganic perovskite sheets with organic cations filled in between. The optical band gaps are heavily affected by the M–I–M perovksite angles with the band gap steadily decreasing when the angle approaches 180°, ranging from 2.18 eV for (BZA)2PbI4 to 2.05 eV for (HA)PbI4. We find an anomalous trend in electronic band gap in the mixed compositions (HA)Pb1–xSnxI4 and (BZA)2Pb1–xSnxI4. When Sn substitutes for Pb to form a solid solution, the band gap further decreases to 1.67 eV for (HA)SnI4. The minimum band gap is at x = 0.75 at 1.74 eV. For BZA, the irregular trend is more intense, as all the intermediate compounds (BZA)2Pb1–xSnxI4 (x = 0.75, 0.5, 0.25) have even slightly lower band gaps than (BZA)2SnI4 (1.89 eV). DFT calculations confirm the pure Pb and Sn compounds are direct band gap semiconductors. Relatively shorter photoluminescence (PL) lifetime in (BZA)2PbI4 than (HA)PbI4 is observed, suggesting faster recombination rates of the carriers. Solution deposited thin films of (HA)PbI4 and (BZA)2PbI4 show drastically different orientations with (HA)PbI4 displaying a perpendicular rather than parallel growth orientation with respect to the substrate, which is more favorable for PV devices. The higher potential in PV applications of the HA system is indicated by device performance, as the champion air stable planar device with the structure ITO/PEDOT:PSS/2D-perovskite/PCBM/Al of (HA)PbI4 achieves a preliminary power conversion efficiency (PCE) of 1.13%, featuring an open-circuit voltage (VOC) of 0.91 V.","DOI":"10.1021/acs.chemmater.6b03054","ISSN":"0897-4756","journalAbbreviation":"Chem. Mater.","author":[{"family":"Mao","given":"Lingling"},{"family":"Tsai","given":"Hsinhan"},{"family":"Nie","given":"Wanyi"},{"family":"Ma","given":"Lin"},{"family":"Im","given":"Jino"},{"family":"Stoumpos","given":"Constantinos C."},{"family":"Malliakas","given":"Christos D."},{"family":"Hao","given":"Feng"},{"family":"Wasielewski","given":"Michael R."},{"family":"Mohite","given":"Aditya D."},{"family":"Kanatzidis","given":"Mercouri G."}],"issued":{"date-parts":[["2016",11,8]]}}}],"schema":"https://github.com/citation-style-language/schema/raw/master/csl-citation.json"} </w:instrText>
      </w:r>
      <w:r w:rsidR="006E4A22" w:rsidRPr="00CD566A">
        <w:rPr>
          <w:rFonts w:cs="Arial"/>
        </w:rPr>
        <w:fldChar w:fldCharType="separate"/>
      </w:r>
      <w:r w:rsidR="006E4A22" w:rsidRPr="00CD566A">
        <w:rPr>
          <w:rFonts w:ascii="Calibri" w:hAnsi="Calibri" w:cs="Times New Roman"/>
          <w:szCs w:val="24"/>
          <w:vertAlign w:val="superscript"/>
        </w:rPr>
        <w:t>83</w:t>
      </w:r>
      <w:r w:rsidR="006E4A22" w:rsidRPr="00CD566A">
        <w:rPr>
          <w:rFonts w:cs="Arial"/>
        </w:rPr>
        <w:fldChar w:fldCharType="end"/>
      </w:r>
      <w:r w:rsidR="004B5026" w:rsidRPr="00CD566A">
        <w:rPr>
          <w:rFonts w:cs="Arial"/>
        </w:rPr>
        <w:t>.</w:t>
      </w:r>
      <w:r w:rsidRPr="00CD566A">
        <w:rPr>
          <w:rFonts w:cs="Arial"/>
        </w:rPr>
        <w:t xml:space="preserve"> </w:t>
      </w:r>
      <w:r w:rsidR="004B5026" w:rsidRPr="00CD566A">
        <w:rPr>
          <w:rFonts w:cs="Arial"/>
        </w:rPr>
        <w:t>Interestingly, for the pure</w:t>
      </w:r>
      <w:r w:rsidRPr="00CD566A">
        <w:rPr>
          <w:rFonts w:cs="Arial"/>
        </w:rPr>
        <w:t xml:space="preserve"> n = 1 2D</w:t>
      </w:r>
      <w:r w:rsidR="00223DFB" w:rsidRPr="00CD566A">
        <w:rPr>
          <w:rFonts w:cs="Arial"/>
        </w:rPr>
        <w:t>P</w:t>
      </w:r>
      <w:r w:rsidRPr="00CD566A">
        <w:rPr>
          <w:rFonts w:cs="Arial"/>
        </w:rPr>
        <w:t>,</w:t>
      </w:r>
      <w:r w:rsidR="004B5026" w:rsidRPr="00CD566A">
        <w:rPr>
          <w:rFonts w:cs="Arial"/>
        </w:rPr>
        <w:t xml:space="preserve"> the</w:t>
      </w:r>
      <w:r w:rsidRPr="00CD566A">
        <w:rPr>
          <w:rFonts w:cs="Arial"/>
        </w:rPr>
        <w:t xml:space="preserve"> </w:t>
      </w:r>
      <w:r w:rsidR="004D4623" w:rsidRPr="00CD566A">
        <w:rPr>
          <w:rFonts w:cs="Arial"/>
        </w:rPr>
        <w:t xml:space="preserve">Sn-based </w:t>
      </w:r>
      <w:r w:rsidRPr="00CD566A">
        <w:rPr>
          <w:rFonts w:cs="Arial"/>
        </w:rPr>
        <w:t>inorganic frameworks are rather undistorted. This results in slightly lower band gaps with respect to common lead-based 2D</w:t>
      </w:r>
      <w:r w:rsidR="009647F1" w:rsidRPr="00CD566A">
        <w:rPr>
          <w:rFonts w:cs="Arial"/>
        </w:rPr>
        <w:t>P</w:t>
      </w:r>
      <w:r w:rsidR="006E4A22" w:rsidRPr="00CD566A">
        <w:rPr>
          <w:rFonts w:cs="Arial"/>
        </w:rPr>
        <w:fldChar w:fldCharType="begin"/>
      </w:r>
      <w:r w:rsidR="006E4A22" w:rsidRPr="00CD566A">
        <w:rPr>
          <w:rFonts w:cs="Arial"/>
        </w:rPr>
        <w:instrText xml:space="preserve"> ADDIN ZOTERO_ITEM CSL_CITATION {"citationID":"8gk52rla3","properties":{"formattedCitation":"{\\rtf \\super 80\\nosupersub{}}","plainCitation":"80"},"citationItems":[{"id":1428,"uris":["http://zotero.org/users/local/6uiBC8Ma/items/K79KP76B"],"uri":["http://zotero.org/users/local/6uiBC8Ma/items/K79KP76B"],"itemData":{"id":1428,"type":"article-journal","title":"Lead-free solid-state organic–inorganic halide perovskite solar cells","container-title":"Nature Photonics","page":"489-494","volume":"8","issue":"6","source":"www.nature.com","abstract":"Lead-free solution-processed solid-state photovoltaic devices based on methylammonium tin iodide (CH3NH3SnI3) perovskite semiconductor as the light harvester are reported. Featuring an optical bandgap of 1.3 eV, the CH3NH3SnI3 perovskite material can be incorporated into devices with the organic hole-transport layer spiro-OMeTAD and show an absorption onset at 950 nm, which is significantly redshifted compared with the benchmark CH3NH3PbI3 counterpart (1.55 eV). Bandgap engineering was implemented by chemical substitution in the form of CH3NH3SnI3–xBrx solid solutions, which can be controllably tuned to cover much of the visible spectrum, thus enabling the realization of lead-free solar cells with an initial power conversion efficiency of 5.73% under simulated full sunlight. Further efficiency enhancements are expected following optimization and a better fundamental understanding of the internal electron dynamics and corresponding interfacial engineering. The reported CH3NH3SnI3–xBrx perovskite solar cells represent a step towards the realization of low-cost, environmentally friendly solid-state solar cells.","DOI":"10.1038/nphoton.2014.82","ISSN":"1749-4893","language":"en","author":[{"family":"Hao","given":"Feng"},{"family":"Stoumpos","given":"Constantinos C."},{"family":"Cao","given":"Duyen Hanh"},{"family":"Chang","given":"Robert P. H."},{"family":"Kanatzidis","given":"Mercouri G."}],"issued":{"date-parts":[["2014",6]]}},"locator":"-"}],"schema":"https://github.com/citation-style-language/schema/raw/master/csl-citation.json"} </w:instrText>
      </w:r>
      <w:r w:rsidR="006E4A22" w:rsidRPr="00CD566A">
        <w:rPr>
          <w:rFonts w:cs="Arial"/>
        </w:rPr>
        <w:fldChar w:fldCharType="separate"/>
      </w:r>
      <w:r w:rsidR="006E4A22" w:rsidRPr="00CD566A">
        <w:rPr>
          <w:rFonts w:ascii="Calibri" w:hAnsi="Calibri" w:cs="Times New Roman"/>
          <w:szCs w:val="24"/>
          <w:vertAlign w:val="superscript"/>
        </w:rPr>
        <w:t>80</w:t>
      </w:r>
      <w:r w:rsidR="006E4A22" w:rsidRPr="00CD566A">
        <w:rPr>
          <w:rFonts w:cs="Arial"/>
        </w:rPr>
        <w:fldChar w:fldCharType="end"/>
      </w:r>
      <w:r w:rsidR="004D4623" w:rsidRPr="00CD566A">
        <w:rPr>
          <w:rFonts w:cs="Arial"/>
        </w:rPr>
        <w:t>.</w:t>
      </w:r>
      <w:r w:rsidRPr="00CD566A">
        <w:rPr>
          <w:rFonts w:cs="Arial"/>
          <w:lang w:val="en-GB"/>
        </w:rPr>
        <w:t>(HA)SnI</w:t>
      </w:r>
      <w:r w:rsidRPr="00CD566A">
        <w:rPr>
          <w:rFonts w:cs="Arial"/>
          <w:vertAlign w:val="subscript"/>
          <w:lang w:val="en-GB"/>
        </w:rPr>
        <w:t>4</w:t>
      </w:r>
      <w:r w:rsidRPr="00CD566A">
        <w:rPr>
          <w:rFonts w:cs="Arial"/>
          <w:lang w:val="en-GB"/>
        </w:rPr>
        <w:t xml:space="preserve"> has a band gap of 1.67 eV while for (HA)PbI</w:t>
      </w:r>
      <w:r w:rsidRPr="00CD566A">
        <w:rPr>
          <w:rFonts w:cs="Arial"/>
          <w:vertAlign w:val="subscript"/>
          <w:lang w:val="en-GB"/>
        </w:rPr>
        <w:t>4</w:t>
      </w:r>
      <w:r w:rsidRPr="00CD566A">
        <w:rPr>
          <w:rFonts w:cs="Arial"/>
          <w:lang w:val="en-GB"/>
        </w:rPr>
        <w:t xml:space="preserve"> it is 2.05 eV. </w:t>
      </w:r>
      <w:r w:rsidRPr="00CD566A">
        <w:rPr>
          <w:rFonts w:cs="Arial"/>
        </w:rPr>
        <w:t>For (HA)PbI</w:t>
      </w:r>
      <w:r w:rsidRPr="00CD566A">
        <w:rPr>
          <w:rFonts w:cs="Arial"/>
          <w:vertAlign w:val="subscript"/>
        </w:rPr>
        <w:t>4</w:t>
      </w:r>
      <w:r w:rsidR="00473328" w:rsidRPr="00CD566A">
        <w:rPr>
          <w:rFonts w:cs="Arial"/>
        </w:rPr>
        <w:t xml:space="preserve"> solar cells reach a</w:t>
      </w:r>
      <w:r w:rsidRPr="00CD566A">
        <w:rPr>
          <w:rFonts w:cs="Arial"/>
        </w:rPr>
        <w:t xml:space="preserve"> </w:t>
      </w:r>
      <w:r w:rsidR="00473328" w:rsidRPr="00CD566A">
        <w:rPr>
          <w:rFonts w:cs="Arial"/>
        </w:rPr>
        <w:t xml:space="preserve">high </w:t>
      </w:r>
      <w:r w:rsidR="009647F1" w:rsidRPr="00CD566A">
        <w:rPr>
          <w:rFonts w:cs="Arial"/>
        </w:rPr>
        <w:t>PCE</w:t>
      </w:r>
      <w:r w:rsidR="006E4A22" w:rsidRPr="00CD566A">
        <w:rPr>
          <w:rFonts w:cs="Arial"/>
        </w:rPr>
        <w:t xml:space="preserve"> of 1.13%</w:t>
      </w:r>
      <w:r w:rsidR="006E4A22" w:rsidRPr="00CD566A">
        <w:rPr>
          <w:rFonts w:cs="Arial"/>
          <w:strike/>
        </w:rPr>
        <w:fldChar w:fldCharType="begin"/>
      </w:r>
      <w:r w:rsidR="006E4A22" w:rsidRPr="00CD566A">
        <w:rPr>
          <w:rFonts w:cs="Arial"/>
          <w:strike/>
        </w:rPr>
        <w:instrText xml:space="preserve"> ADDIN ZOTERO_ITEM CSL_CITATION {"citationID":"1sheo85bn1","properties":{"formattedCitation":"{\\rtf \\super 83\\nosupersub{}}","plainCitation":"83"},"citationItems":[{"id":1097,"uris":["http://zotero.org/users/local/6uiBC8Ma/items/976IANK3"],"uri":["http://zotero.org/users/local/6uiBC8Ma/items/976IANK3"],"itemData":{"id":1097,"type":"article-journal","title":"Role of Organic Counterion in Lead- and Tin-Based Two-Dimensional Semiconducting Iodide Perovskites and Application in Planar Solar Cells","container-title":"Chemistry of Materials","page":"7781-7792","volume":"28","issue":"21","source":"ACS Publications","abstract":"Hybrid halide perovskites are emerging semiconducting materials, with a diverse set of remarkable optoelectronic properties. Besides the widely studied three-dimensional (3D) perovskites, two-dimensional (2D) perovskites show significant potential as photovoltaic (PV) active layers while exhibiting high moisture resistance. Here, we report two series of new 2D halide perovskite solid solutions: (HA)Pb1–xSnxI4 and (BZA)2Pb1–xSnxI4 (x = 1, 0.75, 0.5, 0.25, 0), where HA stands for the organic spacer histammonium and BZA stands for benzylammonium cations. These compounds are assembled by corner-sharing octahedral [MI6]4– units stabilizing single-layered, anionic, inorganic perovskite sheets with organic cations filled in between. The optical band gaps are heavily affected by the M–I–M perovksite angles with the band gap steadily decreasing when the angle approaches 180°, ranging from 2.18 eV for (BZA)2PbI4 to 2.05 eV for (HA)PbI4. We find an anomalous trend in electronic band gap in the mixed compositions (HA)Pb1–xSnxI4 and (BZA)2Pb1–xSnxI4. When Sn substitutes for Pb to form a solid solution, the band gap further decreases to 1.67 eV for (HA)SnI4. The minimum band gap is at x = 0.75 at 1.74 eV. For BZA, the irregular trend is more intense, as all the intermediate compounds (BZA)2Pb1–xSnxI4 (x = 0.75, 0.5, 0.25) have even slightly lower band gaps than (BZA)2SnI4 (1.89 eV). DFT calculations confirm the pure Pb and Sn compounds are direct band gap semiconductors. Relatively shorter photoluminescence (PL) lifetime in (BZA)2PbI4 than (HA)PbI4 is observed, suggesting faster recombination rates of the carriers. Solution deposited thin films of (HA)PbI4 and (BZA)2PbI4 show drastically different orientations with (HA)PbI4 displaying a perpendicular rather than parallel growth orientation with respect to the substrate, which is more favorable for PV devices. The higher potential in PV applications of the HA system is indicated by device performance, as the champion air stable planar device with the structure ITO/PEDOT:PSS/2D-perovskite/PCBM/Al of (HA)PbI4 achieves a preliminary power conversion efficiency (PCE) of 1.13%, featuring an open-circuit voltage (VOC) of 0.91 V.","DOI":"10.1021/acs.chemmater.6b03054","ISSN":"0897-4756","journalAbbreviation":"Chem. Mater.","author":[{"family":"Mao","given":"Lingling"},{"family":"Tsai","given":"Hsinhan"},{"family":"Nie","given":"Wanyi"},{"family":"Ma","given":"Lin"},{"family":"Im","given":"Jino"},{"family":"Stoumpos","given":"Constantinos C."},{"family":"Malliakas","given":"Christos D."},{"family":"Hao","given":"Feng"},{"family":"Wasielewski","given":"Michael R."},{"family":"Mohite","given":"Aditya D."},{"family":"Kanatzidis","given":"Mercouri G."}],"issued":{"date-parts":[["2016",11,8]]}}}],"schema":"https://github.com/citation-style-language/schema/raw/master/csl-citation.json"} </w:instrText>
      </w:r>
      <w:r w:rsidR="006E4A22" w:rsidRPr="00CD566A">
        <w:rPr>
          <w:rFonts w:cs="Arial"/>
          <w:strike/>
        </w:rPr>
        <w:fldChar w:fldCharType="separate"/>
      </w:r>
      <w:r w:rsidR="006E4A22" w:rsidRPr="00CD566A">
        <w:rPr>
          <w:rFonts w:ascii="Calibri" w:hAnsi="Calibri" w:cs="Times New Roman"/>
          <w:szCs w:val="24"/>
          <w:vertAlign w:val="superscript"/>
        </w:rPr>
        <w:t>83</w:t>
      </w:r>
      <w:r w:rsidR="006E4A22" w:rsidRPr="00CD566A">
        <w:rPr>
          <w:rFonts w:cs="Arial"/>
          <w:strike/>
        </w:rPr>
        <w:fldChar w:fldCharType="end"/>
      </w:r>
      <w:r w:rsidRPr="00CD566A">
        <w:rPr>
          <w:rFonts w:cs="Arial"/>
        </w:rPr>
        <w:t xml:space="preserve">. </w:t>
      </w:r>
      <w:r w:rsidR="00223DFB" w:rsidRPr="00CD566A">
        <w:rPr>
          <w:rFonts w:cs="Arial"/>
        </w:rPr>
        <w:t>On</w:t>
      </w:r>
      <w:r w:rsidRPr="00CD566A">
        <w:rPr>
          <w:rFonts w:cs="Arial"/>
        </w:rPr>
        <w:t xml:space="preserve"> the other side, n&gt;1</w:t>
      </w:r>
      <w:r w:rsidR="00223DFB" w:rsidRPr="00CD566A">
        <w:rPr>
          <w:rFonts w:cs="Arial"/>
        </w:rPr>
        <w:t xml:space="preserve"> quasi</w:t>
      </w:r>
      <w:r w:rsidR="001455CE" w:rsidRPr="00CD566A">
        <w:rPr>
          <w:rFonts w:cs="Arial"/>
        </w:rPr>
        <w:t>-</w:t>
      </w:r>
      <w:r w:rsidR="00223DFB" w:rsidRPr="00CD566A">
        <w:rPr>
          <w:rFonts w:cs="Arial"/>
        </w:rPr>
        <w:t>2D</w:t>
      </w:r>
      <w:r w:rsidR="001455CE" w:rsidRPr="00CD566A">
        <w:rPr>
          <w:rFonts w:cs="Arial"/>
        </w:rPr>
        <w:t>P</w:t>
      </w:r>
      <w:r w:rsidR="00223DFB" w:rsidRPr="00CD566A">
        <w:rPr>
          <w:rFonts w:cs="Arial"/>
        </w:rPr>
        <w:t xml:space="preserve"> demonstrated </w:t>
      </w:r>
      <w:r w:rsidRPr="00CD566A">
        <w:rPr>
          <w:rFonts w:cs="Arial"/>
        </w:rPr>
        <w:t xml:space="preserve">a record efficiency of 5.94% </w:t>
      </w:r>
      <w:r w:rsidR="00223DFB" w:rsidRPr="00CD566A">
        <w:rPr>
          <w:rFonts w:cs="Arial"/>
        </w:rPr>
        <w:t>stable</w:t>
      </w:r>
      <w:r w:rsidRPr="00CD566A">
        <w:rPr>
          <w:rFonts w:cs="Arial"/>
        </w:rPr>
        <w:t xml:space="preserve"> for over 100h without encapsulation. </w:t>
      </w:r>
    </w:p>
    <w:p w14:paraId="02B62825" w14:textId="0E26E159" w:rsidR="00DE4EAA" w:rsidRPr="00CD566A" w:rsidRDefault="005539DA" w:rsidP="005732D6">
      <w:pPr>
        <w:spacing w:line="360" w:lineRule="auto"/>
        <w:jc w:val="both"/>
        <w:rPr>
          <w:rFonts w:cs="Arial"/>
          <w:b/>
        </w:rPr>
      </w:pPr>
      <w:r w:rsidRPr="00CD566A">
        <w:rPr>
          <w:rFonts w:cs="Arial"/>
          <w:b/>
        </w:rPr>
        <w:t>4.</w:t>
      </w:r>
      <w:r w:rsidR="00A77DD1" w:rsidRPr="00CD566A">
        <w:rPr>
          <w:rFonts w:cs="Arial"/>
          <w:b/>
        </w:rPr>
        <w:t>5</w:t>
      </w:r>
      <w:r w:rsidR="00637DC9" w:rsidRPr="00CD566A">
        <w:rPr>
          <w:rFonts w:cs="Arial"/>
          <w:b/>
        </w:rPr>
        <w:t xml:space="preserve">. </w:t>
      </w:r>
      <w:r w:rsidR="00655603" w:rsidRPr="00CD566A">
        <w:rPr>
          <w:rFonts w:cs="Arial"/>
          <w:b/>
        </w:rPr>
        <w:t>Photophysics of</w:t>
      </w:r>
      <w:r w:rsidR="00637DC9" w:rsidRPr="00CD566A">
        <w:rPr>
          <w:rFonts w:cs="Arial"/>
          <w:b/>
        </w:rPr>
        <w:t xml:space="preserve"> </w:t>
      </w:r>
      <w:r w:rsidR="00556B16" w:rsidRPr="00CD566A">
        <w:rPr>
          <w:rFonts w:cs="Arial"/>
          <w:b/>
        </w:rPr>
        <w:t xml:space="preserve">quasi-2D and </w:t>
      </w:r>
      <w:r w:rsidR="00637DC9" w:rsidRPr="00CD566A">
        <w:rPr>
          <w:rFonts w:cs="Arial"/>
          <w:b/>
        </w:rPr>
        <w:t xml:space="preserve">2D/3D </w:t>
      </w:r>
      <w:r w:rsidR="00556B16" w:rsidRPr="00CD566A">
        <w:rPr>
          <w:rFonts w:cs="Arial"/>
          <w:b/>
        </w:rPr>
        <w:t>hybrids</w:t>
      </w:r>
      <w:r w:rsidR="002851B8" w:rsidRPr="00CD566A">
        <w:rPr>
          <w:rFonts w:cs="Arial"/>
          <w:b/>
        </w:rPr>
        <w:t>.</w:t>
      </w:r>
    </w:p>
    <w:p w14:paraId="0AC4D434" w14:textId="1A0FAF0B" w:rsidR="00637DC9" w:rsidRPr="00CD566A" w:rsidRDefault="003626D8" w:rsidP="005732D6">
      <w:pPr>
        <w:spacing w:line="360" w:lineRule="auto"/>
        <w:jc w:val="both"/>
        <w:rPr>
          <w:rFonts w:cs="Arial"/>
          <w:lang w:val="en-GB"/>
        </w:rPr>
      </w:pPr>
      <w:r w:rsidRPr="00CD566A">
        <w:rPr>
          <w:rFonts w:cs="Arial"/>
          <w:lang w:val="en-GB"/>
        </w:rPr>
        <w:t>The understanding of the photophysical processes behind 2D/3D hybrid system has not grown at the same pace as the device engineering field. It is worth mentioning, first of all, that in the combined 2D/3D system, depending on the relative energy level alignment, different processes can happen</w:t>
      </w:r>
      <w:r w:rsidR="008E09A2" w:rsidRPr="00CD566A">
        <w:rPr>
          <w:rFonts w:cs="Arial"/>
          <w:lang w:val="en-GB"/>
        </w:rPr>
        <w:t>. As depicted in Figure 7a,</w:t>
      </w:r>
      <w:r w:rsidRPr="00CD566A">
        <w:rPr>
          <w:rFonts w:cs="Arial"/>
          <w:lang w:val="en-GB"/>
        </w:rPr>
        <w:t xml:space="preserve"> electron transfer from 2D</w:t>
      </w:r>
      <w:r w:rsidR="00CF0916" w:rsidRPr="00CD566A">
        <w:rPr>
          <w:rFonts w:cs="Arial"/>
          <w:lang w:val="en-GB"/>
        </w:rPr>
        <w:t>P</w:t>
      </w:r>
      <w:r w:rsidRPr="00CD566A">
        <w:rPr>
          <w:rFonts w:cs="Arial"/>
          <w:lang w:val="en-GB"/>
        </w:rPr>
        <w:t xml:space="preserve"> to 3D</w:t>
      </w:r>
      <w:r w:rsidR="00CF0916" w:rsidRPr="00CD566A">
        <w:rPr>
          <w:rFonts w:cs="Arial"/>
          <w:lang w:val="en-GB"/>
        </w:rPr>
        <w:t>P</w:t>
      </w:r>
      <w:r w:rsidRPr="00CD566A">
        <w:rPr>
          <w:rFonts w:cs="Arial"/>
          <w:lang w:val="en-GB"/>
        </w:rPr>
        <w:t xml:space="preserve"> </w:t>
      </w:r>
      <w:r w:rsidR="008E09A2" w:rsidRPr="00CD566A">
        <w:rPr>
          <w:rFonts w:cs="Arial"/>
          <w:lang w:val="en-GB"/>
        </w:rPr>
        <w:t>or</w:t>
      </w:r>
      <w:r w:rsidRPr="00CD566A">
        <w:rPr>
          <w:rFonts w:cs="Arial"/>
          <w:lang w:val="en-GB"/>
        </w:rPr>
        <w:t xml:space="preserve"> energy transfer from 2D to 3D component</w:t>
      </w:r>
      <w:r w:rsidR="008E09A2" w:rsidRPr="00CD566A">
        <w:rPr>
          <w:rFonts w:cs="Arial"/>
          <w:lang w:val="en-GB"/>
        </w:rPr>
        <w:t xml:space="preserve"> can occur</w:t>
      </w:r>
      <w:r w:rsidRPr="00CD566A">
        <w:rPr>
          <w:rFonts w:cs="Arial"/>
          <w:lang w:val="en-GB"/>
        </w:rPr>
        <w:t xml:space="preserve">. So far, </w:t>
      </w:r>
      <w:r w:rsidR="0080083A" w:rsidRPr="00CD566A">
        <w:rPr>
          <w:rFonts w:cs="Arial"/>
          <w:lang w:val="en-GB"/>
        </w:rPr>
        <w:t xml:space="preserve">the deep </w:t>
      </w:r>
      <w:r w:rsidRPr="00CD566A">
        <w:rPr>
          <w:rFonts w:cs="Arial"/>
          <w:lang w:val="en-GB"/>
        </w:rPr>
        <w:t xml:space="preserve">elucidation of these dynamical processes </w:t>
      </w:r>
      <w:r w:rsidR="0080083A" w:rsidRPr="00CD566A">
        <w:rPr>
          <w:rFonts w:cs="Arial"/>
          <w:lang w:val="en-GB"/>
        </w:rPr>
        <w:t>is</w:t>
      </w:r>
      <w:r w:rsidRPr="00CD566A">
        <w:rPr>
          <w:rFonts w:cs="Arial"/>
          <w:lang w:val="en-GB"/>
        </w:rPr>
        <w:t xml:space="preserve"> still </w:t>
      </w:r>
      <w:r w:rsidR="0080083A" w:rsidRPr="00CD566A">
        <w:rPr>
          <w:rFonts w:cs="Arial"/>
          <w:lang w:val="en-GB"/>
        </w:rPr>
        <w:t>missing, keeping many different scenario</w:t>
      </w:r>
      <w:r w:rsidR="008E09A2" w:rsidRPr="00CD566A">
        <w:rPr>
          <w:rFonts w:cs="Arial"/>
          <w:lang w:val="en-GB"/>
        </w:rPr>
        <w:t>s</w:t>
      </w:r>
      <w:r w:rsidR="0080083A" w:rsidRPr="00CD566A">
        <w:rPr>
          <w:rFonts w:cs="Arial"/>
          <w:lang w:val="en-GB"/>
        </w:rPr>
        <w:t xml:space="preserve"> still open. In our </w:t>
      </w:r>
      <w:r w:rsidR="008E09A2" w:rsidRPr="00CD566A">
        <w:rPr>
          <w:rFonts w:cs="Arial"/>
          <w:lang w:val="en-GB"/>
        </w:rPr>
        <w:t>work</w:t>
      </w:r>
      <w:r w:rsidR="0080083A" w:rsidRPr="00CD566A">
        <w:rPr>
          <w:rFonts w:cs="Arial"/>
          <w:lang w:val="en-GB"/>
        </w:rPr>
        <w:t xml:space="preserve"> describing the 2D/3D junction made of AVAPbI</w:t>
      </w:r>
      <w:r w:rsidR="0080083A" w:rsidRPr="00CD566A">
        <w:rPr>
          <w:rFonts w:cs="Arial"/>
          <w:vertAlign w:val="subscript"/>
          <w:lang w:val="en-GB"/>
        </w:rPr>
        <w:t>4</w:t>
      </w:r>
      <w:r w:rsidR="0080083A" w:rsidRPr="00CD566A">
        <w:rPr>
          <w:rFonts w:cs="Arial"/>
          <w:lang w:val="en-GB"/>
        </w:rPr>
        <w:t xml:space="preserve"> and MAPbI</w:t>
      </w:r>
      <w:r w:rsidR="0080083A" w:rsidRPr="00CD566A">
        <w:rPr>
          <w:rFonts w:cs="Arial"/>
          <w:vertAlign w:val="subscript"/>
          <w:lang w:val="en-GB"/>
        </w:rPr>
        <w:t>3</w:t>
      </w:r>
      <w:r w:rsidR="008E09A2" w:rsidRPr="00CD566A">
        <w:rPr>
          <w:rFonts w:cs="Arial"/>
          <w:lang w:val="en-GB"/>
        </w:rPr>
        <w:t>,</w:t>
      </w:r>
      <w:r w:rsidR="0080083A" w:rsidRPr="00CD566A">
        <w:rPr>
          <w:rFonts w:cs="Arial"/>
          <w:lang w:val="en-GB"/>
        </w:rPr>
        <w:t xml:space="preserve"> we reported the theoretical model for the 2D/3D interface energy levels. We found that the 2D layer constitutes a barrier towards </w:t>
      </w:r>
      <w:r w:rsidR="00F57162" w:rsidRPr="00CD566A">
        <w:rPr>
          <w:rFonts w:cs="Arial"/>
          <w:lang w:val="en-GB"/>
        </w:rPr>
        <w:t xml:space="preserve">interfacial </w:t>
      </w:r>
      <w:r w:rsidR="0080083A" w:rsidRPr="00CD566A">
        <w:rPr>
          <w:rFonts w:cs="Arial"/>
          <w:lang w:val="en-GB"/>
        </w:rPr>
        <w:t xml:space="preserve">electron recombination, since the 2D </w:t>
      </w:r>
      <w:r w:rsidR="00CF0916" w:rsidRPr="00CD566A">
        <w:rPr>
          <w:rFonts w:cs="Arial"/>
          <w:lang w:val="en-GB"/>
        </w:rPr>
        <w:t>CB</w:t>
      </w:r>
      <w:r w:rsidR="0080083A" w:rsidRPr="00CD566A">
        <w:rPr>
          <w:rFonts w:cs="Arial"/>
          <w:lang w:val="en-GB"/>
        </w:rPr>
        <w:t xml:space="preserve"> </w:t>
      </w:r>
      <w:r w:rsidR="008E09A2" w:rsidRPr="00CD566A">
        <w:rPr>
          <w:rFonts w:cs="Arial"/>
          <w:lang w:val="en-GB"/>
        </w:rPr>
        <w:t>lies</w:t>
      </w:r>
      <w:r w:rsidR="0080083A" w:rsidRPr="00CD566A">
        <w:rPr>
          <w:rFonts w:cs="Arial"/>
          <w:lang w:val="en-GB"/>
        </w:rPr>
        <w:t xml:space="preserve"> at lower energy than that of the 3D CB, while favouring electron transfer to the TiO</w:t>
      </w:r>
      <w:r w:rsidR="0080083A" w:rsidRPr="00CD566A">
        <w:rPr>
          <w:rFonts w:cs="Arial"/>
          <w:vertAlign w:val="subscript"/>
          <w:lang w:val="en-GB"/>
        </w:rPr>
        <w:t>2</w:t>
      </w:r>
      <w:r w:rsidR="0080083A" w:rsidRPr="00CD566A">
        <w:rPr>
          <w:rFonts w:cs="Arial"/>
          <w:lang w:val="en-GB"/>
        </w:rPr>
        <w:t xml:space="preserve">. However, experimental analysis on the photoinduced dynamics behind the 2D/3D interface is still undergoing. On the other side, few recent papers focused on </w:t>
      </w:r>
      <w:r w:rsidR="003E6E96" w:rsidRPr="00CD566A">
        <w:rPr>
          <w:rFonts w:cs="Arial"/>
          <w:lang w:val="en-GB"/>
        </w:rPr>
        <w:t xml:space="preserve">the photophysics of </w:t>
      </w:r>
      <w:r w:rsidR="0080083A" w:rsidRPr="00CD566A">
        <w:rPr>
          <w:rFonts w:cs="Arial"/>
          <w:lang w:val="en-GB"/>
        </w:rPr>
        <w:t xml:space="preserve">quasi-2D </w:t>
      </w:r>
      <w:r w:rsidR="003E6E96" w:rsidRPr="00CD566A">
        <w:rPr>
          <w:rFonts w:cs="Arial"/>
          <w:lang w:val="en-GB"/>
        </w:rPr>
        <w:t>s</w:t>
      </w:r>
      <w:r w:rsidR="008E09A2" w:rsidRPr="00CD566A">
        <w:rPr>
          <w:rFonts w:cs="Arial"/>
          <w:lang w:val="en-GB"/>
        </w:rPr>
        <w:t>ystems which form multi-phases</w:t>
      </w:r>
      <w:r w:rsidR="003E6E96" w:rsidRPr="00CD566A">
        <w:rPr>
          <w:rFonts w:cs="Arial"/>
          <w:lang w:val="en-GB"/>
        </w:rPr>
        <w:t>, as depicted in Figure 7c. This results into a m</w:t>
      </w:r>
      <w:r w:rsidR="0021165B" w:rsidRPr="00CD566A">
        <w:rPr>
          <w:rFonts w:cs="Arial"/>
          <w:lang w:val="en-GB"/>
        </w:rPr>
        <w:t xml:space="preserve">ulti- band gap </w:t>
      </w:r>
      <w:r w:rsidR="008E09A2" w:rsidRPr="00CD566A">
        <w:rPr>
          <w:rFonts w:cs="Arial"/>
          <w:lang w:val="en-GB"/>
        </w:rPr>
        <w:t>material</w:t>
      </w:r>
      <w:r w:rsidR="003E6E96" w:rsidRPr="00CD566A">
        <w:rPr>
          <w:rFonts w:cs="Arial"/>
          <w:lang w:val="en-GB"/>
        </w:rPr>
        <w:t xml:space="preserve"> where </w:t>
      </w:r>
      <w:r w:rsidR="00DE4EAA" w:rsidRPr="00CD566A">
        <w:rPr>
          <w:rFonts w:cs="Arial"/>
          <w:lang w:val="en-GB"/>
        </w:rPr>
        <w:t xml:space="preserve">charge </w:t>
      </w:r>
      <w:r w:rsidR="003E6E96" w:rsidRPr="00CD566A">
        <w:rPr>
          <w:rFonts w:cs="Arial"/>
          <w:lang w:val="en-GB"/>
        </w:rPr>
        <w:t xml:space="preserve">or </w:t>
      </w:r>
      <w:r w:rsidR="0021165B" w:rsidRPr="00CD566A">
        <w:rPr>
          <w:rFonts w:cs="Arial"/>
          <w:lang w:val="en-GB"/>
        </w:rPr>
        <w:t xml:space="preserve">energy </w:t>
      </w:r>
      <w:r w:rsidR="00DE4EAA" w:rsidRPr="00CD566A">
        <w:rPr>
          <w:rFonts w:cs="Arial"/>
          <w:lang w:val="en-GB"/>
        </w:rPr>
        <w:t>transfer</w:t>
      </w:r>
      <w:r w:rsidR="0021165B" w:rsidRPr="00CD566A">
        <w:rPr>
          <w:rFonts w:cs="Arial"/>
          <w:lang w:val="en-GB"/>
        </w:rPr>
        <w:t xml:space="preserve"> across the film </w:t>
      </w:r>
      <w:r w:rsidR="003E6E96" w:rsidRPr="00CD566A">
        <w:rPr>
          <w:rFonts w:cs="Arial"/>
          <w:lang w:val="en-GB"/>
        </w:rPr>
        <w:t>can happen</w:t>
      </w:r>
      <w:r w:rsidR="006E4A22" w:rsidRPr="00CD566A">
        <w:rPr>
          <w:rFonts w:cs="Arial"/>
          <w:lang w:val="en-GB"/>
        </w:rPr>
        <w:fldChar w:fldCharType="begin"/>
      </w:r>
      <w:r w:rsidR="006E4A22" w:rsidRPr="00CD566A">
        <w:rPr>
          <w:rFonts w:cs="Arial"/>
          <w:lang w:val="en-GB"/>
        </w:rPr>
        <w:instrText xml:space="preserve"> ADDIN ZOTERO_ITEM CSL_CITATION {"citationID":"yFJlZvdW","properties":{"formattedCitation":"{\\rtf \\super 84,85\\nosupersub{}}","plainCitation":"84,85"},"citationItems":[{"id":631,"uris":["http://zotero.org/users/local/6uiBC8Ma/items/7NPVJR2M"],"uri":["http://zotero.org/users/local/6uiBC8Ma/items/7NPVJR2M"],"itemData":{"id":631,"type":"article-journal","title":"Extremely efficient internal exciton dissociation through edge states in layered 2D perovskites","container-title":"Science","page":"eaal4211","source":"science.sciencemag.org","abstract":"Understanding and controlling charge and energy flow in state-of-the-art semiconductor quantum-wells has enabled high-efficiency optoelectronic devices. Two-dimensional Ruddlesden-Popper perovskites are solution-processed quantum-wells wherein the band gap can be tuned by varying the perovskite layer thickness, which modulates the effective electron-hole confinement. We report that, counterintuitive to classical quantum-confined systems where photo-generated electrons and holes are strongly bound by Coulomb interactions or excitons, the photo-physics of thin films made of Ruddlesden-Popper perovskites with a thickness exceeding two perovskite crystal-units (&gt;1.3 nanometers) is dominated by lower energy states associated with the local intrinsic electronic structure of the edges of the perovskite layers. These states provide a direct pathway for dissociating excitons into longer-lived free-carriers that significantly improve the performance of optoelectronic devices.","DOI":"10.1126/science.aal4211","ISSN":"0036-8075, 1095-9203","note":"PMID: 28280250","language":"en","author":[{"family":"Blancon","given":"J.-C."},{"family":"Tsai","given":"H."},{"family":"Nie","given":"W."},{"family":"Stoumpos","given":"C. C."},{"family":"Pedesseau","given":"L."},{"family":"Katan","given":"C."},{"family":"Kepenekian","given":"M."},{"family":"Soe","given":"C. M. M."},{"family":"Appavoo","given":"K."},{"family":"Sfeir","given":"M. Y."},{"family":"Tretiak","given":"S."},{"family":"Ajayan","given":"P. M."},{"family":"Kanatzidis","given":"M. G."},{"family":"Even","given":"J."},{"family":"Crochet","given":"J. J."},{"family":"Mohite","given":"A. D."}],"issued":{"date-parts":[["2017",3,9]]},"PMID":"28280250"}},{"id":1215,"uris":["http://zotero.org/users/local/6uiBC8Ma/items/77KBK2IA"],"uri":["http://zotero.org/users/local/6uiBC8Ma/items/77KBK2IA"],"itemData":{"id":1215,"type":"article-journal","title":"Advances and Promises of Layered Halide Hybrid Perovskite Semiconductors","container-title":"ACS Nano","page":"9776-9786","volume":"10","issue":"11","source":"ACS Publications","abstract":"Layered halide hybrid organic–inorganic perovskites (HOP) have been the subject of intense investigation before the rise of three-dimensional (3D) HOP and their impressive performance in solar cells. Recently, layered HOP have also been proposed as attractive alternatives for photostable solar cells and revisited for light-emitting devices. In this review, we combine classical solid-state physics concepts with simulation tools based on density functional theory to overview the main features of the optoelectronic properties of layered HOP. A detailed comparison between layered and 3D HOP is performed to highlight differences and similarities. In the same way as the cubic phase was established for 3D HOP, here we introduce the tetragonal phase with D4h symmetry as the reference phase for 2D monolayered HOP. It allows for detailed analysis of the spin–orbit coupling effects and structural transitions with corresponding electronic band folding. We further investigate the effects of octahedral tilting on the band gap, loss of inversion symmetry and possible Rashba effect, quantum confinement, and dielectric confinement related to the organic barrier, up to excitonic properties. Altogether, this paper aims to provide an interpretive and predictive framework for 3D and 2D layered HOP optoelectronic properties.","DOI":"10.1021/acsnano.6b05944","ISSN":"1936-0851","journalAbbreviation":"ACS Nano","author":[{"family":"Pedesseau","given":"Laurent"},{"family":"Sapori","given":"Daniel"},{"family":"Traore","given":"Boubacar"},{"family":"Robles","given":"Roberto"},{"family":"Fang","given":"Hong-Hua"},{"family":"Loi","given":"Maria Antonietta"},{"family":"Tsai","given":"Hsinhan"},{"family":"Nie","given":"Wanyi"},{"family":"Blancon","given":"Jean-Christophe"},{"family":"Neukirch","given":"Amanda"},{"family":"Tretiak","given":"Sergei"},{"family":"Mohite","given":"Aditya D."},{"family":"Katan","given":"Claudine"},{"family":"Even","given":"Jacky"},{"family":"Kepenekian","given":"Mikaël"}],"issued":{"date-parts":[["2016",11,22]]}}}],"schema":"https://github.com/citation-style-language/schema/raw/master/csl-citation.json"} </w:instrText>
      </w:r>
      <w:r w:rsidR="006E4A22" w:rsidRPr="00CD566A">
        <w:rPr>
          <w:rFonts w:cs="Arial"/>
          <w:lang w:val="en-GB"/>
        </w:rPr>
        <w:fldChar w:fldCharType="separate"/>
      </w:r>
      <w:r w:rsidR="006E4A22" w:rsidRPr="00CD566A">
        <w:rPr>
          <w:rFonts w:ascii="Calibri" w:hAnsi="Calibri" w:cs="Times New Roman"/>
          <w:szCs w:val="24"/>
          <w:vertAlign w:val="superscript"/>
        </w:rPr>
        <w:t>84,85</w:t>
      </w:r>
      <w:r w:rsidR="006E4A22" w:rsidRPr="00CD566A">
        <w:rPr>
          <w:rFonts w:cs="Arial"/>
          <w:lang w:val="en-GB"/>
        </w:rPr>
        <w:fldChar w:fldCharType="end"/>
      </w:r>
      <w:r w:rsidR="003E6E96" w:rsidRPr="00CD566A">
        <w:rPr>
          <w:rFonts w:cs="Arial"/>
          <w:lang w:val="en-GB"/>
        </w:rPr>
        <w:t xml:space="preserve">. </w:t>
      </w:r>
      <w:r w:rsidR="0021165B" w:rsidRPr="00CD566A">
        <w:rPr>
          <w:rFonts w:cs="Arial"/>
          <w:lang w:val="en-GB"/>
        </w:rPr>
        <w:t xml:space="preserve">According to the energy level </w:t>
      </w:r>
      <w:r w:rsidR="0003024E" w:rsidRPr="00CD566A">
        <w:rPr>
          <w:rFonts w:cs="Arial"/>
          <w:lang w:val="en-GB"/>
        </w:rPr>
        <w:t>alignment</w:t>
      </w:r>
      <w:r w:rsidR="003E6E96" w:rsidRPr="00CD566A">
        <w:rPr>
          <w:rFonts w:cs="Arial"/>
          <w:lang w:val="en-GB"/>
        </w:rPr>
        <w:t xml:space="preserve"> between the quasi-2D</w:t>
      </w:r>
      <w:r w:rsidR="00FD1AA0" w:rsidRPr="00CD566A">
        <w:rPr>
          <w:rFonts w:cs="Arial"/>
          <w:lang w:val="en-GB"/>
        </w:rPr>
        <w:t>P</w:t>
      </w:r>
      <w:r w:rsidR="003E6E96" w:rsidRPr="00CD566A">
        <w:rPr>
          <w:rFonts w:cs="Arial"/>
          <w:lang w:val="en-GB"/>
        </w:rPr>
        <w:t xml:space="preserve"> with different n (see Figure 1e)</w:t>
      </w:r>
      <w:r w:rsidR="0021165B" w:rsidRPr="00CD566A">
        <w:rPr>
          <w:rFonts w:cs="Arial"/>
          <w:lang w:val="en-GB"/>
        </w:rPr>
        <w:t>, charge transfer can happen</w:t>
      </w:r>
      <w:r w:rsidR="00DE4EAA" w:rsidRPr="00CD566A">
        <w:rPr>
          <w:rFonts w:cs="Arial"/>
          <w:lang w:val="en-GB"/>
        </w:rPr>
        <w:t xml:space="preserve"> from </w:t>
      </w:r>
      <w:r w:rsidR="0021165B" w:rsidRPr="00CD566A">
        <w:rPr>
          <w:rFonts w:cs="Arial"/>
          <w:lang w:val="en-GB"/>
        </w:rPr>
        <w:t xml:space="preserve">the pure </w:t>
      </w:r>
      <w:r w:rsidR="00DE4EAA" w:rsidRPr="00CD566A">
        <w:rPr>
          <w:rFonts w:cs="Arial"/>
          <w:lang w:val="en-GB"/>
        </w:rPr>
        <w:t>2D (</w:t>
      </w:r>
      <w:r w:rsidR="0021165B" w:rsidRPr="00CD566A">
        <w:rPr>
          <w:rFonts w:cs="Arial"/>
          <w:lang w:val="en-GB"/>
        </w:rPr>
        <w:t xml:space="preserve">with </w:t>
      </w:r>
      <w:r w:rsidR="00DE4EAA" w:rsidRPr="00CD566A">
        <w:rPr>
          <w:rFonts w:cs="Arial"/>
          <w:lang w:val="en-GB"/>
        </w:rPr>
        <w:t xml:space="preserve">small </w:t>
      </w:r>
      <w:r w:rsidR="00DE4EAA" w:rsidRPr="00CD566A">
        <w:rPr>
          <w:rFonts w:cs="Arial"/>
          <w:i/>
          <w:iCs/>
          <w:lang w:val="en-GB"/>
        </w:rPr>
        <w:t>n</w:t>
      </w:r>
      <w:r w:rsidR="00DE4EAA" w:rsidRPr="00CD566A">
        <w:rPr>
          <w:rFonts w:cs="Arial"/>
          <w:lang w:val="en-GB"/>
        </w:rPr>
        <w:t xml:space="preserve">) to the adjacent thick layer phase (i.e., large </w:t>
      </w:r>
      <w:r w:rsidR="00DE4EAA" w:rsidRPr="00CD566A">
        <w:rPr>
          <w:rFonts w:cs="Arial"/>
          <w:i/>
          <w:iCs/>
          <w:lang w:val="en-GB"/>
        </w:rPr>
        <w:t>n</w:t>
      </w:r>
      <w:r w:rsidR="0021165B" w:rsidRPr="00CD566A">
        <w:rPr>
          <w:rFonts w:cs="Arial"/>
          <w:lang w:val="en-GB"/>
        </w:rPr>
        <w:t xml:space="preserve">). </w:t>
      </w:r>
      <w:r w:rsidR="00DE4EAA" w:rsidRPr="00CD566A">
        <w:rPr>
          <w:rFonts w:cs="Arial"/>
          <w:lang w:val="en-GB"/>
        </w:rPr>
        <w:t>Such charge transfer process</w:t>
      </w:r>
      <w:r w:rsidR="0021165B" w:rsidRPr="00CD566A">
        <w:rPr>
          <w:rFonts w:cs="Arial"/>
          <w:lang w:val="en-GB"/>
        </w:rPr>
        <w:t xml:space="preserve"> has been observed by TAS to be</w:t>
      </w:r>
      <w:r w:rsidR="00DE4EAA" w:rsidRPr="00CD566A">
        <w:rPr>
          <w:rFonts w:cs="Arial"/>
          <w:lang w:val="en-GB"/>
        </w:rPr>
        <w:t xml:space="preserve"> extremely efficient (</w:t>
      </w:r>
      <w:r w:rsidR="0021165B" w:rsidRPr="00CD566A">
        <w:rPr>
          <w:rFonts w:cs="Arial"/>
          <w:lang w:val="en-GB"/>
        </w:rPr>
        <w:t xml:space="preserve">happening in ≈0.5 ps), ultimately leading to </w:t>
      </w:r>
      <w:r w:rsidR="00DE4EAA" w:rsidRPr="00CD566A">
        <w:rPr>
          <w:rFonts w:cs="Arial"/>
          <w:lang w:val="en-GB"/>
        </w:rPr>
        <w:t xml:space="preserve">exciton localization at </w:t>
      </w:r>
      <w:r w:rsidR="0021165B" w:rsidRPr="00CD566A">
        <w:rPr>
          <w:rFonts w:cs="Arial"/>
          <w:lang w:val="en-GB"/>
        </w:rPr>
        <w:t>the smallest band gap 2D</w:t>
      </w:r>
      <w:r w:rsidR="00FD1AA0" w:rsidRPr="00CD566A">
        <w:rPr>
          <w:rFonts w:cs="Arial"/>
          <w:lang w:val="en-GB"/>
        </w:rPr>
        <w:t>P</w:t>
      </w:r>
      <w:r w:rsidR="0021165B" w:rsidRPr="00CD566A">
        <w:rPr>
          <w:rFonts w:cs="Arial"/>
          <w:lang w:val="en-GB"/>
        </w:rPr>
        <w:t xml:space="preserve"> </w:t>
      </w:r>
      <w:r w:rsidR="00DE4EAA" w:rsidRPr="00CD566A">
        <w:rPr>
          <w:rFonts w:cs="Arial"/>
          <w:lang w:val="en-GB"/>
        </w:rPr>
        <w:t>(</w:t>
      </w:r>
      <w:r w:rsidR="00DE4EAA" w:rsidRPr="00CD566A">
        <w:rPr>
          <w:rFonts w:cs="Arial"/>
          <w:i/>
          <w:iCs/>
          <w:lang w:val="en-GB"/>
        </w:rPr>
        <w:t xml:space="preserve">n </w:t>
      </w:r>
      <w:r w:rsidR="00DE4EAA" w:rsidRPr="00CD566A">
        <w:rPr>
          <w:rFonts w:cs="Arial"/>
          <w:lang w:val="en-GB"/>
        </w:rPr>
        <w:t>&gt; 5)</w:t>
      </w:r>
      <w:r w:rsidR="0021165B" w:rsidRPr="00CD566A">
        <w:rPr>
          <w:rFonts w:cs="Arial"/>
          <w:lang w:val="en-GB"/>
        </w:rPr>
        <w:t xml:space="preserve">, </w:t>
      </w:r>
      <w:r w:rsidR="0021165B" w:rsidRPr="00CD566A">
        <w:rPr>
          <w:rFonts w:cs="Arial"/>
          <w:lang w:val="en-GB"/>
        </w:rPr>
        <w:lastRenderedPageBreak/>
        <w:t>which can be faster than exciton</w:t>
      </w:r>
      <w:r w:rsidR="003E6E96" w:rsidRPr="00CD566A">
        <w:rPr>
          <w:rFonts w:cs="Arial"/>
          <w:lang w:val="en-GB"/>
        </w:rPr>
        <w:t xml:space="preserve"> or </w:t>
      </w:r>
      <w:r w:rsidR="0021165B" w:rsidRPr="00CD566A">
        <w:rPr>
          <w:rFonts w:cs="Arial"/>
          <w:lang w:val="en-GB"/>
        </w:rPr>
        <w:t>charge recombination</w:t>
      </w:r>
      <w:r w:rsidR="00DE4EAA" w:rsidRPr="00CD566A">
        <w:rPr>
          <w:rFonts w:cs="Arial"/>
          <w:lang w:val="en-GB"/>
        </w:rPr>
        <w:t xml:space="preserve">. </w:t>
      </w:r>
      <w:r w:rsidR="003E6E96" w:rsidRPr="00CD566A">
        <w:rPr>
          <w:rFonts w:cs="Arial"/>
          <w:lang w:val="en-GB"/>
        </w:rPr>
        <w:t>More in detail, c</w:t>
      </w:r>
      <w:r w:rsidR="0003024E" w:rsidRPr="00CD566A">
        <w:rPr>
          <w:rFonts w:cs="Arial"/>
          <w:lang w:val="en-GB"/>
        </w:rPr>
        <w:t xml:space="preserve">harge transfer can be observed by </w:t>
      </w:r>
      <w:r w:rsidR="003E6E96" w:rsidRPr="00CD566A">
        <w:rPr>
          <w:rFonts w:cs="Arial"/>
          <w:lang w:val="en-GB"/>
        </w:rPr>
        <w:t>monitoring the resulting</w:t>
      </w:r>
      <w:r w:rsidR="0003024E" w:rsidRPr="00CD566A">
        <w:rPr>
          <w:rFonts w:cs="Arial"/>
          <w:lang w:val="en-GB"/>
        </w:rPr>
        <w:t xml:space="preserve"> photobleaching feature </w:t>
      </w:r>
      <w:r w:rsidR="003E6E96" w:rsidRPr="00CD566A">
        <w:rPr>
          <w:rFonts w:cs="Arial"/>
          <w:lang w:val="en-GB"/>
        </w:rPr>
        <w:t xml:space="preserve">in the TA spectra </w:t>
      </w:r>
      <w:r w:rsidR="0003024E" w:rsidRPr="00CD566A">
        <w:rPr>
          <w:rFonts w:cs="Arial"/>
          <w:lang w:val="en-GB"/>
        </w:rPr>
        <w:t>at the exciton resonanc</w:t>
      </w:r>
      <w:r w:rsidR="008E09A2" w:rsidRPr="00CD566A">
        <w:rPr>
          <w:rFonts w:cs="Arial"/>
          <w:lang w:val="en-GB"/>
        </w:rPr>
        <w:t xml:space="preserve">es (for n=1, 2, 3,..) and its subsequent </w:t>
      </w:r>
      <w:r w:rsidR="0003024E" w:rsidRPr="00CD566A">
        <w:rPr>
          <w:rFonts w:cs="Arial"/>
          <w:lang w:val="en-GB"/>
        </w:rPr>
        <w:t>dynamical evolution. For instance, upon char</w:t>
      </w:r>
      <w:r w:rsidR="00CF0916" w:rsidRPr="00CD566A">
        <w:rPr>
          <w:rFonts w:cs="Arial"/>
          <w:lang w:val="en-GB"/>
        </w:rPr>
        <w:t>ge transfer from 2D</w:t>
      </w:r>
      <w:r w:rsidR="0003024E" w:rsidRPr="00CD566A">
        <w:rPr>
          <w:rFonts w:cs="Arial"/>
          <w:lang w:val="en-GB"/>
        </w:rPr>
        <w:t>P with n=1 to n=2, the photobleaching signal relative to the exciton bleach at the n=1 resonance decreases, feeding the rise of the photobleachin</w:t>
      </w:r>
      <w:r w:rsidR="008E09A2" w:rsidRPr="00CD566A">
        <w:rPr>
          <w:rFonts w:cs="Arial"/>
          <w:lang w:val="en-GB"/>
        </w:rPr>
        <w:t xml:space="preserve">g at the n=2 exciton resonance </w:t>
      </w:r>
      <w:r w:rsidR="0003024E" w:rsidRPr="00CD566A">
        <w:rPr>
          <w:rFonts w:cs="Arial"/>
          <w:lang w:val="en-GB"/>
        </w:rPr>
        <w:t>with</w:t>
      </w:r>
      <w:r w:rsidR="008E09A2" w:rsidRPr="00CD566A">
        <w:rPr>
          <w:rFonts w:cs="Arial"/>
          <w:lang w:val="en-GB"/>
        </w:rPr>
        <w:t>in the same time scale</w:t>
      </w:r>
      <w:r w:rsidR="003E6E96" w:rsidRPr="00CD566A">
        <w:rPr>
          <w:rFonts w:cs="Arial"/>
          <w:lang w:val="en-GB"/>
        </w:rPr>
        <w:t xml:space="preserve"> </w:t>
      </w:r>
      <w:r w:rsidR="008E09A2" w:rsidRPr="00CD566A">
        <w:rPr>
          <w:rFonts w:cs="Arial"/>
          <w:lang w:val="en-GB"/>
        </w:rPr>
        <w:t>(</w:t>
      </w:r>
      <w:r w:rsidR="003E6E96" w:rsidRPr="00CD566A">
        <w:rPr>
          <w:rFonts w:cs="Arial"/>
          <w:lang w:val="en-GB"/>
        </w:rPr>
        <w:t>Figure 7e, f</w:t>
      </w:r>
      <w:r w:rsidR="008E09A2" w:rsidRPr="00CD566A">
        <w:rPr>
          <w:rFonts w:cs="Arial"/>
          <w:lang w:val="en-GB"/>
        </w:rPr>
        <w:t>)</w:t>
      </w:r>
      <w:r w:rsidR="004F310A" w:rsidRPr="00CD566A">
        <w:rPr>
          <w:rFonts w:cs="Arial"/>
          <w:lang w:val="en-GB"/>
        </w:rPr>
        <w:fldChar w:fldCharType="begin"/>
      </w:r>
      <w:r w:rsidR="004F310A" w:rsidRPr="00CD566A">
        <w:rPr>
          <w:rFonts w:cs="Arial"/>
          <w:lang w:val="en-GB"/>
        </w:rPr>
        <w:instrText xml:space="preserve"> ADDIN ZOTERO_ITEM CSL_CITATION {"citationID":"iTD4GHXT","properties":{"formattedCitation":"{\\rtf \\super 29,84,86,87\\nosupersub{}}","plainCitation":"29,84,86,87"},"citationItems":[{"id":1281,"uris":["http://zotero.org/users/local/6uiBC8Ma/items/5BD48KQR"],"uri":["http://zotero.org/users/local/6uiBC8Ma/items/5BD48KQR"],"itemData":{"id":1281,"type":"article-journal","title":"Tailoring the Energy Landscape in Quasi-2D Halide Perovskites Enables Efficient Green-Light Emission","container-title":"Nano Letters","page":"3701-3709","volume":"17","issue":"6","source":"ACS Publications","abstract":"Organo-metal halide perovskites are a promising platform for optoelectronic applications in view of their excellent charge-transport and bandgap tunability. However, their low photoluminescence quantum efficiencies, especially in low-excitation regimes, limit their efficiency for light emission. Consequently, perovskite light-emitting devices are operated under high injection, a regime under which the materials have so far been unstable. Here we show that, by concentrating photoexcited states into a small subpopulation of radiative domains, one can achieve a high quantum yield, even at low excitation intensities. We tailor the composition of quasi-2D perovskites to direct the energy transfer into the lowest-bandgap minority phase and to do so faster than it is lost to nonradiative centers. The new material exhibits 60% photoluminescence quantum yield at excitation intensities as low as 1.8 mW/cm2, yielding a ratio of quantum yield to excitation intensity of 0.3 cm2/mW; this represents a decrease of 2 orders of magnitude in the excitation power required to reach high efficiency compared with the best prior reports. Using this strategy, we report light-emitting diodes with external quantum efficiencies of 7.4% and a high luminescence of 8400 cd/m2.","DOI":"10.1021/acs.nanolett.7b00976","ISSN":"1530-6984","journalAbbreviation":"Nano Lett.","author":[{"family":"Quan","given":"Li Na"},{"family":"Zhao","given":"Yongbiao"},{"family":"García de Arquer","given":"F. Pelayo"},{"family":"Sabatini","given":"Randy"},{"family":"Walters","given":"Grant"},{"family":"Voznyy","given":"Oleksandr"},{"family":"Comin","given":"Riccardo"},{"family":"Li","given":"Yiying"},{"family":"Fan","given":"James Z."},{"family":"Tan","given":"Hairen"},{"family":"Pan","given":"Jun"},{"family":"Yuan","given":"Mingjian"},{"family":"Bakr","given":"Osman M."},{"family":"Lu","given":"Zhenghong"},{"family":"Kim","given":"Dong Ha"},{"family":"Sargent","given":"Edward H."}],"issued":{"date-parts":[["2017",6,14]]}}},{"id":1100,"uris":["http://zotero.org/users/local/6uiBC8Ma/items/KHWPBWS7"],"uri":["http://zotero.org/users/local/6uiBC8Ma/items/KHWPBWS7"],"itemData":{"id":1100,"type":"article-journal","title":"Highly Oriented Low-Dimensional Tin Halide Perovskites with Enhanced Stability and Photovoltaic Performance","container-title":"Journal of the American Chemical Society","page":"6693-6699","volume":"139","issue":"19","source":"ACS Publications","abstract":"The low toxicity and a near-ideal choice of bandgap make tin perovskite an attractive alternative to lead perovskite in low cost solar cells. However, the development of Sn perovskite solar cells has been impeded by their extremely poor stability when exposed to oxygen. We report low-dimensional Sn perovskites that exhibit markedly enhanced air stability in comparison with their 3D counterparts. The reduced degradation under air exposure is attributed to the improved thermodynamic stability after dimensional reduction, the encapsulating organic ligands, and the compact perovskite film preventing oxygen ingress. We then explore these highly oriented low-dimensional Sn perovskite films in solar cells. The perpendicular growth of the perovskite domains between electrodes allows efficient charge carrier transport, leading to power conversion efficiencies of 5.94% without the requirement of further device structure engineering. We tracked the performance of unencapsulated devices over 100 h and found no appreciable decay in efficiency. These findings raise the prospects of pure Sn perovskites for solar cells application.","DOI":"10.1021/jacs.7b01815","ISSN":"0002-7863","journalAbbreviation":"J. Am. Chem. Soc.","author":[{"family":"Liao","given":"Yuqin"},{"family":"Liu","given":"Hefei"},{"family":"Zhou","given":"Wenjia"},{"family":"Yang","given":"Dongwen"},{"family":"Shang","given":"Yuequn"},{"family":"Shi","given":"Zhifang"},{"family":"Li","given":"Binghan"},{"family":"Jiang","given":"Xianyuan"},{"family":"Zhang","given":"Lijun"},{"family":"Quan","given":"Li Na"},{"family":"Quintero-Bermudez","given":"Rafael"},{"family":"Sutherland","given":"Brandon R."},{"family":"Mi","given":"Qixi"},{"family":"Sargent","given":"Edward H."},{"family":"Ning","given":"Zhijun"}],"issued":{"date-parts":[["2017",5,17]]}}},{"id":1432,"uris":["http://zotero.org/users/local/6uiBC8Ma/items/HXJVRKZ8"],"uri":["http://zotero.org/users/local/6uiBC8Ma/items/HXJVRKZ8"],"itemData":{"id":1432,"type":"article-journal","title":"Unveiling Structurally Engineered Carrier Dynamics in Hybrid Quasi-Two-Dimensional Perovskite Thin Films toward Controllable Emission","container-title":"The Journal of Physical Chemistry Letters","page":"4431-4438","volume":"8","issue":"18","source":"ACS Publications","abstract":"Quasi-two-dimensional Ruddlesden–Popper perovskites driving carrier self-separation have rapidly advanced the development of high-performance optoelectronic devices. However, insightful understanding of carrier dynamics in the perovskites is still inadequate. The distribution of multiple perovskite phases, crucial for carrier separation, is controversial. Here we report a systematic study on carrier dynamics of spin-coated (C6H5CH2CH2NH3)2(CH3NH3)n−1PbnI3n+1 (n = 3 and 5) perovskite thin films. Efficient electrons transfer from small-n to large-n perovskite phases, and holes transfer reversely with time scales from </w:instrText>
      </w:r>
      <w:r w:rsidR="004F310A" w:rsidRPr="00CD566A">
        <w:rPr>
          <w:rFonts w:ascii="Cambria Math" w:hAnsi="Cambria Math" w:cs="Cambria Math"/>
          <w:lang w:val="en-GB"/>
        </w:rPr>
        <w:instrText>∼</w:instrText>
      </w:r>
      <w:r w:rsidR="004F310A" w:rsidRPr="00CD566A">
        <w:rPr>
          <w:rFonts w:cs="Arial"/>
          <w:lang w:val="en-GB"/>
        </w:rPr>
        <w:instrText xml:space="preserve">0.3 to 30.0 ps. The multiple perovskite phases are arranged perpendicularly to substrate from small to large n and also coexist randomly in the same horizontal planes. Further, the carrier separation dynamics is tailored by engineering the crystalline structure of the perovskite film, which leads to controllable emission properties. These results have important significance for the design of optoelectronic devices from solar cells, light-emitting diodes, lasers, and so forth.","DOI":"10.1021/acs.jpclett.7b01857","ISSN":"1948-7185","journalAbbreviation":"J. Phys. Chem. Lett.","author":[{"family":"Shang","given":"Qiuyu"},{"family":"Wang","given":"Yunuan"},{"family":"Zhong","given":"Yangguang"},{"family":"Mi","given":"Yang"},{"family":"Qin","given":"Liang"},{"family":"Zhao","given":"Yuefeng"},{"family":"Qiu","given":"Xiaohui"},{"family":"Liu","given":"Xinfeng"},{"family":"Zhang","given":"Qing"}],"issued":{"date-parts":[["2017",9,21]]}}},{"id":631,"uris":["http://zotero.org/users/local/6uiBC8Ma/items/7NPVJR2M"],"uri":["http://zotero.org/users/local/6uiBC8Ma/items/7NPVJR2M"],"itemData":{"id":631,"type":"article-journal","title":"Extremely efficient internal exciton dissociation through edge states in layered 2D perovskites","container-title":"Science","page":"eaal4211","source":"science.sciencemag.org","abstract":"Understanding and controlling charge and energy flow in state-of-the-art semiconductor quantum-wells has enabled high-efficiency optoelectronic devices. Two-dimensional Ruddlesden-Popper perovskites are solution-processed quantum-wells wherein the band gap can be tuned by varying the perovskite layer thickness, which modulates the effective electron-hole confinement. We report that, counterintuitive to classical quantum-confined systems where photo-generated electrons and holes are strongly bound by Coulomb interactions or excitons, the photo-physics of thin films made of Ruddlesden-Popper perovskites with a thickness exceeding two perovskite crystal-units (&gt;1.3 nanometers) is dominated by lower energy states associated with the local intrinsic electronic structure of the edges of the perovskite layers. These states provide a direct pathway for dissociating excitons into longer-lived free-carriers that significantly improve the performance of optoelectronic devices.","DOI":"10.1126/science.aal4211","ISSN":"0036-8075, 1095-9203","note":"PMID: 28280250","language":"en","author":[{"family":"Blancon","given":"J.-C."},{"family":"Tsai","given":"H."},{"family":"Nie","given":"W."},{"family":"Stoumpos","given":"C. C."},{"family":"Pedesseau","given":"L."},{"family":"Katan","given":"C."},{"family":"Kepenekian","given":"M."},{"family":"Soe","given":"C. M. M."},{"family":"Appavoo","given":"K."},{"family":"Sfeir","given":"M. Y."},{"family":"Tretiak","given":"S."},{"family":"Ajayan","given":"P. M."},{"family":"Kanatzidis","given":"M. G."},{"family":"Even","given":"J."},{"family":"Crochet","given":"J. J."},{"family":"Mohite","given":"A. D."}],"issued":{"date-parts":[["2017",3,9]]},"PMID":"28280250"}}],"schema":"https://github.com/citation-style-language/schema/raw/master/csl-citation.json"} </w:instrText>
      </w:r>
      <w:r w:rsidR="004F310A" w:rsidRPr="00CD566A">
        <w:rPr>
          <w:rFonts w:cs="Arial"/>
          <w:lang w:val="en-GB"/>
        </w:rPr>
        <w:fldChar w:fldCharType="separate"/>
      </w:r>
      <w:r w:rsidR="004F310A" w:rsidRPr="00CD566A">
        <w:rPr>
          <w:rFonts w:ascii="Calibri" w:hAnsi="Calibri" w:cs="Times New Roman"/>
          <w:szCs w:val="24"/>
          <w:vertAlign w:val="superscript"/>
        </w:rPr>
        <w:t>29,84,86,87</w:t>
      </w:r>
      <w:r w:rsidR="004F310A" w:rsidRPr="00CD566A">
        <w:rPr>
          <w:rFonts w:cs="Arial"/>
          <w:lang w:val="en-GB"/>
        </w:rPr>
        <w:fldChar w:fldCharType="end"/>
      </w:r>
      <w:r w:rsidR="0003024E" w:rsidRPr="00CD566A">
        <w:rPr>
          <w:rFonts w:cs="Arial"/>
          <w:lang w:val="en-GB"/>
        </w:rPr>
        <w:t xml:space="preserve">. </w:t>
      </w:r>
      <w:r w:rsidR="003E6E96" w:rsidRPr="00CD566A">
        <w:rPr>
          <w:rFonts w:cs="Arial"/>
          <w:lang w:val="en-GB"/>
        </w:rPr>
        <w:t xml:space="preserve">Notably, </w:t>
      </w:r>
      <w:r w:rsidR="00DE4EAA" w:rsidRPr="00CD566A">
        <w:rPr>
          <w:rFonts w:cs="Arial"/>
          <w:lang w:val="en-GB"/>
        </w:rPr>
        <w:t>the timescale of internal charge transfer is dominated by the geometries of the perovskites</w:t>
      </w:r>
      <w:r w:rsidR="003E6E96" w:rsidRPr="00CD566A">
        <w:rPr>
          <w:rFonts w:cs="Arial"/>
          <w:lang w:val="en-GB"/>
        </w:rPr>
        <w:t xml:space="preserve"> phases, their intermixing and the length over which phase separation occurs. If the phases (with different n) are largely separated, </w:t>
      </w:r>
      <w:r w:rsidR="00DE4EAA" w:rsidRPr="00CD566A">
        <w:rPr>
          <w:rFonts w:cs="Arial"/>
          <w:lang w:val="en-GB"/>
        </w:rPr>
        <w:t xml:space="preserve">internal </w:t>
      </w:r>
      <w:r w:rsidR="003E6E96" w:rsidRPr="00CD566A">
        <w:rPr>
          <w:rFonts w:cs="Arial"/>
          <w:lang w:val="en-GB"/>
        </w:rPr>
        <w:t>exciton/</w:t>
      </w:r>
      <w:r w:rsidR="00DE4EAA" w:rsidRPr="00CD566A">
        <w:rPr>
          <w:rFonts w:cs="Arial"/>
          <w:lang w:val="en-GB"/>
        </w:rPr>
        <w:t>charge diffusion</w:t>
      </w:r>
      <w:r w:rsidR="003E6E96" w:rsidRPr="00CD566A">
        <w:rPr>
          <w:rFonts w:cs="Arial"/>
          <w:lang w:val="en-GB"/>
        </w:rPr>
        <w:t xml:space="preserve"> also happens before being tra</w:t>
      </w:r>
      <w:r w:rsidR="008E09A2" w:rsidRPr="00CD566A">
        <w:rPr>
          <w:rFonts w:cs="Arial"/>
          <w:lang w:val="en-GB"/>
        </w:rPr>
        <w:t xml:space="preserve">nsferred to the adjacent phase over a </w:t>
      </w:r>
      <w:r w:rsidR="00DE4EAA" w:rsidRPr="00CD566A">
        <w:rPr>
          <w:rFonts w:cs="Arial"/>
          <w:lang w:val="en-GB"/>
        </w:rPr>
        <w:t xml:space="preserve">hundreds of ps timescale. In addition, </w:t>
      </w:r>
      <w:r w:rsidR="003E6E96" w:rsidRPr="00CD566A">
        <w:rPr>
          <w:rFonts w:cs="Arial"/>
          <w:lang w:val="en-GB"/>
        </w:rPr>
        <w:t xml:space="preserve">the spatial location of the 2D and 3D phases strongly affects the charge dynamics. It has been recently shown, for instance, that in a </w:t>
      </w:r>
      <w:r w:rsidR="00DE4EAA" w:rsidRPr="00CD566A">
        <w:rPr>
          <w:rFonts w:cs="Arial"/>
          <w:lang w:val="en-GB"/>
        </w:rPr>
        <w:t>typical BA</w:t>
      </w:r>
      <w:r w:rsidR="00DE4EAA" w:rsidRPr="00CD566A">
        <w:rPr>
          <w:rFonts w:cs="Arial"/>
          <w:vertAlign w:val="subscript"/>
          <w:lang w:val="en-GB"/>
        </w:rPr>
        <w:t>2</w:t>
      </w:r>
      <w:r w:rsidR="00DE4EAA" w:rsidRPr="00CD566A">
        <w:rPr>
          <w:rFonts w:cs="Arial"/>
          <w:lang w:val="en-GB"/>
        </w:rPr>
        <w:t>MA</w:t>
      </w:r>
      <w:r w:rsidR="00DE4EAA" w:rsidRPr="00CD566A">
        <w:rPr>
          <w:rFonts w:cs="Arial"/>
          <w:iCs/>
          <w:vertAlign w:val="subscript"/>
          <w:lang w:val="en-GB"/>
        </w:rPr>
        <w:t>n</w:t>
      </w:r>
      <w:r w:rsidR="00DE4EAA" w:rsidRPr="00CD566A">
        <w:rPr>
          <w:rFonts w:cs="Arial"/>
          <w:vertAlign w:val="subscript"/>
          <w:lang w:val="en-GB"/>
        </w:rPr>
        <w:t>−1</w:t>
      </w:r>
      <w:r w:rsidR="00DE4EAA" w:rsidRPr="00CD566A">
        <w:rPr>
          <w:rFonts w:cs="Arial"/>
          <w:lang w:val="en-GB"/>
        </w:rPr>
        <w:t>Pb</w:t>
      </w:r>
      <w:r w:rsidR="00DE4EAA" w:rsidRPr="00CD566A">
        <w:rPr>
          <w:rFonts w:cs="Arial"/>
          <w:iCs/>
          <w:lang w:val="en-GB"/>
        </w:rPr>
        <w:t>n</w:t>
      </w:r>
      <w:r w:rsidR="00DE4EAA" w:rsidRPr="00CD566A">
        <w:rPr>
          <w:rFonts w:cs="Arial"/>
          <w:lang w:val="en-GB"/>
        </w:rPr>
        <w:t>I</w:t>
      </w:r>
      <w:r w:rsidR="00DE4EAA" w:rsidRPr="00CD566A">
        <w:rPr>
          <w:rFonts w:cs="Arial"/>
          <w:vertAlign w:val="subscript"/>
          <w:lang w:val="en-GB"/>
        </w:rPr>
        <w:t>3</w:t>
      </w:r>
      <w:r w:rsidR="00DE4EAA" w:rsidRPr="00CD566A">
        <w:rPr>
          <w:rFonts w:cs="Arial"/>
          <w:iCs/>
          <w:vertAlign w:val="subscript"/>
          <w:lang w:val="en-GB"/>
        </w:rPr>
        <w:t>n</w:t>
      </w:r>
      <w:r w:rsidR="00DE4EAA" w:rsidRPr="00CD566A">
        <w:rPr>
          <w:rFonts w:cs="Arial"/>
          <w:vertAlign w:val="subscript"/>
          <w:lang w:val="en-GB"/>
        </w:rPr>
        <w:t xml:space="preserve">+1 </w:t>
      </w:r>
      <w:r w:rsidR="00DE4EAA" w:rsidRPr="00CD566A">
        <w:rPr>
          <w:rFonts w:cs="Arial"/>
          <w:lang w:val="en-GB"/>
        </w:rPr>
        <w:t>2D</w:t>
      </w:r>
      <w:r w:rsidR="00FD1AA0" w:rsidRPr="00CD566A">
        <w:rPr>
          <w:rFonts w:cs="Arial"/>
          <w:lang w:val="en-GB"/>
        </w:rPr>
        <w:t>P</w:t>
      </w:r>
      <w:r w:rsidR="006E1655" w:rsidRPr="00CD566A">
        <w:rPr>
          <w:rFonts w:cs="Arial"/>
          <w:lang w:val="en-GB"/>
        </w:rPr>
        <w:t>,</w:t>
      </w:r>
      <w:r w:rsidR="00DE4EAA" w:rsidRPr="00CD566A">
        <w:rPr>
          <w:rFonts w:cs="Arial"/>
          <w:lang w:val="en-GB"/>
        </w:rPr>
        <w:t xml:space="preserve"> transient PL </w:t>
      </w:r>
      <w:r w:rsidR="006E1655" w:rsidRPr="00CD566A">
        <w:rPr>
          <w:rFonts w:cs="Arial"/>
          <w:lang w:val="en-GB"/>
        </w:rPr>
        <w:t xml:space="preserve">combined with </w:t>
      </w:r>
      <w:r w:rsidR="0021165B" w:rsidRPr="00CD566A">
        <w:rPr>
          <w:rFonts w:cs="Arial"/>
          <w:lang w:val="en-GB"/>
        </w:rPr>
        <w:t>TAS</w:t>
      </w:r>
      <w:r w:rsidR="00DE4EAA" w:rsidRPr="00CD566A">
        <w:rPr>
          <w:rFonts w:cs="Arial"/>
          <w:lang w:val="en-GB"/>
        </w:rPr>
        <w:t xml:space="preserve"> </w:t>
      </w:r>
      <w:r w:rsidR="00226064" w:rsidRPr="00CD566A">
        <w:rPr>
          <w:rFonts w:cs="Arial"/>
          <w:lang w:val="en-GB"/>
        </w:rPr>
        <w:t>revealed</w:t>
      </w:r>
      <w:r w:rsidR="00DE4EAA" w:rsidRPr="00CD566A">
        <w:rPr>
          <w:rFonts w:cs="Arial"/>
          <w:lang w:val="en-GB"/>
        </w:rPr>
        <w:t xml:space="preserve"> that the small-n phases</w:t>
      </w:r>
      <w:r w:rsidR="006E1655" w:rsidRPr="00CD566A">
        <w:rPr>
          <w:rFonts w:cs="Arial"/>
          <w:lang w:val="en-GB"/>
        </w:rPr>
        <w:t xml:space="preserve"> are</w:t>
      </w:r>
      <w:r w:rsidR="00DE4EAA" w:rsidRPr="00CD566A">
        <w:rPr>
          <w:rFonts w:cs="Arial"/>
          <w:lang w:val="en-GB"/>
        </w:rPr>
        <w:t xml:space="preserve"> primarily locate</w:t>
      </w:r>
      <w:r w:rsidR="006E1655" w:rsidRPr="00CD566A">
        <w:rPr>
          <w:rFonts w:cs="Arial"/>
          <w:lang w:val="en-GB"/>
        </w:rPr>
        <w:t>d</w:t>
      </w:r>
      <w:r w:rsidR="00DE4EAA" w:rsidRPr="00CD566A">
        <w:rPr>
          <w:rFonts w:cs="Arial"/>
          <w:lang w:val="en-GB"/>
        </w:rPr>
        <w:t xml:space="preserve"> at the bottom surface while the large-n phase reside at the upper surface of the film</w:t>
      </w:r>
      <w:r w:rsidR="004F310A" w:rsidRPr="00CD566A">
        <w:rPr>
          <w:rFonts w:cs="Arial"/>
          <w:lang w:val="en-GB"/>
        </w:rPr>
        <w:fldChar w:fldCharType="begin"/>
      </w:r>
      <w:r w:rsidR="004F310A" w:rsidRPr="00CD566A">
        <w:rPr>
          <w:rFonts w:cs="Arial"/>
          <w:lang w:val="en-GB"/>
        </w:rPr>
        <w:instrText xml:space="preserve"> ADDIN ZOTERO_ITEM CSL_CITATION {"citationID":"rj9o3cmgo","properties":{"formattedCitation":"{\\rtf \\super 88\\nosupersub{}}","plainCitation":"88"},"citationItems":[{"id":1047,"uris":["http://zotero.org/users/local/6uiBC8Ma/items/W9GRMM27"],"uri":["http://zotero.org/users/local/6uiBC8Ma/items/W9GRMM27"],"itemData":{"id":1047,"type":"article-journal","title":"Observation of Internal Photoinduced Electron and Hole Separation in Hybrid Two-Dimentional Perovskite Films","container-title":"Journal of the American Chemical Society","page":"1432-1435","volume":"139","issue":"4","source":"ACS Publications","abstract":"Two-dimensional (2D) organolead halide perovskites are promising for various optoelectronic applications. Here we report a unique spontaneous charge (electron/hole) separation property in multilayered (BA)2(MA)n−1PbnI3n+1 (BA = CH3(CH2)3NH3+, MA = CH3NH3+) 2D perovskite films by studying the charge carrier dynamics using ultrafast transient absorption and photoluminescence spectroscopy. Surprisingly, the 2D perovskite films, although nominally prepared as “n = 4”, are found to be mixture of multiple perovskite phases, with n = 2, 3, 4 and ≈ ∞, that naturally align in the order of n along the direction perpendicular to the substrate. Driven by the band alignment between 2D perovskites phases, we observe consecutive photoinduced electron transfer from small-n to large-n phases and hole transfer in the opposite direction on hundreds of picoseconds inside the 2D film of </w:instrText>
      </w:r>
      <w:r w:rsidR="004F310A" w:rsidRPr="00CD566A">
        <w:rPr>
          <w:rFonts w:ascii="Cambria Math" w:hAnsi="Cambria Math" w:cs="Cambria Math"/>
          <w:lang w:val="en-GB"/>
        </w:rPr>
        <w:instrText>∼</w:instrText>
      </w:r>
      <w:r w:rsidR="004F310A" w:rsidRPr="00CD566A">
        <w:rPr>
          <w:rFonts w:cs="Arial"/>
          <w:lang w:val="en-GB"/>
        </w:rPr>
        <w:instrText xml:space="preserve">358 nm thickness. This internal charge transfer efficiently separates electrons and holes to the upper and bottom surfaces of the films, which is a unique property beneficial for applications in photovoltaics and other optoelectronics devices.","DOI":"10.1021/jacs.6b12581","ISSN":"0002-7863","journalAbbreviation":"J. Am. Chem. Soc.","author":[{"family":"Liu","given":"Junxue"},{"family":"Leng","given":"Jing"},{"family":"Wu","given":"Kaifeng"},{"family":"Zhang","given":"Jun"},{"family":"Jin","given":"Shengye"}],"issued":{"date-parts":[["2017",2,1]]}}}],"schema":"https://github.com/citation-style-language/schema/raw/master/csl-citation.json"} </w:instrText>
      </w:r>
      <w:r w:rsidR="004F310A" w:rsidRPr="00CD566A">
        <w:rPr>
          <w:rFonts w:cs="Arial"/>
          <w:lang w:val="en-GB"/>
        </w:rPr>
        <w:fldChar w:fldCharType="separate"/>
      </w:r>
      <w:r w:rsidR="004F310A" w:rsidRPr="00CD566A">
        <w:rPr>
          <w:rFonts w:ascii="Calibri" w:hAnsi="Calibri" w:cs="Times New Roman"/>
          <w:szCs w:val="24"/>
          <w:vertAlign w:val="superscript"/>
        </w:rPr>
        <w:t>88</w:t>
      </w:r>
      <w:r w:rsidR="004F310A" w:rsidRPr="00CD566A">
        <w:rPr>
          <w:rFonts w:cs="Arial"/>
          <w:lang w:val="en-GB"/>
        </w:rPr>
        <w:fldChar w:fldCharType="end"/>
      </w:r>
      <w:r w:rsidR="00DE4EAA" w:rsidRPr="00CD566A">
        <w:rPr>
          <w:rFonts w:cs="Arial"/>
          <w:lang w:val="en-GB"/>
        </w:rPr>
        <w:t xml:space="preserve">. In this regard, electron and hole transfers occurred </w:t>
      </w:r>
      <w:r w:rsidR="006E1655" w:rsidRPr="00CD566A">
        <w:rPr>
          <w:rFonts w:cs="Arial"/>
          <w:lang w:val="en-GB"/>
        </w:rPr>
        <w:t xml:space="preserve">vertically </w:t>
      </w:r>
      <w:r w:rsidR="00DE4EAA" w:rsidRPr="00CD566A">
        <w:rPr>
          <w:rFonts w:cs="Arial"/>
          <w:lang w:val="en-GB"/>
        </w:rPr>
        <w:t xml:space="preserve">in the opposite direction according to the energy alignment as shown in Figure </w:t>
      </w:r>
      <w:r w:rsidR="006E1655" w:rsidRPr="00CD566A">
        <w:rPr>
          <w:rFonts w:cs="Arial"/>
          <w:lang w:val="en-GB"/>
        </w:rPr>
        <w:t>7d</w:t>
      </w:r>
      <w:r w:rsidR="00DE4EAA" w:rsidRPr="00CD566A">
        <w:rPr>
          <w:rFonts w:cs="Arial"/>
          <w:lang w:val="en-GB"/>
        </w:rPr>
        <w:t>. Th</w:t>
      </w:r>
      <w:r w:rsidR="006E1655" w:rsidRPr="00CD566A">
        <w:rPr>
          <w:rFonts w:cs="Arial"/>
          <w:lang w:val="en-GB"/>
        </w:rPr>
        <w:t>us, i</w:t>
      </w:r>
      <w:r w:rsidR="00DE4EAA" w:rsidRPr="00CD566A">
        <w:rPr>
          <w:rFonts w:cs="Arial"/>
          <w:lang w:val="en-GB"/>
        </w:rPr>
        <w:t xml:space="preserve">nternal charge separation </w:t>
      </w:r>
      <w:r w:rsidR="006E1655" w:rsidRPr="00CD566A">
        <w:rPr>
          <w:rFonts w:cs="Arial"/>
          <w:lang w:val="en-GB"/>
        </w:rPr>
        <w:t xml:space="preserve">happens and electron and holes </w:t>
      </w:r>
      <w:r w:rsidR="00DE4EAA" w:rsidRPr="00CD566A">
        <w:rPr>
          <w:rFonts w:cs="Arial"/>
          <w:lang w:val="en-GB"/>
        </w:rPr>
        <w:t>can accumulate on the spatially separated upper and bottom surfaces of perovskite film</w:t>
      </w:r>
      <w:r w:rsidR="006E1655" w:rsidRPr="00CD566A">
        <w:rPr>
          <w:rFonts w:cs="Arial"/>
          <w:lang w:val="en-GB"/>
        </w:rPr>
        <w:t>, respectively</w:t>
      </w:r>
      <w:r w:rsidR="00DE4EAA" w:rsidRPr="00CD566A">
        <w:rPr>
          <w:rFonts w:cs="Arial"/>
          <w:lang w:val="en-GB"/>
        </w:rPr>
        <w:t xml:space="preserve">. </w:t>
      </w:r>
      <w:r w:rsidR="006E1655" w:rsidRPr="00CD566A">
        <w:rPr>
          <w:rFonts w:cs="Arial"/>
          <w:lang w:val="en-GB"/>
        </w:rPr>
        <w:t>From this understanding, optimized</w:t>
      </w:r>
      <w:r w:rsidR="0003024E" w:rsidRPr="00CD566A">
        <w:rPr>
          <w:rFonts w:cs="Arial"/>
          <w:lang w:val="en-GB"/>
        </w:rPr>
        <w:t xml:space="preserve"> material growth and interface </w:t>
      </w:r>
      <w:r w:rsidR="006E1655" w:rsidRPr="00CD566A">
        <w:rPr>
          <w:rFonts w:cs="Arial"/>
          <w:lang w:val="en-GB"/>
        </w:rPr>
        <w:t xml:space="preserve">and device </w:t>
      </w:r>
      <w:r w:rsidR="0003024E" w:rsidRPr="00CD566A">
        <w:rPr>
          <w:rFonts w:cs="Arial"/>
          <w:lang w:val="en-GB"/>
        </w:rPr>
        <w:t xml:space="preserve">engineering </w:t>
      </w:r>
      <w:r w:rsidR="006E1655" w:rsidRPr="00CD566A">
        <w:rPr>
          <w:rFonts w:cs="Arial"/>
          <w:lang w:val="en-GB"/>
        </w:rPr>
        <w:t>can be</w:t>
      </w:r>
      <w:r w:rsidR="0003024E" w:rsidRPr="00CD566A">
        <w:rPr>
          <w:rFonts w:cs="Arial"/>
          <w:lang w:val="en-GB"/>
        </w:rPr>
        <w:t xml:space="preserve"> developed</w:t>
      </w:r>
      <w:r w:rsidR="006E1655" w:rsidRPr="00CD566A">
        <w:rPr>
          <w:rFonts w:cs="Arial"/>
          <w:lang w:val="en-GB"/>
        </w:rPr>
        <w:t xml:space="preserve"> in a smart way</w:t>
      </w:r>
      <w:r w:rsidR="0003024E" w:rsidRPr="00CD566A">
        <w:rPr>
          <w:rFonts w:cs="Arial"/>
          <w:lang w:val="en-GB"/>
        </w:rPr>
        <w:t xml:space="preserve"> </w:t>
      </w:r>
      <w:r w:rsidR="006E1655" w:rsidRPr="00CD566A">
        <w:rPr>
          <w:rFonts w:cs="Arial"/>
          <w:lang w:val="en-GB"/>
        </w:rPr>
        <w:t>taking</w:t>
      </w:r>
      <w:r w:rsidR="0003024E" w:rsidRPr="00CD566A">
        <w:rPr>
          <w:rFonts w:cs="Arial"/>
          <w:lang w:val="en-GB"/>
        </w:rPr>
        <w:t xml:space="preserve"> benefit from </w:t>
      </w:r>
      <w:r w:rsidR="006E1655" w:rsidRPr="00CD566A">
        <w:rPr>
          <w:rFonts w:cs="Arial"/>
          <w:lang w:val="en-GB"/>
        </w:rPr>
        <w:t xml:space="preserve">the </w:t>
      </w:r>
      <w:r w:rsidR="0003024E" w:rsidRPr="00CD566A">
        <w:rPr>
          <w:rFonts w:cs="Arial"/>
          <w:lang w:val="en-GB"/>
        </w:rPr>
        <w:t xml:space="preserve">internal charge transfer dynamics. </w:t>
      </w:r>
      <w:r w:rsidR="006E1655" w:rsidRPr="00CD566A">
        <w:rPr>
          <w:rFonts w:cs="Arial"/>
          <w:lang w:val="en-GB"/>
        </w:rPr>
        <w:t>For instance, Quan et al. have recently t</w:t>
      </w:r>
      <w:r w:rsidR="006E1655" w:rsidRPr="00CD566A">
        <w:rPr>
          <w:rFonts w:cs="Arial"/>
        </w:rPr>
        <w:t>ailored the composition of quasi-2D</w:t>
      </w:r>
      <w:r w:rsidR="00CF0916" w:rsidRPr="00CD566A">
        <w:rPr>
          <w:rFonts w:cs="Arial"/>
        </w:rPr>
        <w:t xml:space="preserve">P </w:t>
      </w:r>
      <w:r w:rsidR="006E1655" w:rsidRPr="00CD566A">
        <w:rPr>
          <w:rFonts w:cs="Arial"/>
        </w:rPr>
        <w:t>based on PEA</w:t>
      </w:r>
      <w:r w:rsidR="006E1655" w:rsidRPr="00CD566A">
        <w:rPr>
          <w:rFonts w:cs="Arial"/>
          <w:vertAlign w:val="subscript"/>
        </w:rPr>
        <w:t>2</w:t>
      </w:r>
      <w:r w:rsidR="006E1655" w:rsidRPr="00CD566A">
        <w:rPr>
          <w:rFonts w:cs="Arial"/>
        </w:rPr>
        <w:t>(MA)</w:t>
      </w:r>
      <w:r w:rsidR="006E1655" w:rsidRPr="00CD566A">
        <w:rPr>
          <w:rFonts w:cs="Arial"/>
          <w:vertAlign w:val="subscript"/>
        </w:rPr>
        <w:t>n−1</w:t>
      </w:r>
      <w:r w:rsidR="006E1655" w:rsidRPr="00CD566A">
        <w:rPr>
          <w:rFonts w:cs="Arial"/>
        </w:rPr>
        <w:t>Pb</w:t>
      </w:r>
      <w:r w:rsidR="006E1655" w:rsidRPr="00CD566A">
        <w:rPr>
          <w:rFonts w:cs="Arial"/>
          <w:vertAlign w:val="subscript"/>
        </w:rPr>
        <w:t>n</w:t>
      </w:r>
      <w:r w:rsidR="006E1655" w:rsidRPr="00CD566A">
        <w:rPr>
          <w:rFonts w:cs="Arial"/>
        </w:rPr>
        <w:t>I</w:t>
      </w:r>
      <w:r w:rsidR="006E1655" w:rsidRPr="00CD566A">
        <w:rPr>
          <w:rFonts w:cs="Arial"/>
          <w:vertAlign w:val="subscript"/>
        </w:rPr>
        <w:t xml:space="preserve">3n+1 </w:t>
      </w:r>
      <w:r w:rsidR="006E1655" w:rsidRPr="00CD566A">
        <w:rPr>
          <w:rFonts w:cs="Arial"/>
        </w:rPr>
        <w:t>manipulating the different phases within the samples to direct energy transfer into the lowest-bandgap minority phase (see cartoon in Figure 7b)</w:t>
      </w:r>
      <w:r w:rsidR="004F310A" w:rsidRPr="00CD566A">
        <w:rPr>
          <w:rFonts w:cs="Arial"/>
        </w:rPr>
        <w:fldChar w:fldCharType="begin"/>
      </w:r>
      <w:r w:rsidR="004F310A" w:rsidRPr="00CD566A">
        <w:rPr>
          <w:rFonts w:cs="Arial"/>
        </w:rPr>
        <w:instrText xml:space="preserve"> ADDIN ZOTERO_ITEM CSL_CITATION {"citationID":"28dr7g3h5","properties":{"formattedCitation":"{\\rtf \\super 29\\nosupersub{}}","plainCitation":"29"},"citationItems":[{"id":1281,"uris":["http://zotero.org/users/local/6uiBC8Ma/items/5BD48KQR"],"uri":["http://zotero.org/users/local/6uiBC8Ma/items/5BD48KQR"],"itemData":{"id":1281,"type":"article-journal","title":"Tailoring the Energy Landscape in Quasi-2D Halide Perovskites Enables Efficient Green-Light Emission","container-title":"Nano Letters","page":"3701-3709","volume":"17","issue":"6","source":"ACS Publications","abstract":"Organo-metal halide perovskites are a promising platform for optoelectronic applications in view of their excellent charge-transport and bandgap tunability. However, their low photoluminescence quantum efficiencies, especially in low-excitation regimes, limit their efficiency for light emission. Consequently, perovskite light-emitting devices are operated under high injection, a regime under which the materials have so far been unstable. Here we show that, by concentrating photoexcited states into a small subpopulation of radiative domains, one can achieve a high quantum yield, even at low excitation intensities. We tailor the composition of quasi-2D perovskites to direct the energy transfer into the lowest-bandgap minority phase and to do so faster than it is lost to nonradiative centers. The new material exhibits 60% photoluminescence quantum yield at excitation intensities as low as 1.8 mW/cm2, yielding a ratio of quantum yield to excitation intensity of 0.3 cm2/mW; this represents a decrease of 2 orders of magnitude in the excitation power required to reach high efficiency compared with the best prior reports. Using this strategy, we report light-emitting diodes with external quantum efficiencies of 7.4% and a high luminescence of 8400 cd/m2.","DOI":"10.1021/acs.nanolett.7b00976","ISSN":"1530-6984","journalAbbreviation":"Nano Lett.","author":[{"family":"Quan","given":"Li Na"},{"family":"Zhao","given":"Yongbiao"},{"family":"García de Arquer","given":"F. Pelayo"},{"family":"Sabatini","given":"Randy"},{"family":"Walters","given":"Grant"},{"family":"Voznyy","given":"Oleksandr"},{"family":"Comin","given":"Riccardo"},{"family":"Li","given":"Yiying"},{"family":"Fan","given":"James Z."},{"family":"Tan","given":"Hairen"},{"family":"Pan","given":"Jun"},{"family":"Yuan","given":"Mingjian"},{"family":"Bakr","given":"Osman M."},{"family":"Lu","given":"Zhenghong"},{"family":"Kim","given":"Dong Ha"},{"family":"Sargent","given":"Edward H."}],"issued":{"date-parts":[["2017",6,14]]}}}],"schema":"https://github.com/citation-style-language/schema/raw/master/csl-citation.json"} </w:instrText>
      </w:r>
      <w:r w:rsidR="004F310A" w:rsidRPr="00CD566A">
        <w:rPr>
          <w:rFonts w:cs="Arial"/>
        </w:rPr>
        <w:fldChar w:fldCharType="separate"/>
      </w:r>
      <w:r w:rsidR="004F310A" w:rsidRPr="00CD566A">
        <w:rPr>
          <w:rFonts w:ascii="Calibri" w:hAnsi="Calibri" w:cs="Times New Roman"/>
          <w:szCs w:val="24"/>
          <w:vertAlign w:val="superscript"/>
        </w:rPr>
        <w:t>29</w:t>
      </w:r>
      <w:r w:rsidR="004F310A" w:rsidRPr="00CD566A">
        <w:rPr>
          <w:rFonts w:cs="Arial"/>
        </w:rPr>
        <w:fldChar w:fldCharType="end"/>
      </w:r>
      <w:r w:rsidR="006E1655" w:rsidRPr="00CD566A">
        <w:rPr>
          <w:rFonts w:cs="Arial"/>
        </w:rPr>
        <w:t xml:space="preserve">. </w:t>
      </w:r>
      <w:r w:rsidR="008E09A2" w:rsidRPr="00CD566A">
        <w:rPr>
          <w:rFonts w:cs="Arial"/>
        </w:rPr>
        <w:t xml:space="preserve">In this way, </w:t>
      </w:r>
      <w:r w:rsidR="006E1655" w:rsidRPr="00CD566A">
        <w:rPr>
          <w:rFonts w:cs="Arial"/>
        </w:rPr>
        <w:t xml:space="preserve">energy transfer prevails and thus </w:t>
      </w:r>
      <w:r w:rsidR="006E1655" w:rsidRPr="00CD566A">
        <w:t>radiative recombination outcompetes the nonradiative losses</w:t>
      </w:r>
      <w:r w:rsidR="00F648E5" w:rsidRPr="00CD566A">
        <w:rPr>
          <w:rFonts w:cs="Arial"/>
        </w:rPr>
        <w:t>.</w:t>
      </w:r>
      <w:r w:rsidR="008E09A2" w:rsidRPr="00CD566A">
        <w:rPr>
          <w:rFonts w:cs="Arial"/>
        </w:rPr>
        <w:t xml:space="preserve"> </w:t>
      </w:r>
      <w:r w:rsidR="00556B16" w:rsidRPr="00CD566A">
        <w:rPr>
          <w:rFonts w:cs="Arial"/>
        </w:rPr>
        <w:t xml:space="preserve">Given the multiple band gap across the film, to discern the local dynamics photoluminescence microscopy has been also used to monitor quasi-2DP. For instance, a spatial distribution of the photoexcited species, both excitons and free carriers, have been observed </w:t>
      </w:r>
      <w:r w:rsidR="00556B16" w:rsidRPr="00CD566A">
        <w:rPr>
          <w:rFonts w:cs="Arial"/>
          <w:lang w:val="en-GB"/>
        </w:rPr>
        <w:t xml:space="preserve">in </w:t>
      </w:r>
      <w:r w:rsidR="00556B16" w:rsidRPr="00CD566A">
        <w:rPr>
          <w:rFonts w:cs="Arial"/>
        </w:rPr>
        <w:t>(BA)</w:t>
      </w:r>
      <w:r w:rsidR="00556B16" w:rsidRPr="00CD566A">
        <w:rPr>
          <w:rFonts w:cs="Arial"/>
          <w:vertAlign w:val="subscript"/>
        </w:rPr>
        <w:t>2</w:t>
      </w:r>
      <w:r w:rsidR="00556B16" w:rsidRPr="00CD566A">
        <w:rPr>
          <w:rFonts w:cs="Arial"/>
        </w:rPr>
        <w:t>(MA)</w:t>
      </w:r>
      <w:r w:rsidR="00556B16" w:rsidRPr="00CD566A">
        <w:rPr>
          <w:rFonts w:cs="Arial"/>
          <w:vertAlign w:val="subscript"/>
        </w:rPr>
        <w:t>n-1</w:t>
      </w:r>
      <w:r w:rsidR="00556B16" w:rsidRPr="00CD566A">
        <w:rPr>
          <w:rFonts w:cs="Arial"/>
        </w:rPr>
        <w:t>Pb</w:t>
      </w:r>
      <w:r w:rsidR="00556B16" w:rsidRPr="00CD566A">
        <w:rPr>
          <w:rFonts w:cs="Arial"/>
          <w:vertAlign w:val="subscript"/>
        </w:rPr>
        <w:t>n</w:t>
      </w:r>
      <w:r w:rsidR="00556B16" w:rsidRPr="00CD566A">
        <w:rPr>
          <w:rFonts w:cs="Arial"/>
        </w:rPr>
        <w:t>I</w:t>
      </w:r>
      <w:r w:rsidR="00556B16" w:rsidRPr="00CD566A">
        <w:rPr>
          <w:rFonts w:cs="Arial"/>
          <w:vertAlign w:val="subscript"/>
        </w:rPr>
        <w:t>3n+1</w:t>
      </w:r>
      <w:r w:rsidR="00556B16" w:rsidRPr="00CD566A">
        <w:rPr>
          <w:rFonts w:cs="Arial"/>
        </w:rPr>
        <w:t xml:space="preserve"> perovskites </w:t>
      </w:r>
      <w:r w:rsidR="00556B16" w:rsidRPr="00CD566A">
        <w:rPr>
          <w:rFonts w:cs="Arial"/>
        </w:rPr>
        <w:fldChar w:fldCharType="begin"/>
      </w:r>
      <w:r w:rsidR="006E4A22" w:rsidRPr="00CD566A">
        <w:rPr>
          <w:rFonts w:cs="Arial"/>
        </w:rPr>
        <w:instrText xml:space="preserve"> ADDIN ZOTERO_ITEM CSL_CITATION {"citationID":"2nii3c0af9","properties":{"formattedCitation":"{\\rtf \\super 84\\nosupersub{}}","plainCitation":"84"},"citationItems":[{"id":631,"uris":["http://zotero.org/users/local/6uiBC8Ma/items/7NPVJR2M"],"uri":["http://zotero.org/users/local/6uiBC8Ma/items/7NPVJR2M"],"itemData":{"id":631,"type":"article-journal","title":"Extremely efficient internal exciton dissociation through edge states in layered 2D perovskites","container-title":"Science","page":"eaal4211","source":"science.sciencemag.org","abstract":"Understanding and controlling charge and energy flow in state-of-the-art semiconductor quantum-wells has enabled high-efficiency optoelectronic devices. Two-dimensional Ruddlesden-Popper perovskites are solution-processed quantum-wells wherein the band gap can be tuned by varying the perovskite layer thickness, which modulates the effective electron-hole confinement. We report that, counterintuitive to classical quantum-confined systems where photo-generated electrons and holes are strongly bound by Coulomb interactions or excitons, the photo-physics of thin films made of Ruddlesden-Popper perovskites with a thickness exceeding two perovskite crystal-units (&gt;1.3 nanometers) is dominated by lower energy states associated with the local intrinsic electronic structure of the edges of the perovskite layers. These states provide a direct pathway for dissociating excitons into longer-lived free-carriers that significantly improve the performance of optoelectronic devices.","DOI":"10.1126/science.aal4211","ISSN":"0036-8075, 1095-9203","note":"PMID: 28280250","language":"en","author":[{"family":"Blancon","given":"J.-C."},{"family":"Tsai","given":"H."},{"family":"Nie","given":"W."},{"family":"Stoumpos","given":"C. C."},{"family":"Pedesseau","given":"L."},{"family":"Katan","given":"C."},{"family":"Kepenekian","given":"M."},{"family":"Soe","given":"C. M. M."},{"family":"Appavoo","given":"K."},{"family":"Sfeir","given":"M. Y."},{"family":"Tretiak","given":"S."},{"family":"Ajayan","given":"P. M."},{"family":"Kanatzidis","given":"M. G."},{"family":"Even","given":"J."},{"family":"Crochet","given":"J. J."},{"family":"Mohite","given":"A. D."}],"issued":{"date-parts":[["2017",3,9]]},"PMID":"28280250"}}],"schema":"https://github.com/citation-style-language/schema/raw/master/csl-citation.json"} </w:instrText>
      </w:r>
      <w:r w:rsidR="00556B16" w:rsidRPr="00CD566A">
        <w:rPr>
          <w:rFonts w:cs="Arial"/>
        </w:rPr>
        <w:fldChar w:fldCharType="separate"/>
      </w:r>
      <w:r w:rsidR="006E4A22" w:rsidRPr="00CD566A">
        <w:rPr>
          <w:rFonts w:ascii="Calibri" w:hAnsi="Calibri" w:cs="Times New Roman"/>
          <w:szCs w:val="24"/>
          <w:vertAlign w:val="superscript"/>
        </w:rPr>
        <w:t>84</w:t>
      </w:r>
      <w:r w:rsidR="00556B16" w:rsidRPr="00CD566A">
        <w:rPr>
          <w:rFonts w:cs="Arial"/>
        </w:rPr>
        <w:fldChar w:fldCharType="end"/>
      </w:r>
      <w:r w:rsidR="00556B16" w:rsidRPr="00CD566A">
        <w:rPr>
          <w:rFonts w:cs="Arial"/>
        </w:rPr>
        <w:t xml:space="preserve">. </w:t>
      </w:r>
      <w:r w:rsidR="00556B16" w:rsidRPr="00CD566A">
        <w:rPr>
          <w:rFonts w:cs="Arial"/>
          <w:lang w:val="en-GB"/>
        </w:rPr>
        <w:t xml:space="preserve">In this case, “edge states” at the interface of the perovskite grains have been highlighted. These states would then result beneficial for exciton dissociation into free carriers which are expected to be protected from non-radiative decay mechanisms such as electron–phonon coupling or electronic impurities. Within this model, the </w:t>
      </w:r>
      <w:r w:rsidR="00556B16" w:rsidRPr="00CD566A">
        <w:rPr>
          <w:rFonts w:cs="Arial"/>
        </w:rPr>
        <w:t>photogenerated exciton</w:t>
      </w:r>
      <w:r w:rsidR="00131F81" w:rsidRPr="00CD566A">
        <w:rPr>
          <w:rFonts w:cs="Arial"/>
        </w:rPr>
        <w:t xml:space="preserve">s are able to diffuse to the edge of the crystallite. At the edge energy is transferred to edge traps which can then efficiently emit light more in the red </w:t>
      </w:r>
      <w:r w:rsidR="00556B16" w:rsidRPr="00CD566A">
        <w:rPr>
          <w:rFonts w:cs="Arial"/>
        </w:rPr>
        <w:fldChar w:fldCharType="begin"/>
      </w:r>
      <w:r w:rsidR="006E4A22" w:rsidRPr="00CD566A">
        <w:rPr>
          <w:rFonts w:cs="Arial"/>
        </w:rPr>
        <w:instrText xml:space="preserve"> ADDIN ZOTERO_ITEM CSL_CITATION {"citationID":"11u463mjnr","properties":{"formattedCitation":"{\\rtf \\super 84\\nosupersub{}}","plainCitation":"84"},"citationItems":[{"id":631,"uris":["http://zotero.org/users/local/6uiBC8Ma/items/7NPVJR2M"],"uri":["http://zotero.org/users/local/6uiBC8Ma/items/7NPVJR2M"],"itemData":{"id":631,"type":"article-journal","title":"Extremely efficient internal exciton dissociation through edge states in layered 2D perovskites","container-title":"Science","page":"eaal4211","source":"science.sciencemag.org","abstract":"Understanding and controlling charge and energy flow in state-of-the-art semiconductor quantum-wells has enabled high-efficiency optoelectronic devices. Two-dimensional Ruddlesden-Popper perovskites are solution-processed quantum-wells wherein the band gap can be tuned by varying the perovskite layer thickness, which modulates the effective electron-hole confinement. We report that, counterintuitive to classical quantum-confined systems where photo-generated electrons and holes are strongly bound by Coulomb interactions or excitons, the photo-physics of thin films made of Ruddlesden-Popper perovskites with a thickness exceeding two perovskite crystal-units (&gt;1.3 nanometers) is dominated by lower energy states associated with the local intrinsic electronic structure of the edges of the perovskite layers. These states provide a direct pathway for dissociating excitons into longer-lived free-carriers that significantly improve the performance of optoelectronic devices.","DOI":"10.1126/science.aal4211","ISSN":"0036-8075, 1095-9203","note":"PMID: 28280250","language":"en","author":[{"family":"Blancon","given":"J.-C."},{"family":"Tsai","given":"H."},{"family":"Nie","given":"W."},{"family":"Stoumpos","given":"C. C."},{"family":"Pedesseau","given":"L."},{"family":"Katan","given":"C."},{"family":"Kepenekian","given":"M."},{"family":"Soe","given":"C. M. M."},{"family":"Appavoo","given":"K."},{"family":"Sfeir","given":"M. Y."},{"family":"Tretiak","given":"S."},{"family":"Ajayan","given":"P. M."},{"family":"Kanatzidis","given":"M. G."},{"family":"Even","given":"J."},{"family":"Crochet","given":"J. J."},{"family":"Mohite","given":"A. D."}],"issued":{"date-parts":[["2017",3,9]]},"PMID":"28280250"}}],"schema":"https://github.com/citation-style-language/schema/raw/master/csl-citation.json"} </w:instrText>
      </w:r>
      <w:r w:rsidR="00556B16" w:rsidRPr="00CD566A">
        <w:rPr>
          <w:rFonts w:cs="Arial"/>
        </w:rPr>
        <w:fldChar w:fldCharType="separate"/>
      </w:r>
      <w:r w:rsidR="006E4A22" w:rsidRPr="00CD566A">
        <w:rPr>
          <w:rFonts w:ascii="Calibri" w:hAnsi="Calibri" w:cs="Times New Roman"/>
          <w:szCs w:val="24"/>
          <w:vertAlign w:val="superscript"/>
        </w:rPr>
        <w:t>84</w:t>
      </w:r>
      <w:r w:rsidR="00556B16" w:rsidRPr="00CD566A">
        <w:rPr>
          <w:rFonts w:cs="Arial"/>
        </w:rPr>
        <w:fldChar w:fldCharType="end"/>
      </w:r>
      <w:r w:rsidR="00556B16" w:rsidRPr="00CD566A">
        <w:rPr>
          <w:rFonts w:cs="Arial"/>
        </w:rPr>
        <w:t>.</w:t>
      </w:r>
      <w:r w:rsidR="00556B16" w:rsidRPr="00CD566A">
        <w:rPr>
          <w:rFonts w:cs="Arial"/>
          <w:lang w:val="en-GB"/>
        </w:rPr>
        <w:t xml:space="preserve"> In addition, weak trapping has been observed, turning into a positive effect to enhance the photocurrent in solar cells. Although interesting, much further work has to be done to explore the nature of those “edge” states, and to evaluate the real fraction of the exciton population which can dissociate into free charges in relation with the sample structure (number of layers n).</w:t>
      </w:r>
    </w:p>
    <w:p w14:paraId="4C16F594" w14:textId="6A795A8C" w:rsidR="004C5ACB" w:rsidRPr="00CD566A" w:rsidRDefault="002A1A3F" w:rsidP="005732D6">
      <w:pPr>
        <w:spacing w:line="360" w:lineRule="auto"/>
        <w:jc w:val="both"/>
        <w:rPr>
          <w:rFonts w:cs="Arial"/>
        </w:rPr>
      </w:pPr>
      <w:r w:rsidRPr="00CD566A">
        <w:rPr>
          <w:rFonts w:cs="Arial"/>
          <w:noProof/>
          <w:lang w:val="en-GB" w:eastAsia="en-GB"/>
        </w:rPr>
        <w:lastRenderedPageBreak/>
        <w:drawing>
          <wp:inline distT="0" distB="0" distL="0" distR="0" wp14:anchorId="4C9399E1" wp14:editId="18AEAA4D">
            <wp:extent cx="5731510" cy="2784475"/>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5.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2784475"/>
                    </a:xfrm>
                    <a:prstGeom prst="rect">
                      <a:avLst/>
                    </a:prstGeom>
                  </pic:spPr>
                </pic:pic>
              </a:graphicData>
            </a:graphic>
          </wp:inline>
        </w:drawing>
      </w:r>
    </w:p>
    <w:p w14:paraId="6CCB50E0" w14:textId="707D08ED" w:rsidR="004C5ACB" w:rsidRPr="00CD566A" w:rsidRDefault="002B414E" w:rsidP="005732D6">
      <w:pPr>
        <w:spacing w:line="360" w:lineRule="auto"/>
        <w:jc w:val="both"/>
        <w:rPr>
          <w:rFonts w:cs="Arial"/>
          <w:b/>
          <w:sz w:val="20"/>
        </w:rPr>
      </w:pPr>
      <w:r w:rsidRPr="00CD566A">
        <w:rPr>
          <w:rFonts w:cs="Arial"/>
          <w:b/>
          <w:sz w:val="20"/>
        </w:rPr>
        <w:t xml:space="preserve">Figure 7. </w:t>
      </w:r>
      <w:r w:rsidR="002D18BF" w:rsidRPr="00CD566A">
        <w:rPr>
          <w:rFonts w:cs="Arial"/>
          <w:b/>
          <w:sz w:val="20"/>
        </w:rPr>
        <w:t xml:space="preserve">Photophysics of 2D and 2D/3D. </w:t>
      </w:r>
      <w:r w:rsidRPr="00CD566A">
        <w:rPr>
          <w:rFonts w:cs="Arial"/>
          <w:b/>
          <w:sz w:val="20"/>
        </w:rPr>
        <w:t xml:space="preserve">a. </w:t>
      </w:r>
      <w:r w:rsidRPr="00CD566A">
        <w:rPr>
          <w:rFonts w:cs="Arial"/>
          <w:sz w:val="20"/>
        </w:rPr>
        <w:t>Energy levels diagram showing the combined use of 2D and 3D perovskite, depending on the relative energy level alignment.</w:t>
      </w:r>
      <w:r w:rsidRPr="00CD566A">
        <w:rPr>
          <w:rFonts w:cs="Arial"/>
          <w:b/>
          <w:sz w:val="20"/>
        </w:rPr>
        <w:t xml:space="preserve"> b. </w:t>
      </w:r>
      <w:r w:rsidRPr="00CD566A">
        <w:rPr>
          <w:rFonts w:cs="Arial"/>
          <w:sz w:val="20"/>
        </w:rPr>
        <w:t xml:space="preserve">2D perovskite used at the border of the 3D perovskite crystal with proper energy match to favor energy transfer. Data reproduced from [Quan L.N. </w:t>
      </w:r>
      <w:r w:rsidRPr="00CD566A">
        <w:rPr>
          <w:sz w:val="20"/>
        </w:rPr>
        <w:t>Nano Lett. 2017, 17, 3701].</w:t>
      </w:r>
      <w:r w:rsidRPr="00CD566A">
        <w:rPr>
          <w:rFonts w:cs="Arial"/>
          <w:sz w:val="20"/>
        </w:rPr>
        <w:t xml:space="preserve">  </w:t>
      </w:r>
      <w:r w:rsidRPr="00CD566A">
        <w:rPr>
          <w:rFonts w:cs="Arial"/>
          <w:b/>
          <w:sz w:val="20"/>
        </w:rPr>
        <w:t xml:space="preserve">c. </w:t>
      </w:r>
      <w:r w:rsidRPr="00CD566A">
        <w:rPr>
          <w:rFonts w:cs="Arial"/>
          <w:sz w:val="20"/>
        </w:rPr>
        <w:t xml:space="preserve">scheme of a mixed phases sample with different quasi 2D perovskite ( with different n), among which electron and hole transfer can happen. </w:t>
      </w:r>
      <w:r w:rsidRPr="00CD566A">
        <w:rPr>
          <w:rFonts w:cs="Arial"/>
          <w:b/>
          <w:sz w:val="20"/>
        </w:rPr>
        <w:t>d.</w:t>
      </w:r>
      <w:r w:rsidRPr="00CD566A">
        <w:rPr>
          <w:rFonts w:cs="Arial"/>
          <w:sz w:val="20"/>
        </w:rPr>
        <w:t xml:space="preserve"> energy levels scheme showing 3D, quasi 2D and 2D perovskite and charge transfer dynamics. In a mixed-phase perovskite electron transfer happens from n=1 to n=∞ and vice versa for the hole transfer. </w:t>
      </w:r>
      <w:r w:rsidRPr="00CD566A">
        <w:rPr>
          <w:rFonts w:cs="Arial"/>
          <w:b/>
          <w:sz w:val="20"/>
        </w:rPr>
        <w:t xml:space="preserve">e. </w:t>
      </w:r>
      <w:r w:rsidRPr="00CD566A">
        <w:rPr>
          <w:rFonts w:cs="Arial"/>
          <w:sz w:val="20"/>
        </w:rPr>
        <w:t>Transient Absorption measurement showing the electron transfer process in a mixed phase compound and relative dynamics at selected probe wavelengths (</w:t>
      </w:r>
      <w:r w:rsidRPr="00CD566A">
        <w:rPr>
          <w:rFonts w:cs="Arial"/>
          <w:b/>
          <w:sz w:val="20"/>
        </w:rPr>
        <w:t>f.</w:t>
      </w:r>
      <w:r w:rsidRPr="00CD566A">
        <w:rPr>
          <w:rFonts w:cs="Arial"/>
          <w:sz w:val="20"/>
        </w:rPr>
        <w:t>). Data reproduced from [Shang Q. et al. J. Phys</w:t>
      </w:r>
      <w:r w:rsidR="004F310A" w:rsidRPr="00CD566A">
        <w:rPr>
          <w:rFonts w:cs="Arial"/>
          <w:sz w:val="20"/>
        </w:rPr>
        <w:t xml:space="preserve">. Chem. Lett., 2017, 8, </w:t>
      </w:r>
      <w:r w:rsidRPr="00CD566A">
        <w:rPr>
          <w:rFonts w:cs="Arial"/>
          <w:sz w:val="20"/>
        </w:rPr>
        <w:t>4431].</w:t>
      </w:r>
    </w:p>
    <w:p w14:paraId="47E87237" w14:textId="77777777" w:rsidR="001E39D9" w:rsidRPr="00CD566A" w:rsidRDefault="001E39D9" w:rsidP="005732D6">
      <w:pPr>
        <w:spacing w:line="360" w:lineRule="auto"/>
        <w:jc w:val="both"/>
        <w:rPr>
          <w:rFonts w:cs="Arial"/>
        </w:rPr>
      </w:pPr>
    </w:p>
    <w:p w14:paraId="39042377" w14:textId="10CA1CCE" w:rsidR="00556B16" w:rsidRPr="00CD566A" w:rsidRDefault="00556B16" w:rsidP="005732D6">
      <w:pPr>
        <w:spacing w:line="360" w:lineRule="auto"/>
        <w:jc w:val="both"/>
        <w:rPr>
          <w:rFonts w:cs="Arial"/>
          <w:b/>
        </w:rPr>
      </w:pPr>
      <w:r w:rsidRPr="00CD566A">
        <w:rPr>
          <w:rFonts w:cs="Arial"/>
          <w:b/>
        </w:rPr>
        <w:t>4.6. Mobility and Diffusion Length of quasi-2DP</w:t>
      </w:r>
      <w:r w:rsidR="00631E8C" w:rsidRPr="00CD566A">
        <w:rPr>
          <w:rFonts w:cs="Arial"/>
          <w:b/>
        </w:rPr>
        <w:t>.</w:t>
      </w:r>
    </w:p>
    <w:p w14:paraId="03396761" w14:textId="2B6B71B8" w:rsidR="007926BE" w:rsidRPr="00CD566A" w:rsidRDefault="00556B16">
      <w:pPr>
        <w:spacing w:line="360" w:lineRule="auto"/>
        <w:jc w:val="both"/>
        <w:rPr>
          <w:rFonts w:cs="Arial"/>
          <w:lang w:val="en-GB"/>
        </w:rPr>
      </w:pPr>
      <w:r w:rsidRPr="00CD566A">
        <w:rPr>
          <w:rFonts w:cs="Arial"/>
        </w:rPr>
        <w:t xml:space="preserve">Unveiling </w:t>
      </w:r>
      <w:r w:rsidRPr="00CD566A">
        <w:rPr>
          <w:rFonts w:cs="Arial"/>
          <w:lang w:val="en-GB"/>
        </w:rPr>
        <w:t>charge carrier mobility, charge carrier recombination rates and diffusion length as a function of the amount of 2D in the mixed system</w:t>
      </w:r>
      <w:r w:rsidRPr="00CD566A">
        <w:rPr>
          <w:rFonts w:cs="Arial"/>
        </w:rPr>
        <w:t xml:space="preserve"> is paramount for device optimization. To</w:t>
      </w:r>
      <w:r w:rsidR="001E39D9" w:rsidRPr="00CD566A">
        <w:rPr>
          <w:rFonts w:cs="Arial"/>
        </w:rPr>
        <w:t xml:space="preserve"> this regard, </w:t>
      </w:r>
      <w:r w:rsidR="00AD5886" w:rsidRPr="00CD566A">
        <w:rPr>
          <w:rFonts w:cs="Arial"/>
        </w:rPr>
        <w:t>Milot et al</w:t>
      </w:r>
      <w:r w:rsidR="004F310A" w:rsidRPr="00CD566A">
        <w:rPr>
          <w:rFonts w:cs="Arial"/>
        </w:rPr>
        <w:fldChar w:fldCharType="begin"/>
      </w:r>
      <w:r w:rsidR="004F310A" w:rsidRPr="00CD566A">
        <w:rPr>
          <w:rFonts w:cs="Arial"/>
        </w:rPr>
        <w:instrText xml:space="preserve"> ADDIN ZOTERO_ITEM CSL_CITATION {"citationID":"1jhe9tub3u","properties":{"formattedCitation":"{\\rtf \\super 89\\nosupersub{}}","plainCitation":"89"},"citationItems":[{"id":1082,"uris":["http://zotero.org/users/local/6uiBC8Ma/items/SEFFG74Q"],"uri":["http://zotero.org/users/local/6uiBC8Ma/items/SEFFG74Q"],"itemData":{"id":1082,"type":"article-journal","title":"Interconversion between Free Charges and Bound Excitons in 2D Hybrid Lead Halide Perovskites","container-title":"The Journal of Physical Chemistry C","page":"26566-26574","volume":"121","issue":"47","source":"ACS Publications","abstract":"The optoelectronic properties of hybrid perovskites can be easily tailored by varying their components. Specifically, mixing the common short organic cation (methylammonium (MA)) with a larger one (e.g., butyl ammonium (BA)) results in 2-dimensional perovskites with varying thicknesses of inorganic layers separated by the large organic cation. In both of these applications, a detailed understanding of the dissociation and recombination of electron–hole pairs is of prime importance. In this work, we give a clear experimental demonstration of the interconversion between bound excitons and free charges as a function of temperature by combining microwave conductivity techniques with photoluminescence measurements. We demonstrate that the exciton binding energy varies strongly (between 80 and 370 meV) with the thickness of the inorganic layers. Additionally, we show that the mobility of charges increases with the layer thickness, in agreement with calculated effective masses from electronic structure calculations.","DOI":"10.1021/acs.jpcc.7b10705","ISSN":"1932-7447","journalAbbreviation":"J. Phys. Chem. C","author":[{"family":"Gélvez-Rueda","given":"María C."},{"family":"Hutter","given":"Eline M."},{"family":"Cao","given":"Duyen H."},{"family":"Renaud","given":"Nicolas"},{"family":"Stoumpos","given":"Constantinos C."},{"family":"Hupp","given":"Joseph T."},{"family":"Savenije","given":"Tom J."},{"family":"Kanatzidis","given":"Mercouri G."},{"family":"Grozema","given":"Ferdinand C."}],"issued":{"date-parts":[["2017",11,30]]}}}],"schema":"https://github.com/citation-style-language/schema/raw/master/csl-citation.json"} </w:instrText>
      </w:r>
      <w:r w:rsidR="004F310A" w:rsidRPr="00CD566A">
        <w:rPr>
          <w:rFonts w:cs="Arial"/>
        </w:rPr>
        <w:fldChar w:fldCharType="separate"/>
      </w:r>
      <w:r w:rsidR="004F310A" w:rsidRPr="00CD566A">
        <w:rPr>
          <w:rFonts w:ascii="Calibri" w:hAnsi="Calibri" w:cs="Times New Roman"/>
          <w:szCs w:val="24"/>
          <w:vertAlign w:val="superscript"/>
        </w:rPr>
        <w:t>89</w:t>
      </w:r>
      <w:r w:rsidR="004F310A" w:rsidRPr="00CD566A">
        <w:rPr>
          <w:rFonts w:cs="Arial"/>
        </w:rPr>
        <w:fldChar w:fldCharType="end"/>
      </w:r>
      <w:r w:rsidR="00AD5886" w:rsidRPr="00CD566A">
        <w:rPr>
          <w:rFonts w:cs="Arial"/>
        </w:rPr>
        <w:t xml:space="preserve"> have recently </w:t>
      </w:r>
      <w:r w:rsidR="006271EF" w:rsidRPr="00CD566A">
        <w:rPr>
          <w:rFonts w:cs="Arial"/>
        </w:rPr>
        <w:t>shown</w:t>
      </w:r>
      <w:r w:rsidR="00AD5886" w:rsidRPr="00CD566A">
        <w:rPr>
          <w:rFonts w:cs="Arial"/>
        </w:rPr>
        <w:t xml:space="preserve"> a comprehensive work on </w:t>
      </w:r>
      <w:r w:rsidR="00DB6B86" w:rsidRPr="00CD566A">
        <w:rPr>
          <w:rFonts w:cs="Arial"/>
          <w:lang w:val="en-GB"/>
        </w:rPr>
        <w:t>MAPbI</w:t>
      </w:r>
      <w:r w:rsidR="00DB6B86" w:rsidRPr="00CD566A">
        <w:rPr>
          <w:rFonts w:cs="Arial"/>
          <w:vertAlign w:val="subscript"/>
          <w:lang w:val="en-GB"/>
        </w:rPr>
        <w:t>3</w:t>
      </w:r>
      <w:r w:rsidR="00DB6B86" w:rsidRPr="00CD566A">
        <w:rPr>
          <w:rFonts w:cs="Arial"/>
          <w:lang w:val="en-GB"/>
        </w:rPr>
        <w:t>, (PEA)</w:t>
      </w:r>
      <w:r w:rsidR="00DB6B86" w:rsidRPr="00CD566A">
        <w:rPr>
          <w:rFonts w:cs="Arial"/>
          <w:vertAlign w:val="subscript"/>
          <w:lang w:val="en-GB"/>
        </w:rPr>
        <w:t>2</w:t>
      </w:r>
      <w:r w:rsidR="00DB6B86" w:rsidRPr="00CD566A">
        <w:rPr>
          <w:rFonts w:cs="Arial"/>
          <w:lang w:val="en-GB"/>
        </w:rPr>
        <w:t>PbI</w:t>
      </w:r>
      <w:r w:rsidR="00DB6B86" w:rsidRPr="00CD566A">
        <w:rPr>
          <w:rFonts w:cs="Arial"/>
          <w:vertAlign w:val="subscript"/>
          <w:lang w:val="en-GB"/>
        </w:rPr>
        <w:t>4</w:t>
      </w:r>
      <w:r w:rsidR="00DB6B86" w:rsidRPr="00CD566A">
        <w:rPr>
          <w:rFonts w:cs="Arial"/>
          <w:lang w:val="en-GB"/>
        </w:rPr>
        <w:t>, and intermediate mixed MA−PEA 2D</w:t>
      </w:r>
      <w:r w:rsidR="00FD1AA0" w:rsidRPr="00CD566A">
        <w:rPr>
          <w:rFonts w:cs="Arial"/>
          <w:lang w:val="en-GB"/>
        </w:rPr>
        <w:t>P</w:t>
      </w:r>
      <w:r w:rsidRPr="00CD566A">
        <w:rPr>
          <w:rFonts w:cs="Arial"/>
          <w:lang w:val="en-GB"/>
        </w:rPr>
        <w:t>s</w:t>
      </w:r>
      <w:r w:rsidR="00DB6B86" w:rsidRPr="00CD566A">
        <w:rPr>
          <w:rFonts w:cs="Arial"/>
          <w:lang w:val="en-GB"/>
        </w:rPr>
        <w:t xml:space="preserve">. </w:t>
      </w:r>
      <w:r w:rsidRPr="00CD566A">
        <w:rPr>
          <w:rFonts w:cs="Arial"/>
          <w:lang w:val="en-GB"/>
        </w:rPr>
        <w:t>It has been observed that the</w:t>
      </w:r>
      <w:r w:rsidR="0040481B" w:rsidRPr="00CD566A">
        <w:rPr>
          <w:rFonts w:cs="Arial"/>
          <w:lang w:val="en-GB"/>
        </w:rPr>
        <w:t xml:space="preserve"> effective charge-carrier mobility generally decreases with increasing PEA content from 25 cm</w:t>
      </w:r>
      <w:r w:rsidR="0040481B" w:rsidRPr="00CD566A">
        <w:rPr>
          <w:rFonts w:cs="Arial"/>
          <w:vertAlign w:val="superscript"/>
          <w:lang w:val="en-GB"/>
        </w:rPr>
        <w:t xml:space="preserve">2 </w:t>
      </w:r>
      <w:r w:rsidR="0040481B" w:rsidRPr="00CD566A">
        <w:rPr>
          <w:rFonts w:cs="Arial"/>
          <w:lang w:val="en-GB"/>
        </w:rPr>
        <w:t>V</w:t>
      </w:r>
      <w:r w:rsidR="0040481B" w:rsidRPr="00CD566A">
        <w:rPr>
          <w:rFonts w:cs="Arial"/>
          <w:vertAlign w:val="superscript"/>
          <w:lang w:val="en-GB"/>
        </w:rPr>
        <w:t>−1</w:t>
      </w:r>
      <w:r w:rsidR="0040481B" w:rsidRPr="00CD566A">
        <w:rPr>
          <w:rFonts w:cs="Arial"/>
          <w:lang w:val="en-GB"/>
        </w:rPr>
        <w:t>s</w:t>
      </w:r>
      <w:r w:rsidR="0040481B" w:rsidRPr="00CD566A">
        <w:rPr>
          <w:rFonts w:cs="Arial"/>
          <w:vertAlign w:val="superscript"/>
          <w:lang w:val="en-GB"/>
        </w:rPr>
        <w:t>−1</w:t>
      </w:r>
      <w:r w:rsidR="0040481B" w:rsidRPr="00CD566A">
        <w:rPr>
          <w:rFonts w:cs="Arial"/>
          <w:lang w:val="en-GB"/>
        </w:rPr>
        <w:t xml:space="preserve"> for MAPbI</w:t>
      </w:r>
      <w:r w:rsidR="0040481B" w:rsidRPr="00CD566A">
        <w:rPr>
          <w:rFonts w:cs="Arial"/>
          <w:vertAlign w:val="subscript"/>
          <w:lang w:val="en-GB"/>
        </w:rPr>
        <w:t>3</w:t>
      </w:r>
      <w:r w:rsidR="0040481B" w:rsidRPr="00CD566A">
        <w:rPr>
          <w:rFonts w:cs="Arial"/>
          <w:lang w:val="en-GB"/>
        </w:rPr>
        <w:t xml:space="preserve"> to </w:t>
      </w:r>
      <w:r w:rsidR="0003024E" w:rsidRPr="00CD566A">
        <w:rPr>
          <w:rFonts w:cs="Arial"/>
          <w:lang w:val="en-GB"/>
        </w:rPr>
        <w:t>1 cm</w:t>
      </w:r>
      <w:r w:rsidR="0003024E" w:rsidRPr="00CD566A">
        <w:rPr>
          <w:rFonts w:cs="Arial"/>
          <w:vertAlign w:val="superscript"/>
          <w:lang w:val="en-GB"/>
        </w:rPr>
        <w:t xml:space="preserve">2 </w:t>
      </w:r>
      <w:r w:rsidR="0003024E" w:rsidRPr="00CD566A">
        <w:rPr>
          <w:rFonts w:cs="Arial"/>
          <w:lang w:val="en-GB"/>
        </w:rPr>
        <w:t>V</w:t>
      </w:r>
      <w:r w:rsidR="0003024E" w:rsidRPr="00CD566A">
        <w:rPr>
          <w:rFonts w:cs="Arial"/>
          <w:vertAlign w:val="superscript"/>
          <w:lang w:val="en-GB"/>
        </w:rPr>
        <w:t>−1</w:t>
      </w:r>
      <w:r w:rsidR="0003024E" w:rsidRPr="00CD566A">
        <w:rPr>
          <w:rFonts w:cs="Arial"/>
          <w:lang w:val="en-GB"/>
        </w:rPr>
        <w:t>s</w:t>
      </w:r>
      <w:r w:rsidR="0003024E" w:rsidRPr="00CD566A">
        <w:rPr>
          <w:rFonts w:cs="Arial"/>
          <w:vertAlign w:val="superscript"/>
          <w:lang w:val="en-GB"/>
        </w:rPr>
        <w:t>−1</w:t>
      </w:r>
      <w:r w:rsidR="0003024E" w:rsidRPr="00CD566A">
        <w:rPr>
          <w:rFonts w:cs="Arial"/>
          <w:lang w:val="en-GB"/>
        </w:rPr>
        <w:t xml:space="preserve"> </w:t>
      </w:r>
      <w:r w:rsidR="0040481B" w:rsidRPr="00CD566A">
        <w:rPr>
          <w:rFonts w:cs="Arial"/>
          <w:lang w:val="en-GB"/>
        </w:rPr>
        <w:t>for (PEA)</w:t>
      </w:r>
      <w:r w:rsidR="0040481B" w:rsidRPr="00CD566A">
        <w:rPr>
          <w:rFonts w:cs="Arial"/>
          <w:vertAlign w:val="subscript"/>
          <w:lang w:val="en-GB"/>
        </w:rPr>
        <w:t>2</w:t>
      </w:r>
      <w:r w:rsidR="0040481B" w:rsidRPr="00CD566A">
        <w:rPr>
          <w:rFonts w:cs="Arial"/>
          <w:lang w:val="en-GB"/>
        </w:rPr>
        <w:t>PbI</w:t>
      </w:r>
      <w:r w:rsidR="0040481B" w:rsidRPr="00CD566A">
        <w:rPr>
          <w:rFonts w:cs="Arial"/>
          <w:vertAlign w:val="subscript"/>
          <w:lang w:val="en-GB"/>
        </w:rPr>
        <w:t>4</w:t>
      </w:r>
      <w:r w:rsidR="0040481B" w:rsidRPr="00CD566A">
        <w:rPr>
          <w:rFonts w:cs="Arial"/>
          <w:lang w:val="en-GB"/>
        </w:rPr>
        <w:t xml:space="preserve"> </w:t>
      </w:r>
      <w:r w:rsidR="007A0C2D" w:rsidRPr="00CD566A">
        <w:rPr>
          <w:rFonts w:cs="Arial"/>
          <w:lang w:val="en-GB"/>
        </w:rPr>
        <w:t>due</w:t>
      </w:r>
      <w:r w:rsidR="0040481B" w:rsidRPr="00CD566A">
        <w:rPr>
          <w:rFonts w:cs="Arial"/>
          <w:lang w:val="en-GB"/>
        </w:rPr>
        <w:t xml:space="preserve"> to </w:t>
      </w:r>
      <w:r w:rsidR="007A0C2D" w:rsidRPr="00CD566A">
        <w:rPr>
          <w:rFonts w:cs="Arial"/>
          <w:lang w:val="en-GB"/>
        </w:rPr>
        <w:t>the concomitant</w:t>
      </w:r>
      <w:r w:rsidR="0040481B" w:rsidRPr="00CD566A">
        <w:rPr>
          <w:rFonts w:cs="Arial"/>
          <w:lang w:val="en-GB"/>
        </w:rPr>
        <w:t xml:space="preserve"> increase</w:t>
      </w:r>
      <w:r w:rsidR="007A0C2D" w:rsidRPr="00CD566A">
        <w:rPr>
          <w:rFonts w:cs="Arial"/>
          <w:lang w:val="en-GB"/>
        </w:rPr>
        <w:t xml:space="preserve"> in the </w:t>
      </w:r>
      <w:r w:rsidR="0040481B" w:rsidRPr="00CD566A">
        <w:rPr>
          <w:rFonts w:cs="Arial"/>
          <w:lang w:val="en-GB"/>
        </w:rPr>
        <w:t xml:space="preserve">charge-carrier confinement and exciton binding energy </w:t>
      </w:r>
      <w:r w:rsidR="007A0C2D" w:rsidRPr="00CD566A">
        <w:rPr>
          <w:rFonts w:cs="Arial"/>
          <w:lang w:val="en-GB"/>
        </w:rPr>
        <w:t xml:space="preserve">with </w:t>
      </w:r>
      <w:r w:rsidR="0040481B" w:rsidRPr="00CD566A">
        <w:rPr>
          <w:rFonts w:cs="Arial"/>
          <w:lang w:val="en-GB"/>
        </w:rPr>
        <w:t>%PEA</w:t>
      </w:r>
      <w:r w:rsidR="007A0C2D" w:rsidRPr="00CD566A">
        <w:rPr>
          <w:rFonts w:cs="Arial"/>
          <w:lang w:val="en-GB"/>
        </w:rPr>
        <w:t xml:space="preserve">. Interestingly, the </w:t>
      </w:r>
      <w:r w:rsidR="0040481B" w:rsidRPr="00CD566A">
        <w:rPr>
          <w:rFonts w:cs="Arial"/>
          <w:lang w:val="en-GB"/>
        </w:rPr>
        <w:t xml:space="preserve">mobilities of </w:t>
      </w:r>
      <w:r w:rsidR="007A0C2D" w:rsidRPr="00CD566A">
        <w:rPr>
          <w:rFonts w:cs="Arial"/>
          <w:lang w:val="en-GB"/>
        </w:rPr>
        <w:t>the</w:t>
      </w:r>
      <w:r w:rsidR="0040481B" w:rsidRPr="00CD566A">
        <w:rPr>
          <w:rFonts w:cs="Arial"/>
          <w:lang w:val="en-GB"/>
        </w:rPr>
        <w:t xml:space="preserve"> MA−PEA mixtures</w:t>
      </w:r>
      <w:r w:rsidR="007A0C2D" w:rsidRPr="00CD566A">
        <w:rPr>
          <w:rFonts w:cs="Arial"/>
          <w:lang w:val="en-GB"/>
        </w:rPr>
        <w:t xml:space="preserve"> have been measured between </w:t>
      </w:r>
      <w:r w:rsidR="0040481B" w:rsidRPr="00CD566A">
        <w:rPr>
          <w:rFonts w:cs="Arial"/>
          <w:lang w:val="en-GB"/>
        </w:rPr>
        <w:t xml:space="preserve">6 and 11 </w:t>
      </w:r>
      <w:r w:rsidR="0003024E" w:rsidRPr="00CD566A">
        <w:rPr>
          <w:rFonts w:cs="Arial"/>
          <w:lang w:val="en-GB"/>
        </w:rPr>
        <w:t>cm</w:t>
      </w:r>
      <w:r w:rsidR="0003024E" w:rsidRPr="00CD566A">
        <w:rPr>
          <w:rFonts w:cs="Arial"/>
          <w:vertAlign w:val="superscript"/>
          <w:lang w:val="en-GB"/>
        </w:rPr>
        <w:t xml:space="preserve">2 </w:t>
      </w:r>
      <w:r w:rsidR="0003024E" w:rsidRPr="00CD566A">
        <w:rPr>
          <w:rFonts w:cs="Arial"/>
          <w:lang w:val="en-GB"/>
        </w:rPr>
        <w:t>V</w:t>
      </w:r>
      <w:r w:rsidR="0003024E" w:rsidRPr="00CD566A">
        <w:rPr>
          <w:rFonts w:cs="Arial"/>
          <w:vertAlign w:val="superscript"/>
          <w:lang w:val="en-GB"/>
        </w:rPr>
        <w:t>−1</w:t>
      </w:r>
      <w:r w:rsidR="0003024E" w:rsidRPr="00CD566A">
        <w:rPr>
          <w:rFonts w:cs="Arial"/>
          <w:lang w:val="en-GB"/>
        </w:rPr>
        <w:t>s</w:t>
      </w:r>
      <w:r w:rsidR="0003024E" w:rsidRPr="00CD566A">
        <w:rPr>
          <w:rFonts w:cs="Arial"/>
          <w:vertAlign w:val="superscript"/>
          <w:lang w:val="en-GB"/>
        </w:rPr>
        <w:t>−1</w:t>
      </w:r>
      <w:r w:rsidR="0040481B" w:rsidRPr="00CD566A">
        <w:rPr>
          <w:rFonts w:cs="Arial"/>
          <w:lang w:val="en-GB"/>
        </w:rPr>
        <w:t xml:space="preserve">, are </w:t>
      </w:r>
      <w:r w:rsidR="007A0C2D" w:rsidRPr="00CD566A">
        <w:rPr>
          <w:rFonts w:cs="Arial"/>
          <w:lang w:val="en-GB"/>
        </w:rPr>
        <w:t xml:space="preserve">remarkably good, comparable to the ones of </w:t>
      </w:r>
      <w:r w:rsidRPr="00CD566A">
        <w:rPr>
          <w:rFonts w:cs="Arial"/>
          <w:lang w:val="en-GB"/>
        </w:rPr>
        <w:t xml:space="preserve">working </w:t>
      </w:r>
      <w:r w:rsidR="007A0C2D" w:rsidRPr="00CD566A">
        <w:rPr>
          <w:rFonts w:cs="Arial"/>
          <w:lang w:val="en-GB"/>
        </w:rPr>
        <w:t>3D</w:t>
      </w:r>
      <w:r w:rsidR="00C26ECB" w:rsidRPr="00CD566A">
        <w:rPr>
          <w:rFonts w:cs="Arial"/>
          <w:lang w:val="en-GB"/>
        </w:rPr>
        <w:t>P</w:t>
      </w:r>
      <w:r w:rsidR="0040481B" w:rsidRPr="00CD566A">
        <w:rPr>
          <w:rFonts w:cs="Arial"/>
          <w:lang w:val="en-GB"/>
        </w:rPr>
        <w:t xml:space="preserve">. </w:t>
      </w:r>
      <w:r w:rsidR="00316424" w:rsidRPr="00CD566A">
        <w:rPr>
          <w:rFonts w:cs="Arial"/>
          <w:lang w:val="en-GB"/>
        </w:rPr>
        <w:t xml:space="preserve">Notably, if the fraction of the PEA is more than 50%, the 2D character (i.e. high exciton binding energy) dominates, reducing the benefit from the improved crystal orientation and charge mobility. </w:t>
      </w:r>
      <w:r w:rsidR="007A0C2D" w:rsidRPr="00CD566A">
        <w:rPr>
          <w:rFonts w:cs="Arial"/>
          <w:lang w:val="en-GB"/>
        </w:rPr>
        <w:t xml:space="preserve">The highest value has been obtained with </w:t>
      </w:r>
      <w:r w:rsidR="0040481B" w:rsidRPr="00CD566A">
        <w:rPr>
          <w:rFonts w:cs="Arial"/>
          <w:lang w:val="en-GB"/>
        </w:rPr>
        <w:t>50% PEA</w:t>
      </w:r>
      <w:r w:rsidR="007A0C2D" w:rsidRPr="00CD566A">
        <w:rPr>
          <w:rFonts w:cs="Arial"/>
          <w:lang w:val="en-GB"/>
        </w:rPr>
        <w:t xml:space="preserve">, a record for </w:t>
      </w:r>
      <w:r w:rsidR="0040481B" w:rsidRPr="00CD566A">
        <w:rPr>
          <w:rFonts w:cs="Arial"/>
          <w:lang w:val="en-GB"/>
        </w:rPr>
        <w:t>2D</w:t>
      </w:r>
      <w:r w:rsidR="006271EF" w:rsidRPr="00CD566A">
        <w:rPr>
          <w:rFonts w:cs="Arial"/>
          <w:lang w:val="en-GB"/>
        </w:rPr>
        <w:t>P</w:t>
      </w:r>
      <w:r w:rsidR="0040481B" w:rsidRPr="00CD566A">
        <w:rPr>
          <w:rFonts w:cs="Arial"/>
          <w:lang w:val="en-GB"/>
        </w:rPr>
        <w:t>.</w:t>
      </w:r>
      <w:r w:rsidR="007A0C2D" w:rsidRPr="00CD566A">
        <w:rPr>
          <w:rFonts w:cs="Arial"/>
          <w:lang w:val="en-GB"/>
        </w:rPr>
        <w:t xml:space="preserve"> This is due to a concomitant effect of improved film quality </w:t>
      </w:r>
      <w:r w:rsidR="007A0C2D" w:rsidRPr="00CD566A">
        <w:rPr>
          <w:rFonts w:cs="Arial"/>
          <w:lang w:val="en-GB"/>
        </w:rPr>
        <w:lastRenderedPageBreak/>
        <w:t>and morphology as well as diminished monomolecular recombination</w:t>
      </w:r>
      <w:r w:rsidR="005B16A8" w:rsidRPr="00CD566A">
        <w:rPr>
          <w:rFonts w:cs="Arial"/>
          <w:lang w:val="en-GB"/>
        </w:rPr>
        <w:t xml:space="preserve"> rate</w:t>
      </w:r>
      <w:r w:rsidR="007A0C2D" w:rsidRPr="00CD566A">
        <w:rPr>
          <w:rFonts w:cs="Arial"/>
          <w:lang w:val="en-GB"/>
        </w:rPr>
        <w:t>.</w:t>
      </w:r>
      <w:r w:rsidR="0040481B" w:rsidRPr="00CD566A">
        <w:rPr>
          <w:rFonts w:cs="Arial"/>
          <w:lang w:val="en-GB"/>
        </w:rPr>
        <w:t xml:space="preserve"> </w:t>
      </w:r>
      <w:r w:rsidR="007A0C2D" w:rsidRPr="00CD566A">
        <w:rPr>
          <w:rFonts w:cs="Arial"/>
          <w:lang w:val="en-GB"/>
        </w:rPr>
        <w:t>This has been monitored</w:t>
      </w:r>
      <w:r w:rsidR="00F623BF" w:rsidRPr="00CD566A">
        <w:rPr>
          <w:rFonts w:cs="Arial"/>
          <w:lang w:val="en-GB"/>
        </w:rPr>
        <w:t xml:space="preserve"> by means of intensity dependent time resolved </w:t>
      </w:r>
      <w:r w:rsidR="0003024E" w:rsidRPr="00CD566A">
        <w:rPr>
          <w:rFonts w:cs="Arial"/>
          <w:lang w:val="en-GB"/>
        </w:rPr>
        <w:t>PL</w:t>
      </w:r>
      <w:r w:rsidR="00C76D16" w:rsidRPr="00CD566A">
        <w:rPr>
          <w:rFonts w:cs="Arial"/>
          <w:lang w:val="en-GB"/>
        </w:rPr>
        <w:t xml:space="preserve"> combined with optical pump- THz probe </w:t>
      </w:r>
      <w:r w:rsidR="00F623BF" w:rsidRPr="00CD566A">
        <w:rPr>
          <w:rFonts w:cs="Arial"/>
          <w:lang w:val="en-GB"/>
        </w:rPr>
        <w:t xml:space="preserve">and fitted </w:t>
      </w:r>
      <w:r w:rsidR="00C76D16" w:rsidRPr="00CD566A">
        <w:rPr>
          <w:rFonts w:cs="Arial"/>
          <w:lang w:val="en-GB"/>
        </w:rPr>
        <w:t>according to the following model</w:t>
      </w:r>
      <w:r w:rsidR="006271EF" w:rsidRPr="00CD566A">
        <w:rPr>
          <w:rFonts w:cs="Arial"/>
          <w:lang w:val="en-GB"/>
        </w:rPr>
        <w:t xml:space="preserve"> </w:t>
      </w:r>
      <w:r w:rsidR="0003024E" w:rsidRPr="00CD566A">
        <w:rPr>
          <w:rFonts w:cs="Arial"/>
          <w:lang w:val="en-GB"/>
        </w:rPr>
        <w:t xml:space="preserve"> </w:t>
      </w:r>
      <m:oMath>
        <m:f>
          <m:fPr>
            <m:ctrlPr>
              <w:rPr>
                <w:rFonts w:ascii="Cambria Math" w:hAnsi="Cambria Math" w:cs="Arial"/>
                <w:i/>
                <w:lang w:val="en-GB"/>
              </w:rPr>
            </m:ctrlPr>
          </m:fPr>
          <m:num>
            <m:r>
              <w:rPr>
                <w:rFonts w:ascii="Cambria Math" w:hAnsi="Cambria Math" w:cs="Arial"/>
                <w:lang w:val="en-GB"/>
              </w:rPr>
              <m:t>dn</m:t>
            </m:r>
          </m:num>
          <m:den>
            <m:r>
              <w:rPr>
                <w:rFonts w:ascii="Cambria Math" w:hAnsi="Cambria Math" w:cs="Arial"/>
                <w:lang w:val="en-GB"/>
              </w:rPr>
              <m:t>dt</m:t>
            </m:r>
          </m:den>
        </m:f>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k</m:t>
            </m:r>
          </m:e>
          <m:sub>
            <m:r>
              <w:rPr>
                <w:rFonts w:ascii="Cambria Math" w:hAnsi="Cambria Math" w:cs="Arial"/>
                <w:lang w:val="en-GB"/>
              </w:rPr>
              <m:t>3</m:t>
            </m:r>
          </m:sub>
        </m:sSub>
        <m:sSub>
          <m:sSubPr>
            <m:ctrlPr>
              <w:rPr>
                <w:rFonts w:ascii="Cambria Math" w:hAnsi="Cambria Math" w:cs="Arial"/>
                <w:i/>
                <w:lang w:val="en-GB"/>
              </w:rPr>
            </m:ctrlPr>
          </m:sSubPr>
          <m:e>
            <m:sSup>
              <m:sSupPr>
                <m:ctrlPr>
                  <w:rPr>
                    <w:rFonts w:ascii="Cambria Math" w:hAnsi="Cambria Math" w:cs="Arial"/>
                    <w:i/>
                    <w:lang w:val="en-GB"/>
                  </w:rPr>
                </m:ctrlPr>
              </m:sSupPr>
              <m:e>
                <m:r>
                  <w:rPr>
                    <w:rFonts w:ascii="Cambria Math" w:hAnsi="Cambria Math" w:cs="Arial"/>
                    <w:lang w:val="en-GB"/>
                  </w:rPr>
                  <m:t>n</m:t>
                </m:r>
              </m:e>
              <m:sup>
                <m:r>
                  <w:rPr>
                    <w:rFonts w:ascii="Cambria Math" w:hAnsi="Cambria Math" w:cs="Arial"/>
                    <w:lang w:val="en-GB"/>
                  </w:rPr>
                  <m:t>3</m:t>
                </m:r>
              </m:sup>
            </m:sSup>
          </m:e>
          <m:sub>
            <m:r>
              <w:rPr>
                <w:rFonts w:ascii="Cambria Math" w:hAnsi="Cambria Math" w:cs="Arial"/>
                <w:lang w:val="en-GB"/>
              </w:rPr>
              <m:t xml:space="preserve"> </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k</m:t>
            </m:r>
          </m:e>
          <m:sub>
            <m:r>
              <w:rPr>
                <w:rFonts w:ascii="Cambria Math" w:hAnsi="Cambria Math" w:cs="Arial"/>
                <w:lang w:val="en-GB"/>
              </w:rPr>
              <m:t>2</m:t>
            </m:r>
          </m:sub>
        </m:sSub>
        <m:sSub>
          <m:sSubPr>
            <m:ctrlPr>
              <w:rPr>
                <w:rFonts w:ascii="Cambria Math" w:hAnsi="Cambria Math" w:cs="Arial"/>
                <w:i/>
                <w:lang w:val="en-GB"/>
              </w:rPr>
            </m:ctrlPr>
          </m:sSubPr>
          <m:e>
            <m:sSup>
              <m:sSupPr>
                <m:ctrlPr>
                  <w:rPr>
                    <w:rFonts w:ascii="Cambria Math" w:hAnsi="Cambria Math" w:cs="Arial"/>
                    <w:i/>
                    <w:lang w:val="en-GB"/>
                  </w:rPr>
                </m:ctrlPr>
              </m:sSupPr>
              <m:e>
                <m:r>
                  <w:rPr>
                    <w:rFonts w:ascii="Cambria Math" w:hAnsi="Cambria Math" w:cs="Arial"/>
                    <w:lang w:val="en-GB"/>
                  </w:rPr>
                  <m:t>n</m:t>
                </m:r>
              </m:e>
              <m:sup>
                <m:r>
                  <w:rPr>
                    <w:rFonts w:ascii="Cambria Math" w:hAnsi="Cambria Math" w:cs="Arial"/>
                    <w:lang w:val="en-GB"/>
                  </w:rPr>
                  <m:t>2</m:t>
                </m:r>
              </m:sup>
            </m:sSup>
          </m:e>
          <m:sub>
            <m:r>
              <w:rPr>
                <w:rFonts w:ascii="Cambria Math" w:hAnsi="Cambria Math" w:cs="Arial"/>
                <w:lang w:val="en-GB"/>
              </w:rPr>
              <m:t xml:space="preserve"> </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k</m:t>
            </m:r>
          </m:e>
          <m:sub>
            <m:r>
              <w:rPr>
                <w:rFonts w:ascii="Cambria Math" w:hAnsi="Cambria Math" w:cs="Arial"/>
                <w:lang w:val="en-GB"/>
              </w:rPr>
              <m:t>1</m:t>
            </m:r>
          </m:sub>
        </m:sSub>
        <m:r>
          <w:rPr>
            <w:rFonts w:ascii="Cambria Math" w:eastAsiaTheme="minorEastAsia" w:hAnsi="Cambria Math" w:cs="Arial"/>
            <w:lang w:val="en-GB"/>
          </w:rPr>
          <m:t>n</m:t>
        </m:r>
      </m:oMath>
      <w:r w:rsidR="001B0502" w:rsidRPr="00CD566A">
        <w:rPr>
          <w:rFonts w:eastAsiaTheme="minorEastAsia" w:cs="Arial"/>
          <w:lang w:val="en-GB"/>
        </w:rPr>
        <w:t xml:space="preserve"> </w:t>
      </w:r>
      <w:r w:rsidR="00C76D16" w:rsidRPr="00CD566A">
        <w:rPr>
          <w:rFonts w:cs="Arial"/>
        </w:rPr>
        <w:t>to retrieve the monomolecular (k</w:t>
      </w:r>
      <w:r w:rsidR="00C76D16" w:rsidRPr="00CD566A">
        <w:rPr>
          <w:rFonts w:cs="Arial"/>
          <w:vertAlign w:val="subscript"/>
        </w:rPr>
        <w:t>1</w:t>
      </w:r>
      <w:r w:rsidR="00C76D16" w:rsidRPr="00CD566A">
        <w:rPr>
          <w:rFonts w:cs="Arial"/>
        </w:rPr>
        <w:t>), bimolecular (k</w:t>
      </w:r>
      <w:r w:rsidR="00C76D16" w:rsidRPr="00CD566A">
        <w:rPr>
          <w:rFonts w:cs="Arial"/>
          <w:vertAlign w:val="subscript"/>
        </w:rPr>
        <w:t>2</w:t>
      </w:r>
      <w:r w:rsidR="00C76D16" w:rsidRPr="00CD566A">
        <w:rPr>
          <w:rFonts w:cs="Arial"/>
        </w:rPr>
        <w:t xml:space="preserve">) rate constant (n=charge carrier density).  </w:t>
      </w:r>
      <w:r w:rsidR="007A0C2D" w:rsidRPr="00CD566A">
        <w:rPr>
          <w:rFonts w:cs="Arial"/>
        </w:rPr>
        <w:t xml:space="preserve">Compared to </w:t>
      </w:r>
      <w:r w:rsidR="00C76D16" w:rsidRPr="00CD566A">
        <w:rPr>
          <w:rFonts w:cs="Arial"/>
          <w:lang w:val="en-GB"/>
        </w:rPr>
        <w:t>MAPbI</w:t>
      </w:r>
      <w:r w:rsidR="00C76D16" w:rsidRPr="00CD566A">
        <w:rPr>
          <w:rFonts w:cs="Arial"/>
          <w:vertAlign w:val="subscript"/>
          <w:lang w:val="en-GB"/>
        </w:rPr>
        <w:t>3</w:t>
      </w:r>
      <w:r w:rsidR="007A0C2D" w:rsidRPr="00CD566A">
        <w:rPr>
          <w:rFonts w:cs="Arial"/>
          <w:lang w:val="en-GB"/>
        </w:rPr>
        <w:t xml:space="preserve"> (k</w:t>
      </w:r>
      <w:r w:rsidR="007A0C2D" w:rsidRPr="00CD566A">
        <w:rPr>
          <w:rFonts w:cs="Arial"/>
          <w:vertAlign w:val="subscript"/>
          <w:lang w:val="en-GB"/>
        </w:rPr>
        <w:t>1</w:t>
      </w:r>
      <w:r w:rsidR="007A0C2D" w:rsidRPr="00CD566A">
        <w:rPr>
          <w:rFonts w:cs="Arial"/>
          <w:lang w:val="en-GB"/>
        </w:rPr>
        <w:t>=</w:t>
      </w:r>
      <w:r w:rsidR="00C76D16" w:rsidRPr="00CD566A">
        <w:rPr>
          <w:rFonts w:cs="Arial"/>
          <w:lang w:val="en-GB"/>
        </w:rPr>
        <w:t>1.3 × 10</w:t>
      </w:r>
      <w:r w:rsidR="00C76D16" w:rsidRPr="00CD566A">
        <w:rPr>
          <w:rFonts w:cs="Arial"/>
          <w:vertAlign w:val="superscript"/>
          <w:lang w:val="en-GB"/>
        </w:rPr>
        <w:t>7</w:t>
      </w:r>
      <w:r w:rsidR="00C76D16" w:rsidRPr="00CD566A">
        <w:rPr>
          <w:rFonts w:cs="Arial"/>
          <w:lang w:val="en-GB"/>
        </w:rPr>
        <w:t xml:space="preserve"> s</w:t>
      </w:r>
      <w:r w:rsidR="00C76D16" w:rsidRPr="00CD566A">
        <w:rPr>
          <w:rFonts w:cs="Arial"/>
          <w:vertAlign w:val="superscript"/>
          <w:lang w:val="en-GB"/>
        </w:rPr>
        <w:t>−1</w:t>
      </w:r>
      <w:r w:rsidR="007A0C2D" w:rsidRPr="00CD566A">
        <w:rPr>
          <w:rFonts w:cs="Arial"/>
          <w:lang w:val="en-GB"/>
        </w:rPr>
        <w:t>), for 50% PEAI k</w:t>
      </w:r>
      <w:r w:rsidR="007A0C2D" w:rsidRPr="00CD566A">
        <w:rPr>
          <w:rFonts w:cs="Arial"/>
          <w:vertAlign w:val="subscript"/>
          <w:lang w:val="en-GB"/>
        </w:rPr>
        <w:t>1</w:t>
      </w:r>
      <w:r w:rsidR="007A0C2D" w:rsidRPr="00CD566A">
        <w:rPr>
          <w:rFonts w:cs="Arial"/>
          <w:lang w:val="en-GB"/>
        </w:rPr>
        <w:t xml:space="preserve"> is reduced to </w:t>
      </w:r>
      <w:r w:rsidR="00C76D16" w:rsidRPr="00CD566A">
        <w:rPr>
          <w:rFonts w:cs="Arial"/>
          <w:lang w:val="en-GB"/>
        </w:rPr>
        <w:t>3.7 × 10</w:t>
      </w:r>
      <w:r w:rsidR="00C76D16" w:rsidRPr="00CD566A">
        <w:rPr>
          <w:rFonts w:cs="Arial"/>
          <w:vertAlign w:val="superscript"/>
          <w:lang w:val="en-GB"/>
        </w:rPr>
        <w:t>6</w:t>
      </w:r>
      <w:r w:rsidR="00C76D16" w:rsidRPr="00CD566A">
        <w:rPr>
          <w:rFonts w:cs="Arial"/>
          <w:lang w:val="en-GB"/>
        </w:rPr>
        <w:t xml:space="preserve"> s</w:t>
      </w:r>
      <w:r w:rsidR="00C76D16" w:rsidRPr="00CD566A">
        <w:rPr>
          <w:rFonts w:cs="Arial"/>
          <w:vertAlign w:val="superscript"/>
          <w:lang w:val="en-GB"/>
        </w:rPr>
        <w:t>−1</w:t>
      </w:r>
      <w:r w:rsidR="00C76D16" w:rsidRPr="00CD566A">
        <w:rPr>
          <w:rFonts w:cs="Arial"/>
          <w:lang w:val="en-GB"/>
        </w:rPr>
        <w:t xml:space="preserve"> </w:t>
      </w:r>
      <w:r w:rsidR="007A0C2D" w:rsidRPr="00CD566A">
        <w:rPr>
          <w:rFonts w:cs="Arial"/>
          <w:lang w:val="en-GB"/>
        </w:rPr>
        <w:t xml:space="preserve">while increased up </w:t>
      </w:r>
      <w:r w:rsidR="005B16A8" w:rsidRPr="00CD566A">
        <w:rPr>
          <w:rFonts w:cs="Arial"/>
          <w:lang w:val="en-GB"/>
        </w:rPr>
        <w:t xml:space="preserve">again </w:t>
      </w:r>
      <w:r w:rsidR="007A0C2D" w:rsidRPr="00CD566A">
        <w:rPr>
          <w:rFonts w:cs="Arial"/>
          <w:lang w:val="en-GB"/>
        </w:rPr>
        <w:t>to</w:t>
      </w:r>
      <w:r w:rsidR="00C76D16" w:rsidRPr="00CD566A">
        <w:rPr>
          <w:rFonts w:cs="Arial"/>
          <w:lang w:val="en-GB"/>
        </w:rPr>
        <w:t xml:space="preserve"> 1.1 × 10</w:t>
      </w:r>
      <w:r w:rsidR="00C76D16" w:rsidRPr="00CD566A">
        <w:rPr>
          <w:rFonts w:cs="Arial"/>
          <w:vertAlign w:val="superscript"/>
          <w:lang w:val="en-GB"/>
        </w:rPr>
        <w:t>9</w:t>
      </w:r>
      <w:r w:rsidR="00C76D16" w:rsidRPr="00CD566A">
        <w:rPr>
          <w:rFonts w:cs="Arial"/>
          <w:lang w:val="en-GB"/>
        </w:rPr>
        <w:t xml:space="preserve"> s</w:t>
      </w:r>
      <w:r w:rsidR="00C76D16" w:rsidRPr="00CD566A">
        <w:rPr>
          <w:rFonts w:cs="Arial"/>
          <w:vertAlign w:val="superscript"/>
          <w:lang w:val="en-GB"/>
        </w:rPr>
        <w:t>−1</w:t>
      </w:r>
      <w:r w:rsidR="00C76D16" w:rsidRPr="00CD566A">
        <w:rPr>
          <w:rFonts w:cs="Arial"/>
          <w:lang w:val="en-GB"/>
        </w:rPr>
        <w:t xml:space="preserve"> for (PEA)</w:t>
      </w:r>
      <w:r w:rsidR="00C76D16" w:rsidRPr="00CD566A">
        <w:rPr>
          <w:rFonts w:cs="Arial"/>
          <w:vertAlign w:val="subscript"/>
          <w:lang w:val="en-GB"/>
        </w:rPr>
        <w:t>2</w:t>
      </w:r>
      <w:r w:rsidR="00C76D16" w:rsidRPr="00CD566A">
        <w:rPr>
          <w:rFonts w:cs="Arial"/>
          <w:lang w:val="en-GB"/>
        </w:rPr>
        <w:t>PbI</w:t>
      </w:r>
      <w:r w:rsidR="00C76D16" w:rsidRPr="00CD566A">
        <w:rPr>
          <w:rFonts w:cs="Arial"/>
          <w:vertAlign w:val="subscript"/>
          <w:lang w:val="en-GB"/>
        </w:rPr>
        <w:t>4</w:t>
      </w:r>
      <w:r w:rsidR="005B16A8" w:rsidRPr="00CD566A">
        <w:rPr>
          <w:rFonts w:cs="Arial"/>
          <w:lang w:val="en-GB"/>
        </w:rPr>
        <w:t xml:space="preserve">, due to exciton recombination. </w:t>
      </w:r>
      <w:r w:rsidR="00503265" w:rsidRPr="00CD566A">
        <w:rPr>
          <w:rFonts w:cs="Arial"/>
          <w:lang w:val="en-GB"/>
        </w:rPr>
        <w:t>In parallel, charge</w:t>
      </w:r>
      <w:r w:rsidR="00C76D16" w:rsidRPr="00CD566A">
        <w:rPr>
          <w:rFonts w:cs="Arial"/>
          <w:lang w:val="en-GB"/>
        </w:rPr>
        <w:t xml:space="preserve"> diffusion length decreases with increasing %PEA (from 2.2 μm for MAPbI</w:t>
      </w:r>
      <w:r w:rsidR="00C76D16" w:rsidRPr="00CD566A">
        <w:rPr>
          <w:rFonts w:cs="Arial"/>
          <w:vertAlign w:val="subscript"/>
          <w:lang w:val="en-GB"/>
        </w:rPr>
        <w:t>3</w:t>
      </w:r>
      <w:r w:rsidR="00C76D16" w:rsidRPr="00CD566A">
        <w:rPr>
          <w:rFonts w:cs="Arial"/>
          <w:lang w:val="en-GB"/>
        </w:rPr>
        <w:t xml:space="preserve"> to 60 nm for PEA</w:t>
      </w:r>
      <w:r w:rsidR="00C76D16" w:rsidRPr="00CD566A">
        <w:rPr>
          <w:rFonts w:cs="Arial"/>
          <w:vertAlign w:val="subscript"/>
          <w:lang w:val="en-GB"/>
        </w:rPr>
        <w:t>2</w:t>
      </w:r>
      <w:r w:rsidR="00C76D16" w:rsidRPr="00CD566A">
        <w:rPr>
          <w:rFonts w:cs="Arial"/>
          <w:lang w:val="en-GB"/>
        </w:rPr>
        <w:t>PbI</w:t>
      </w:r>
      <w:r w:rsidR="00C76D16" w:rsidRPr="00CD566A">
        <w:rPr>
          <w:rFonts w:cs="Arial"/>
          <w:vertAlign w:val="subscript"/>
          <w:lang w:val="en-GB"/>
        </w:rPr>
        <w:t>4</w:t>
      </w:r>
      <w:r w:rsidR="00323002" w:rsidRPr="00CD566A">
        <w:rPr>
          <w:rFonts w:cs="Arial"/>
          <w:lang w:val="en-GB"/>
        </w:rPr>
        <w:t>) due to the</w:t>
      </w:r>
      <w:r w:rsidR="00C76D16" w:rsidRPr="00CD566A">
        <w:rPr>
          <w:rFonts w:cs="Arial"/>
          <w:lang w:val="en-GB"/>
        </w:rPr>
        <w:t xml:space="preserve"> decrease of the charge-carrier mobility and the increased excitonic effects with PEA fraction. For 50%</w:t>
      </w:r>
      <w:r w:rsidR="007926BE" w:rsidRPr="00CD566A">
        <w:rPr>
          <w:rFonts w:cs="Arial"/>
          <w:lang w:val="en-GB"/>
        </w:rPr>
        <w:t>PEA</w:t>
      </w:r>
      <w:r w:rsidR="00C76D16" w:rsidRPr="00CD566A">
        <w:rPr>
          <w:rFonts w:cs="Arial"/>
          <w:lang w:val="en-GB"/>
        </w:rPr>
        <w:t>, a maximum in</w:t>
      </w:r>
      <w:r w:rsidR="00347C9F" w:rsidRPr="00CD566A">
        <w:rPr>
          <w:rFonts w:cs="Arial"/>
          <w:lang w:val="en-GB"/>
        </w:rPr>
        <w:t xml:space="preserve"> </w:t>
      </w:r>
      <w:r w:rsidR="00C76D16" w:rsidRPr="00CD566A">
        <w:rPr>
          <w:rFonts w:cs="Arial"/>
          <w:lang w:val="en-GB"/>
        </w:rPr>
        <w:t xml:space="preserve">charge-carrier diffusion length is reached, at </w:t>
      </w:r>
      <w:r w:rsidR="007926BE" w:rsidRPr="00CD566A">
        <w:rPr>
          <w:rFonts w:cs="Arial"/>
          <w:lang w:val="en-GB"/>
        </w:rPr>
        <w:t>2</w:t>
      </w:r>
      <w:r w:rsidR="00C76D16" w:rsidRPr="00CD566A">
        <w:rPr>
          <w:rFonts w:cs="Arial"/>
          <w:lang w:val="en-GB"/>
        </w:rPr>
        <w:t>.5 μ</w:t>
      </w:r>
      <w:r w:rsidR="007926BE" w:rsidRPr="00CD566A">
        <w:rPr>
          <w:rFonts w:cs="Arial"/>
          <w:lang w:val="en-GB"/>
        </w:rPr>
        <w:t>m</w:t>
      </w:r>
      <w:r w:rsidR="00C8736A" w:rsidRPr="00CD566A">
        <w:rPr>
          <w:rFonts w:cs="Arial"/>
          <w:lang w:val="en-GB"/>
        </w:rPr>
        <w:t xml:space="preserve">, </w:t>
      </w:r>
      <w:r w:rsidR="007926BE" w:rsidRPr="00CD566A">
        <w:rPr>
          <w:rFonts w:cs="Arial"/>
          <w:lang w:val="en-GB"/>
        </w:rPr>
        <w:t>which is higher than many reported values for even the 3D</w:t>
      </w:r>
      <w:r w:rsidR="00FD1AA0" w:rsidRPr="00CD566A">
        <w:rPr>
          <w:rFonts w:cs="Arial"/>
          <w:lang w:val="en-GB"/>
        </w:rPr>
        <w:t>P</w:t>
      </w:r>
      <w:r w:rsidR="004F310A" w:rsidRPr="00CD566A">
        <w:rPr>
          <w:rFonts w:cs="Arial"/>
          <w:lang w:val="en-GB"/>
        </w:rPr>
        <w:fldChar w:fldCharType="begin"/>
      </w:r>
      <w:r w:rsidR="004F310A" w:rsidRPr="00CD566A">
        <w:rPr>
          <w:rFonts w:cs="Arial"/>
          <w:lang w:val="en-GB"/>
        </w:rPr>
        <w:instrText xml:space="preserve"> ADDIN ZOTERO_ITEM CSL_CITATION {"citationID":"k7064m3c0","properties":{"formattedCitation":"{\\rtf \\super 89\\nosupersub{}}","plainCitation":"89"},"citationItems":[{"id":1082,"uris":["http://zotero.org/users/local/6uiBC8Ma/items/SEFFG74Q"],"uri":["http://zotero.org/users/local/6uiBC8Ma/items/SEFFG74Q"],"itemData":{"id":1082,"type":"article-journal","title":"Interconversion between Free Charges and Bound Excitons in 2D Hybrid Lead Halide Perovskites","container-title":"The Journal of Physical Chemistry C","page":"26566-26574","volume":"121","issue":"47","source":"ACS Publications","abstract":"The optoelectronic properties of hybrid perovskites can be easily tailored by varying their components. Specifically, mixing the common short organic cation (methylammonium (MA)) with a larger one (e.g., butyl ammonium (BA)) results in 2-dimensional perovskites with varying thicknesses of inorganic layers separated by the large organic cation. In both of these applications, a detailed understanding of the dissociation and recombination of electron–hole pairs is of prime importance. In this work, we give a clear experimental demonstration of the interconversion between bound excitons and free charges as a function of temperature by combining microwave conductivity techniques with photoluminescence measurements. We demonstrate that the exciton binding energy varies strongly (between 80 and 370 meV) with the thickness of the inorganic layers. Additionally, we show that the mobility of charges increases with the layer thickness, in agreement with calculated effective masses from electronic structure calculations.","DOI":"10.1021/acs.jpcc.7b10705","ISSN":"1932-7447","journalAbbreviation":"J. Phys. Chem. C","author":[{"family":"Gélvez-Rueda","given":"María C."},{"family":"Hutter","given":"Eline M."},{"family":"Cao","given":"Duyen H."},{"family":"Renaud","given":"Nicolas"},{"family":"Stoumpos","given":"Constantinos C."},{"family":"Hupp","given":"Joseph T."},{"family":"Savenije","given":"Tom J."},{"family":"Kanatzidis","given":"Mercouri G."},{"family":"Grozema","given":"Ferdinand C."}],"issued":{"date-parts":[["2017",11,30]]}}}],"schema":"https://github.com/citation-style-language/schema/raw/master/csl-citation.json"} </w:instrText>
      </w:r>
      <w:r w:rsidR="004F310A" w:rsidRPr="00CD566A">
        <w:rPr>
          <w:rFonts w:cs="Arial"/>
          <w:lang w:val="en-GB"/>
        </w:rPr>
        <w:fldChar w:fldCharType="separate"/>
      </w:r>
      <w:r w:rsidR="004F310A" w:rsidRPr="00CD566A">
        <w:rPr>
          <w:rFonts w:ascii="Calibri" w:hAnsi="Calibri" w:cs="Times New Roman"/>
          <w:szCs w:val="24"/>
          <w:vertAlign w:val="superscript"/>
        </w:rPr>
        <w:t>89</w:t>
      </w:r>
      <w:r w:rsidR="004F310A" w:rsidRPr="00CD566A">
        <w:rPr>
          <w:rFonts w:cs="Arial"/>
          <w:lang w:val="en-GB"/>
        </w:rPr>
        <w:fldChar w:fldCharType="end"/>
      </w:r>
      <w:r w:rsidR="007926BE" w:rsidRPr="00CD566A">
        <w:rPr>
          <w:rFonts w:cs="Arial"/>
          <w:lang w:val="en-GB"/>
        </w:rPr>
        <w:t xml:space="preserve">. </w:t>
      </w:r>
      <w:r w:rsidR="00C2174B" w:rsidRPr="00CD566A">
        <w:rPr>
          <w:rFonts w:cs="Arial"/>
          <w:lang w:val="en-GB"/>
        </w:rPr>
        <w:t>More advanced studies on recombination rate and mobility in quasi-2D</w:t>
      </w:r>
      <w:r w:rsidR="00FD1AA0" w:rsidRPr="00CD566A">
        <w:rPr>
          <w:rFonts w:cs="Arial"/>
          <w:lang w:val="en-GB"/>
        </w:rPr>
        <w:t>P</w:t>
      </w:r>
      <w:r w:rsidR="00C2174B" w:rsidRPr="00CD566A">
        <w:rPr>
          <w:rFonts w:cs="Arial"/>
          <w:lang w:val="en-GB"/>
        </w:rPr>
        <w:t xml:space="preserve"> using time-resolved microwave conductivity (TRMC) measurements have been</w:t>
      </w:r>
      <w:r w:rsidR="00323002" w:rsidRPr="00CD566A">
        <w:rPr>
          <w:rFonts w:cs="Arial"/>
          <w:lang w:val="en-GB"/>
        </w:rPr>
        <w:t xml:space="preserve"> performed </w:t>
      </w:r>
      <w:r w:rsidR="00C2174B" w:rsidRPr="00CD566A">
        <w:rPr>
          <w:rFonts w:cs="Arial"/>
          <w:lang w:val="en-GB"/>
        </w:rPr>
        <w:t xml:space="preserve">by Venkatesan et al. </w:t>
      </w:r>
      <w:r w:rsidR="00655603" w:rsidRPr="00CD566A">
        <w:rPr>
          <w:rFonts w:cs="Arial"/>
          <w:lang w:val="en-GB"/>
        </w:rPr>
        <w:t>on</w:t>
      </w:r>
      <w:r w:rsidR="007926BE" w:rsidRPr="00CD566A">
        <w:rPr>
          <w:rFonts w:cs="Arial"/>
          <w:lang w:val="en-GB"/>
        </w:rPr>
        <w:t xml:space="preserve"> thin films of BA</w:t>
      </w:r>
      <w:r w:rsidR="007926BE" w:rsidRPr="00CD566A">
        <w:rPr>
          <w:rFonts w:cs="Arial"/>
          <w:vertAlign w:val="subscript"/>
          <w:lang w:val="en-GB"/>
        </w:rPr>
        <w:t>2</w:t>
      </w:r>
      <w:r w:rsidR="007926BE" w:rsidRPr="00CD566A">
        <w:rPr>
          <w:rFonts w:cs="Arial"/>
          <w:lang w:val="en-GB"/>
        </w:rPr>
        <w:t>MA</w:t>
      </w:r>
      <w:r w:rsidR="007926BE" w:rsidRPr="00CD566A">
        <w:rPr>
          <w:rFonts w:cs="Arial"/>
          <w:vertAlign w:val="subscript"/>
          <w:lang w:val="en-GB"/>
        </w:rPr>
        <w:t>n−1</w:t>
      </w:r>
      <w:r w:rsidR="007926BE" w:rsidRPr="00CD566A">
        <w:rPr>
          <w:rFonts w:cs="Arial"/>
          <w:lang w:val="en-GB"/>
        </w:rPr>
        <w:t>Pb</w:t>
      </w:r>
      <w:r w:rsidR="007926BE" w:rsidRPr="00CD566A">
        <w:rPr>
          <w:rFonts w:cs="Arial"/>
          <w:vertAlign w:val="subscript"/>
          <w:lang w:val="en-GB"/>
        </w:rPr>
        <w:t>n</w:t>
      </w:r>
      <w:r w:rsidR="007926BE" w:rsidRPr="00CD566A">
        <w:rPr>
          <w:rFonts w:cs="Arial"/>
          <w:lang w:val="en-GB"/>
        </w:rPr>
        <w:t>I</w:t>
      </w:r>
      <w:r w:rsidR="007926BE" w:rsidRPr="00CD566A">
        <w:rPr>
          <w:rFonts w:cs="Arial"/>
          <w:vertAlign w:val="subscript"/>
          <w:lang w:val="en-GB"/>
        </w:rPr>
        <w:t>3n+1</w:t>
      </w:r>
      <w:r w:rsidR="004F310A" w:rsidRPr="00CD566A">
        <w:rPr>
          <w:rFonts w:cs="Arial"/>
          <w:vertAlign w:val="subscript"/>
          <w:lang w:val="en-GB"/>
        </w:rPr>
        <w:fldChar w:fldCharType="begin"/>
      </w:r>
      <w:r w:rsidR="004F310A" w:rsidRPr="00CD566A">
        <w:rPr>
          <w:rFonts w:cs="Arial"/>
          <w:vertAlign w:val="subscript"/>
          <w:lang w:val="en-GB"/>
        </w:rPr>
        <w:instrText xml:space="preserve"> ADDIN ZOTERO_ITEM CSL_CITATION {"citationID":"nl4apjski","properties":{"formattedCitation":"{\\rtf \\super 90\\nosupersub{}}","plainCitation":"90"},"citationItems":[{"id":1090,"uris":["http://zotero.org/users/local/6uiBC8Ma/items/WKJ975HF"],"uri":["http://zotero.org/users/local/6uiBC8Ma/items/WKJ975HF"],"itemData":{"id":1090,"type":"article-journal","title":"Charge-Carrier Dynamics and Crystalline Texture of Layered Ruddlesden–Popper Hybrid Lead Iodide Perovskite Thin Films","container-title":"ACS Energy Letters","page":"380-386","source":"ACS Publications","abstract":"Solution-processable organic metal halide Ruddlesden–Popper phases have shown promise in optoelectronics because of their efficiencies in solar cells along with increased material stability relative to their three-dimensional counterparts (CH3NH3PbI3). Here, we study the layered material butylammonium methylammonium lead iodide (C4H9NH3)2(CH3NH3)n−1PbnI3n+1 for values of n ranging from 1 to 4. Thin films cast from solution show a gradual change in the crystalline texture of the two-dimensional lead iodide layers from being parallel to the substrate to perpendicular with increasing n. Contactless time-resolved microwave conductivity measurements show that the average recombination rate order increases with n and that the yield–mobility products and carrier lifetimes of these thin films are much lower than that of CH3NH3PbI3, along with increased higher-order recombination rate constants.","DOI":"10.1021/acsenergylett.7b01245","journalAbbreviation":"ACS Energy Lett.","author":[{"family":"Venkatesan","given":"Naveen R."},{"family":"Labram","given":"John G."},{"family":"Chabinyc","given":"Michael L."}],"issued":{"date-parts":[["2018",1,17]]}}}],"schema":"https://github.com/citation-style-language/schema/raw/master/csl-citation.json"} </w:instrText>
      </w:r>
      <w:r w:rsidR="004F310A" w:rsidRPr="00CD566A">
        <w:rPr>
          <w:rFonts w:cs="Arial"/>
          <w:vertAlign w:val="subscript"/>
          <w:lang w:val="en-GB"/>
        </w:rPr>
        <w:fldChar w:fldCharType="separate"/>
      </w:r>
      <w:r w:rsidR="004F310A" w:rsidRPr="00CD566A">
        <w:rPr>
          <w:rFonts w:ascii="Calibri" w:hAnsi="Calibri" w:cs="Times New Roman"/>
          <w:szCs w:val="24"/>
          <w:vertAlign w:val="superscript"/>
        </w:rPr>
        <w:t>90</w:t>
      </w:r>
      <w:r w:rsidR="004F310A" w:rsidRPr="00CD566A">
        <w:rPr>
          <w:rFonts w:cs="Arial"/>
          <w:vertAlign w:val="subscript"/>
          <w:lang w:val="en-GB"/>
        </w:rPr>
        <w:fldChar w:fldCharType="end"/>
      </w:r>
      <w:r w:rsidR="00C8736A" w:rsidRPr="00CD566A">
        <w:rPr>
          <w:rFonts w:cs="AdvOT2e364b11"/>
          <w:lang w:val="en-GB"/>
        </w:rPr>
        <w:t>.</w:t>
      </w:r>
      <w:r w:rsidR="007926BE" w:rsidRPr="00CD566A">
        <w:rPr>
          <w:rFonts w:cs="AdvOT2e364b11"/>
          <w:lang w:val="en-GB"/>
        </w:rPr>
        <w:t xml:space="preserve"> </w:t>
      </w:r>
      <w:r w:rsidR="00655603" w:rsidRPr="00CD566A">
        <w:rPr>
          <w:rFonts w:cs="Arial"/>
          <w:lang w:val="en-GB"/>
        </w:rPr>
        <w:t>T</w:t>
      </w:r>
      <w:r w:rsidR="00C4135E" w:rsidRPr="00CD566A">
        <w:rPr>
          <w:rFonts w:cs="Arial"/>
          <w:lang w:val="en-GB"/>
        </w:rPr>
        <w:t xml:space="preserve">rap-assisted recombination has been found </w:t>
      </w:r>
      <w:r w:rsidR="00655603" w:rsidRPr="00CD566A">
        <w:rPr>
          <w:rFonts w:cs="Arial"/>
          <w:lang w:val="en-GB"/>
        </w:rPr>
        <w:t xml:space="preserve">also in this sample </w:t>
      </w:r>
      <w:r w:rsidR="00C4135E" w:rsidRPr="00CD566A">
        <w:rPr>
          <w:rFonts w:cs="Arial"/>
          <w:lang w:val="en-GB"/>
        </w:rPr>
        <w:t xml:space="preserve">as the main </w:t>
      </w:r>
      <w:r w:rsidR="001B0502" w:rsidRPr="00CD566A">
        <w:rPr>
          <w:rFonts w:cs="Arial"/>
          <w:lang w:val="en-GB"/>
        </w:rPr>
        <w:t xml:space="preserve">limit for </w:t>
      </w:r>
      <w:r w:rsidR="00C4135E" w:rsidRPr="00CD566A">
        <w:rPr>
          <w:rFonts w:cs="Arial"/>
          <w:lang w:val="en-GB"/>
        </w:rPr>
        <w:t>carrier diffusion length an</w:t>
      </w:r>
      <w:r w:rsidR="00323002" w:rsidRPr="00CD566A">
        <w:rPr>
          <w:rFonts w:cs="Arial"/>
          <w:lang w:val="en-GB"/>
        </w:rPr>
        <w:t>d mobility. They found that the</w:t>
      </w:r>
      <w:r w:rsidR="00C4135E" w:rsidRPr="00CD566A">
        <w:rPr>
          <w:rFonts w:cs="Arial"/>
          <w:lang w:val="en-GB"/>
        </w:rPr>
        <w:t xml:space="preserve"> average recombination rate increases with n and that the yield−mobility products and carrier lifetimes of these thin films are even two order of magnitudes lower than the 3D</w:t>
      </w:r>
      <w:r w:rsidR="00FD1AA0" w:rsidRPr="00CD566A">
        <w:rPr>
          <w:rFonts w:cs="Arial"/>
          <w:lang w:val="en-GB"/>
        </w:rPr>
        <w:t>P</w:t>
      </w:r>
      <w:r w:rsidR="00C4135E" w:rsidRPr="00CD566A">
        <w:rPr>
          <w:rFonts w:cs="Arial"/>
          <w:lang w:val="en-GB"/>
        </w:rPr>
        <w:t>. Despite this introduces some discrepancies with other works, a lot of attention has to be focused on the 2D film morphology, crystalline texture and direction of growth</w:t>
      </w:r>
      <w:r w:rsidR="00D470B8" w:rsidRPr="00CD566A">
        <w:rPr>
          <w:rFonts w:cs="Arial"/>
          <w:lang w:val="en-GB"/>
        </w:rPr>
        <w:t>,</w:t>
      </w:r>
      <w:r w:rsidR="00C4135E" w:rsidRPr="00CD566A">
        <w:rPr>
          <w:rFonts w:cs="Arial"/>
          <w:lang w:val="en-GB"/>
        </w:rPr>
        <w:t xml:space="preserve"> which dramatically changes the optoelectronic properties of the film. </w:t>
      </w:r>
      <w:r w:rsidR="0013735E" w:rsidRPr="00CD566A">
        <w:rPr>
          <w:rFonts w:cs="Arial"/>
          <w:lang w:val="en-GB"/>
        </w:rPr>
        <w:t xml:space="preserve">Pure 2D perovskite (i.e. n=1) display strong excitonic behaviour and low charge transport across the organic barrier, which might not be ideal ofr vertical charge transport in solar cell devices. </w:t>
      </w:r>
      <w:r w:rsidR="00C4135E" w:rsidRPr="00CD566A">
        <w:rPr>
          <w:rFonts w:cs="Arial"/>
          <w:lang w:val="en-GB"/>
        </w:rPr>
        <w:t xml:space="preserve">  Another example on TRMC measurements on a similar system has been reported by Gélvez-Rueda et al. </w:t>
      </w:r>
      <w:r w:rsidR="004F310A" w:rsidRPr="00CD566A">
        <w:rPr>
          <w:rFonts w:cs="Arial"/>
          <w:lang w:val="en-GB"/>
        </w:rPr>
        <w:fldChar w:fldCharType="begin"/>
      </w:r>
      <w:r w:rsidR="004F310A" w:rsidRPr="00CD566A">
        <w:rPr>
          <w:rFonts w:cs="Arial"/>
          <w:lang w:val="en-GB"/>
        </w:rPr>
        <w:instrText xml:space="preserve"> ADDIN ZOTERO_ITEM CSL_CITATION {"citationID":"2an68b6fdb","properties":{"formattedCitation":"{\\rtf \\super 89\\nosupersub{}}","plainCitation":"89"},"citationItems":[{"id":1082,"uris":["http://zotero.org/users/local/6uiBC8Ma/items/SEFFG74Q"],"uri":["http://zotero.org/users/local/6uiBC8Ma/items/SEFFG74Q"],"itemData":{"id":1082,"type":"article-journal","title":"Interconversion between Free Charges and Bound Excitons in 2D Hybrid Lead Halide Perovskites","container-title":"The Journal of Physical Chemistry C","page":"26566-26574","volume":"121","issue":"47","source":"ACS Publications","abstract":"The optoelectronic properties of hybrid perovskites can be easily tailored by varying their components. Specifically, mixing the common short organic cation (methylammonium (MA)) with a larger one (e.g., butyl ammonium (BA)) results in 2-dimensional perovskites with varying thicknesses of inorganic layers separated by the large organic cation. In both of these applications, a detailed understanding of the dissociation and recombination of electron–hole pairs is of prime importance. In this work, we give a clear experimental demonstration of the interconversion between bound excitons and free charges as a function of temperature by combining microwave conductivity techniques with photoluminescence measurements. We demonstrate that the exciton binding energy varies strongly (between 80 and 370 meV) with the thickness of the inorganic layers. Additionally, we show that the mobility of charges increases with the layer thickness, in agreement with calculated effective masses from electronic structure calculations.","DOI":"10.1021/acs.jpcc.7b10705","ISSN":"1932-7447","journalAbbreviation":"J. Phys. Chem. C","author":[{"family":"Gélvez-Rueda","given":"María C."},{"family":"Hutter","given":"Eline M."},{"family":"Cao","given":"Duyen H."},{"family":"Renaud","given":"Nicolas"},{"family":"Stoumpos","given":"Constantinos C."},{"family":"Hupp","given":"Joseph T."},{"family":"Savenije","given":"Tom J."},{"family":"Kanatzidis","given":"Mercouri G."},{"family":"Grozema","given":"Ferdinand C."}],"issued":{"date-parts":[["2017",11,30]]}}}],"schema":"https://github.com/citation-style-language/schema/raw/master/csl-citation.json"} </w:instrText>
      </w:r>
      <w:r w:rsidR="004F310A" w:rsidRPr="00CD566A">
        <w:rPr>
          <w:rFonts w:cs="Arial"/>
          <w:lang w:val="en-GB"/>
        </w:rPr>
        <w:fldChar w:fldCharType="separate"/>
      </w:r>
      <w:r w:rsidR="004F310A" w:rsidRPr="00CD566A">
        <w:rPr>
          <w:rFonts w:ascii="Calibri" w:hAnsi="Calibri" w:cs="Times New Roman"/>
          <w:szCs w:val="24"/>
          <w:vertAlign w:val="superscript"/>
        </w:rPr>
        <w:t>89</w:t>
      </w:r>
      <w:r w:rsidR="004F310A" w:rsidRPr="00CD566A">
        <w:rPr>
          <w:rFonts w:cs="Arial"/>
          <w:lang w:val="en-GB"/>
        </w:rPr>
        <w:fldChar w:fldCharType="end"/>
      </w:r>
      <w:r w:rsidR="004F310A" w:rsidRPr="00CD566A">
        <w:rPr>
          <w:rFonts w:cs="Arial"/>
          <w:lang w:val="en-GB"/>
        </w:rPr>
        <w:t xml:space="preserve"> </w:t>
      </w:r>
      <w:r w:rsidR="001B0502" w:rsidRPr="00CD566A">
        <w:rPr>
          <w:rFonts w:cs="Arial"/>
          <w:lang w:val="en-GB"/>
        </w:rPr>
        <w:t xml:space="preserve">aiming </w:t>
      </w:r>
      <w:r w:rsidR="00D470B8" w:rsidRPr="00CD566A">
        <w:rPr>
          <w:rFonts w:cs="Arial"/>
          <w:lang w:val="en-GB"/>
        </w:rPr>
        <w:t>to</w:t>
      </w:r>
      <w:r w:rsidR="00C4135E" w:rsidRPr="00CD566A">
        <w:rPr>
          <w:rFonts w:cs="Arial"/>
          <w:lang w:val="en-GB"/>
        </w:rPr>
        <w:t xml:space="preserve"> demonstrate the interconversion between bound excitons and free charges as a function of temperature. </w:t>
      </w:r>
      <w:r w:rsidR="001B0502" w:rsidRPr="00CD566A">
        <w:rPr>
          <w:rFonts w:cs="Arial"/>
          <w:lang w:val="en-GB"/>
        </w:rPr>
        <w:t>A</w:t>
      </w:r>
      <w:r w:rsidR="003A159B" w:rsidRPr="00CD566A">
        <w:rPr>
          <w:rFonts w:cs="Arial"/>
          <w:lang w:val="en-GB"/>
        </w:rPr>
        <w:t xml:space="preserve"> clear increase of the </w:t>
      </w:r>
      <w:r w:rsidR="00D470B8" w:rsidRPr="00CD566A">
        <w:rPr>
          <w:rFonts w:cs="Arial"/>
          <w:lang w:val="en-GB"/>
        </w:rPr>
        <w:t xml:space="preserve">charge </w:t>
      </w:r>
      <w:r w:rsidR="003A159B" w:rsidRPr="00CD566A">
        <w:rPr>
          <w:rFonts w:cs="Arial"/>
          <w:lang w:val="en-GB"/>
        </w:rPr>
        <w:t xml:space="preserve">mobility, </w:t>
      </w:r>
      <w:r w:rsidR="001B0502" w:rsidRPr="00CD566A">
        <w:rPr>
          <w:rFonts w:cs="Arial"/>
          <w:lang w:val="en-GB"/>
        </w:rPr>
        <w:t xml:space="preserve">along with enhanced </w:t>
      </w:r>
      <w:r w:rsidR="003A159B" w:rsidRPr="00CD566A">
        <w:rPr>
          <w:rFonts w:cs="Arial"/>
          <w:lang w:val="en-GB"/>
        </w:rPr>
        <w:t xml:space="preserve">probability of exciton dissociation, and </w:t>
      </w:r>
      <w:r w:rsidR="001B0502" w:rsidRPr="00CD566A">
        <w:rPr>
          <w:rFonts w:cs="Arial"/>
          <w:lang w:val="en-GB"/>
        </w:rPr>
        <w:t xml:space="preserve">of charge </w:t>
      </w:r>
      <w:r w:rsidR="003A159B" w:rsidRPr="00CD566A">
        <w:rPr>
          <w:rFonts w:cs="Arial"/>
          <w:lang w:val="en-GB"/>
        </w:rPr>
        <w:t xml:space="preserve">lifetime </w:t>
      </w:r>
      <w:r w:rsidR="001B0502" w:rsidRPr="00CD566A">
        <w:rPr>
          <w:rFonts w:cs="Arial"/>
          <w:lang w:val="en-GB"/>
        </w:rPr>
        <w:t xml:space="preserve">has been demonstrated with the increase of </w:t>
      </w:r>
      <w:r w:rsidR="003A159B" w:rsidRPr="00CD566A">
        <w:rPr>
          <w:rFonts w:cs="Arial"/>
          <w:lang w:val="en-GB"/>
        </w:rPr>
        <w:t xml:space="preserve">the </w:t>
      </w:r>
      <w:r w:rsidR="001B0502" w:rsidRPr="00CD566A">
        <w:rPr>
          <w:rFonts w:cs="Arial"/>
          <w:lang w:val="en-GB"/>
        </w:rPr>
        <w:t xml:space="preserve">number n layers, due to </w:t>
      </w:r>
      <w:r w:rsidR="003A159B" w:rsidRPr="00CD566A">
        <w:rPr>
          <w:rFonts w:cs="Arial"/>
          <w:lang w:val="en-GB"/>
        </w:rPr>
        <w:t xml:space="preserve"> increased dielectric shielding of the electron−hole interactions. </w:t>
      </w:r>
    </w:p>
    <w:p w14:paraId="22139BA6" w14:textId="77777777" w:rsidR="00211B15" w:rsidRPr="00CD566A" w:rsidRDefault="00211B15" w:rsidP="005732D6">
      <w:pPr>
        <w:spacing w:line="360" w:lineRule="auto"/>
        <w:jc w:val="both"/>
        <w:rPr>
          <w:rFonts w:cs="Arial"/>
          <w:lang w:val="en-GB"/>
        </w:rPr>
      </w:pPr>
    </w:p>
    <w:p w14:paraId="0CF43445" w14:textId="30429049" w:rsidR="00B43FA3" w:rsidRPr="00CD566A" w:rsidRDefault="00211B15" w:rsidP="005732D6">
      <w:pPr>
        <w:spacing w:line="360" w:lineRule="auto"/>
        <w:jc w:val="both"/>
        <w:rPr>
          <w:rFonts w:cs="Arial"/>
          <w:b/>
          <w:lang w:val="en-GB"/>
        </w:rPr>
      </w:pPr>
      <w:r w:rsidRPr="00CD566A">
        <w:rPr>
          <w:rFonts w:cs="Arial"/>
          <w:b/>
          <w:lang w:val="en-GB"/>
        </w:rPr>
        <w:t>5</w:t>
      </w:r>
      <w:r w:rsidR="00052435" w:rsidRPr="00CD566A">
        <w:rPr>
          <w:rFonts w:cs="Arial"/>
          <w:b/>
          <w:lang w:val="en-GB"/>
        </w:rPr>
        <w:t xml:space="preserve">. </w:t>
      </w:r>
      <w:r w:rsidR="00E96086" w:rsidRPr="00CD566A">
        <w:rPr>
          <w:rFonts w:cs="Arial"/>
          <w:b/>
          <w:lang w:val="en-GB"/>
        </w:rPr>
        <w:t>F</w:t>
      </w:r>
      <w:r w:rsidR="005732D6" w:rsidRPr="00CD566A">
        <w:rPr>
          <w:rFonts w:cs="Arial"/>
          <w:b/>
          <w:lang w:val="en-GB"/>
        </w:rPr>
        <w:t xml:space="preserve">uture </w:t>
      </w:r>
      <w:r w:rsidR="00B43FA3" w:rsidRPr="00CD566A">
        <w:rPr>
          <w:rFonts w:cs="Arial"/>
          <w:b/>
          <w:lang w:val="en-GB"/>
        </w:rPr>
        <w:t>perspectives</w:t>
      </w:r>
      <w:r w:rsidR="00631E8C" w:rsidRPr="00CD566A">
        <w:rPr>
          <w:rFonts w:cs="Arial"/>
          <w:b/>
          <w:lang w:val="en-GB"/>
        </w:rPr>
        <w:t>.</w:t>
      </w:r>
    </w:p>
    <w:p w14:paraId="289465BB" w14:textId="77777777" w:rsidR="00E96086" w:rsidRPr="00CD566A" w:rsidRDefault="00E96086" w:rsidP="00E96086">
      <w:pPr>
        <w:spacing w:line="360" w:lineRule="auto"/>
        <w:jc w:val="both"/>
        <w:rPr>
          <w:rFonts w:cs="Arial"/>
          <w:b/>
        </w:rPr>
      </w:pPr>
    </w:p>
    <w:p w14:paraId="600F8FA6" w14:textId="45D67D83" w:rsidR="00E96086" w:rsidRPr="00CD566A" w:rsidRDefault="00E96086" w:rsidP="00E96086">
      <w:pPr>
        <w:spacing w:line="360" w:lineRule="auto"/>
        <w:jc w:val="both"/>
        <w:rPr>
          <w:rFonts w:cs="Arial"/>
        </w:rPr>
      </w:pPr>
      <w:r w:rsidRPr="00CD566A">
        <w:rPr>
          <w:rFonts w:cs="Arial"/>
        </w:rPr>
        <w:t xml:space="preserve">The main drawback of the low-dimensional perovskites is charge transport, which is confined within the inorganic layer, where the organic cation forms a barrier resulting a quantum well structure. Also, the absorption of these materials is limited to a narrow region typically below 500nm, yielding reduced photocurrent and the power conversion efficiency compared to the 3D perovskites. The non-communicating cations such as butyl ammonium, phenylethylammonium, 5-aminovaleric acid [Giulia], and alkyl phosphonic acid, [Li X] form an insulating layer hindering photo-generated carrier </w:t>
      </w:r>
      <w:r w:rsidRPr="00CD566A">
        <w:rPr>
          <w:rFonts w:cs="Arial"/>
        </w:rPr>
        <w:lastRenderedPageBreak/>
        <w:t>transportation that require out of the plane film growth leading a well aligned two- and three-dimensional perovskites. The perpendicularly orientated 2D inorganic framework to the 3D perovskite is essential for transporting photo-generated carriers to the contact. To increase further the charge transporting properties of the low-dimensional perovskites incorporating molecularly engineered cations with the ability of π-π stacking is vital. Tuning bandgap of the engineered cations, their optical properties, and energy levels to create an ideal sharp 2D/3D/2D interface are expected to take advantage of both the stability and efficiency. Specifically, the tailored organic cations that contribute energy alignment with the inorganic framework of 2D perovskite by modulating the highest occupied molecular orbitals (HOMO) and the lowest unoccupied molecular orbitals (LUMO) of the organic cations is paramount to enhance the power conversion efficiency. The other possible approach to enhance the stability of the 3D perovskite is the incorporation of polymerizable functional groups in 2D perovskite cations. This novel strategy opens a new field of possibilities, moving from a uniform 3D to a gradually structured 2D/3D/2D perovskites. The encapsulated 3D perovskite between polymer 2D perovskite layers is expected to exhibit increased efficiency and moisture stability. Also, a synergetic approach while keeping the high efficiency of the 3D perovskites and encapsulating with 2D perovskite layer at the bottom and on top will lead to best of both high efficiency and stability. The tailored cations are expected to stabilize lead iodide perovskite by stronger hydrogen bonding coupled with π-π stacking interaction of the cations. It is known that the cubic phase of α-CsPbI3 and α-FAPbI3 are thermodynamically unstable at room temperature where the former undergoes δ phase at below 320°C, and the later converts into non-perovskite yellow hexagonal δ-FAPbI3 phase. Since, the α-FAPbI3 perovskite has excellent absorption properties with 1.5 eV band gap, which can be stabilized by incorporating a rigid polymer 2D perovskite on the top and at the bottom preventing the conversion of the α-FAPbI3 phase into δ-FAPbI3 phase. The stabilized small bandgap α-FAPbI3 cubic phase will be a breakthrough in perovskite photovoltaics. Further advances in performance can also be achieved by optimizing the two-dimensional perovskites that transport positive charges by optimizing the HOMO levels of 2D perovskite and block electrons at the interface between the 3D perovskite and hole transporting material. Controlling the LUMO levels of the 2D perovskite requires meticulous selection of functional donor groups on the cations. Similarly, by inserting 2D perovskite between the electron transporting layer and the 3D perovskite where the LUMO levels of the 2D perovskite have to be aligned with the conduction band of 3D perovskite and electron transporting layer. Here lowering the LUMO levels can be realized by substituting electron acceptor groups on the cation.</w:t>
      </w:r>
    </w:p>
    <w:p w14:paraId="21785C45" w14:textId="4FB29AB1" w:rsidR="00E96086" w:rsidRPr="00CD566A" w:rsidRDefault="00E96086" w:rsidP="00E96086">
      <w:pPr>
        <w:spacing w:line="360" w:lineRule="auto"/>
        <w:jc w:val="both"/>
        <w:rPr>
          <w:rFonts w:cs="Arial"/>
        </w:rPr>
      </w:pPr>
      <w:r w:rsidRPr="00CD566A">
        <w:rPr>
          <w:rFonts w:cs="Arial"/>
        </w:rPr>
        <w:t xml:space="preserve">Photoluminescence (PL) intensity of 2D perovskites is significantly higher than the 3D perovskites because of increased exciton binding energy and quantum well structure. The prospects to enhance PL intensity is excellent in 2 D perovskites with tailored cations, which themselves, for example, are </w:t>
      </w:r>
      <w:r w:rsidRPr="00CD566A">
        <w:rPr>
          <w:rFonts w:cs="Arial"/>
        </w:rPr>
        <w:lastRenderedPageBreak/>
        <w:t>highly luminescent. Luminescent cations containing 2D perovskites can transfer energy from 2D to 3D perovskites that would be another interesting approach to harvest high energy photons and to enhance the efficiency and stability. Development of tailored 2D perovskites with suitable HOMO and LUMO energy levels will have remarkable implications in various applications that include light-emitting diodes, display, lasers, photodetectors, and X-ray imaging beyond the stable perovskite solar cells. Thus, following these multiple research directions, the future of 2D and 3D perovskites is bright where the 2D perovskite acts as a protecting layer on the bottom and the top of 3D perovskite absorber.</w:t>
      </w:r>
    </w:p>
    <w:p w14:paraId="3E522F37" w14:textId="40D27C71" w:rsidR="00726088" w:rsidRPr="00CD566A" w:rsidRDefault="00D94D1C" w:rsidP="00D94D1C">
      <w:pPr>
        <w:spacing w:line="360" w:lineRule="auto"/>
        <w:jc w:val="both"/>
        <w:rPr>
          <w:rFonts w:cs="Arial"/>
          <w:lang w:val="en-GB"/>
        </w:rPr>
      </w:pPr>
      <w:r w:rsidRPr="00CD566A">
        <w:rPr>
          <w:rFonts w:cs="Arial"/>
        </w:rPr>
        <w:t>Moisture stability is greatly enhanced in 2DP and motivates the deep research in the field, however, one should also be aware that l</w:t>
      </w:r>
      <w:r w:rsidRPr="00CD566A">
        <w:rPr>
          <w:rFonts w:cs="Arial"/>
          <w:lang w:val="en-GB"/>
        </w:rPr>
        <w:t>ight-induced degradation can happen in 2DP  lattice. This  occurs  via  the  release  of  the organic cation and HI as byproducts, mainly happening from the edges  of  the  2D crystals and  the  surfaces,  where the  inorganic  layers  are  separated by the organics. This aspect, still not discussed enough in the 2D perovskite research can be a bottleneck for 2D perovskite device which must attract future attention.</w:t>
      </w:r>
      <w:r w:rsidR="00726088" w:rsidRPr="00CD566A">
        <w:rPr>
          <w:rFonts w:cs="Arial"/>
          <w:lang w:val="en-GB"/>
        </w:rPr>
        <w:t xml:space="preserve"> </w:t>
      </w:r>
    </w:p>
    <w:p w14:paraId="2A9E75CA" w14:textId="224CB3AB" w:rsidR="00C83305" w:rsidRPr="00CD566A" w:rsidRDefault="00E96086" w:rsidP="00C83305">
      <w:pPr>
        <w:spacing w:line="360" w:lineRule="auto"/>
        <w:jc w:val="both"/>
        <w:rPr>
          <w:rFonts w:cs="Arial"/>
          <w:lang w:val="en-GB"/>
        </w:rPr>
      </w:pPr>
      <w:r w:rsidRPr="00CD566A">
        <w:rPr>
          <w:rFonts w:cs="Arial"/>
          <w:lang w:val="en-GB"/>
        </w:rPr>
        <w:t xml:space="preserve">To reach the </w:t>
      </w:r>
      <w:r w:rsidR="00D94D1C" w:rsidRPr="00CD566A">
        <w:rPr>
          <w:rFonts w:cs="Arial"/>
          <w:lang w:val="en-GB"/>
        </w:rPr>
        <w:t xml:space="preserve">above mentioned </w:t>
      </w:r>
      <w:r w:rsidRPr="00CD566A">
        <w:rPr>
          <w:rFonts w:cs="Arial"/>
          <w:lang w:val="en-GB"/>
        </w:rPr>
        <w:t>goal</w:t>
      </w:r>
      <w:r w:rsidR="00D94D1C" w:rsidRPr="00CD566A">
        <w:rPr>
          <w:rFonts w:cs="Arial"/>
          <w:lang w:val="en-GB"/>
        </w:rPr>
        <w:t>s</w:t>
      </w:r>
      <w:r w:rsidRPr="00CD566A">
        <w:rPr>
          <w:rFonts w:cs="Arial"/>
          <w:lang w:val="en-GB"/>
        </w:rPr>
        <w:t xml:space="preserve">, </w:t>
      </w:r>
      <w:r w:rsidR="00C678C9" w:rsidRPr="00CD566A">
        <w:rPr>
          <w:rFonts w:cs="Arial"/>
          <w:lang w:val="en-GB"/>
        </w:rPr>
        <w:t xml:space="preserve">more </w:t>
      </w:r>
      <w:r w:rsidR="00211B15" w:rsidRPr="00CD566A">
        <w:rPr>
          <w:rFonts w:cs="Arial"/>
          <w:lang w:val="en-GB"/>
        </w:rPr>
        <w:t>work has to be done to</w:t>
      </w:r>
      <w:r w:rsidR="00C678C9" w:rsidRPr="00CD566A">
        <w:rPr>
          <w:rFonts w:cs="Arial"/>
          <w:lang w:val="en-GB"/>
        </w:rPr>
        <w:t xml:space="preserve"> underpin the </w:t>
      </w:r>
      <w:r w:rsidR="006271EF" w:rsidRPr="00CD566A">
        <w:rPr>
          <w:rFonts w:cs="Arial"/>
          <w:lang w:val="en-GB"/>
        </w:rPr>
        <w:t xml:space="preserve">actual </w:t>
      </w:r>
      <w:r w:rsidR="00C678C9" w:rsidRPr="00CD566A">
        <w:rPr>
          <w:rFonts w:cs="Arial"/>
          <w:lang w:val="en-GB"/>
        </w:rPr>
        <w:t>photophysics of 2D</w:t>
      </w:r>
      <w:r w:rsidR="006271EF" w:rsidRPr="00CD566A">
        <w:rPr>
          <w:rFonts w:cs="Arial"/>
          <w:lang w:val="en-GB"/>
        </w:rPr>
        <w:t>P</w:t>
      </w:r>
      <w:r w:rsidR="00C678C9" w:rsidRPr="00CD566A">
        <w:rPr>
          <w:rFonts w:cs="Arial"/>
          <w:lang w:val="en-GB"/>
        </w:rPr>
        <w:t xml:space="preserve"> </w:t>
      </w:r>
      <w:r w:rsidR="00211B15" w:rsidRPr="00CD566A">
        <w:rPr>
          <w:rFonts w:cs="Arial"/>
          <w:lang w:val="en-GB"/>
        </w:rPr>
        <w:t xml:space="preserve">and mixed </w:t>
      </w:r>
      <w:r w:rsidR="006271EF" w:rsidRPr="00CD566A">
        <w:rPr>
          <w:rFonts w:cs="Arial"/>
          <w:lang w:val="en-GB"/>
        </w:rPr>
        <w:t xml:space="preserve">2D/3D </w:t>
      </w:r>
      <w:r w:rsidR="00211B15" w:rsidRPr="00CD566A">
        <w:rPr>
          <w:rFonts w:cs="Arial"/>
          <w:lang w:val="en-GB"/>
        </w:rPr>
        <w:t>to drive an intelligent device development. In particular, m</w:t>
      </w:r>
      <w:r w:rsidR="009E2B29" w:rsidRPr="00CD566A">
        <w:rPr>
          <w:rFonts w:cs="Arial"/>
          <w:lang w:val="en-GB"/>
        </w:rPr>
        <w:t xml:space="preserve">ajor breakthroughs are expected in the field of: i) material design and engineering aiming to replace the use of lead, which nowadays restrict the market application, going beyond the material library available so far; ii) </w:t>
      </w:r>
      <w:r w:rsidR="006271EF" w:rsidRPr="00CD566A">
        <w:rPr>
          <w:rFonts w:cs="Arial"/>
          <w:lang w:val="en-GB"/>
        </w:rPr>
        <w:t xml:space="preserve">deposition protocol optimization. </w:t>
      </w:r>
      <w:r w:rsidR="00C83305" w:rsidRPr="00CD566A">
        <w:rPr>
          <w:rFonts w:cs="Arial"/>
          <w:lang w:val="en-GB"/>
        </w:rPr>
        <w:t>F</w:t>
      </w:r>
      <w:r w:rsidR="009E2B29" w:rsidRPr="00CD566A">
        <w:rPr>
          <w:rFonts w:cs="Arial"/>
          <w:lang w:val="en-GB"/>
        </w:rPr>
        <w:t xml:space="preserve">urther work has to be done to deeply elucidate the relationship between structure, film quality and purity of phase dimensionality, </w:t>
      </w:r>
      <w:r w:rsidR="006271EF" w:rsidRPr="00CD566A">
        <w:rPr>
          <w:rFonts w:cs="Arial"/>
          <w:lang w:val="en-GB"/>
        </w:rPr>
        <w:t xml:space="preserve">and </w:t>
      </w:r>
      <w:r w:rsidR="009E2B29" w:rsidRPr="00CD566A">
        <w:rPr>
          <w:rFonts w:cs="Arial"/>
          <w:lang w:val="en-GB"/>
        </w:rPr>
        <w:t>charge transport.</w:t>
      </w:r>
      <w:r w:rsidR="00C83305" w:rsidRPr="00CD566A">
        <w:rPr>
          <w:rFonts w:cs="Arial"/>
          <w:lang w:val="en-GB"/>
        </w:rPr>
        <w:t xml:space="preserve"> This can be targeted by monitoring the fine structure determination with XRD and GIXRD, combined with advanced studies on the surface properties of the perovskite film, aiming to reveal the relationship between surface defects and structure stability via scanning tunnelling microscopy at a nanoscale level, as well as the surface structure effect on the performance of perovskite solar cell. </w:t>
      </w:r>
      <w:r w:rsidR="00DA1FAA" w:rsidRPr="00CD566A">
        <w:rPr>
          <w:rFonts w:cs="Arial"/>
          <w:lang w:val="en-GB"/>
        </w:rPr>
        <w:t xml:space="preserve">However, its spatial resolution is still a limitation for fine structure characterization. </w:t>
      </w:r>
      <w:r w:rsidR="00C83305" w:rsidRPr="00CD566A">
        <w:rPr>
          <w:rFonts w:cs="Arial"/>
          <w:lang w:val="en-GB"/>
        </w:rPr>
        <w:t xml:space="preserve">Consequently, substantial development of fine-structure characterization approaches will also be needed, especially in in-situ and operando conditions to monitor the perovskite instability. </w:t>
      </w:r>
      <w:r w:rsidR="00DA1FAA" w:rsidRPr="00CD566A">
        <w:rPr>
          <w:rFonts w:cs="Arial"/>
          <w:lang w:val="en-GB"/>
        </w:rPr>
        <w:t xml:space="preserve">Synchrotron-based scanning transmission electron microscopy can be a very helpful tool for both fine structure mapping and spatial element identification. </w:t>
      </w:r>
      <w:r w:rsidR="00C83305" w:rsidRPr="00CD566A">
        <w:rPr>
          <w:rFonts w:cs="Arial"/>
          <w:lang w:val="en-GB"/>
        </w:rPr>
        <w:t>X-ray fine structure absorption spectroscopy (XAFS) could also be considerably employed in the future to characterize the detailed information behind crystal structure, such as the exact coordination information of metal ions in the hybridized perovskite structure, the bonding length, and the chemical state as-prepared and under operando situation. Besides XAFS, the promotion of other structure characterization methods under operando</w:t>
      </w:r>
      <w:r w:rsidR="00DA1FAA" w:rsidRPr="00CD566A">
        <w:rPr>
          <w:rFonts w:cs="Arial"/>
          <w:lang w:val="en-GB"/>
        </w:rPr>
        <w:t xml:space="preserve"> </w:t>
      </w:r>
      <w:r w:rsidR="00C83305" w:rsidRPr="00CD566A">
        <w:rPr>
          <w:rFonts w:cs="Arial"/>
          <w:lang w:val="en-GB"/>
        </w:rPr>
        <w:t>conditions is an appealing direction for research that should not be ignored. One possible way</w:t>
      </w:r>
      <w:r w:rsidR="00DA1FAA" w:rsidRPr="00CD566A">
        <w:rPr>
          <w:rFonts w:cs="Arial"/>
          <w:lang w:val="en-GB"/>
        </w:rPr>
        <w:t xml:space="preserve"> </w:t>
      </w:r>
      <w:r w:rsidR="00C83305" w:rsidRPr="00CD566A">
        <w:rPr>
          <w:rFonts w:cs="Arial"/>
          <w:lang w:val="en-GB"/>
        </w:rPr>
        <w:t xml:space="preserve">could be the combination of </w:t>
      </w:r>
      <w:r w:rsidR="00C83305" w:rsidRPr="00CD566A">
        <w:rPr>
          <w:rFonts w:cs="Arial"/>
          <w:lang w:val="en-GB"/>
        </w:rPr>
        <w:lastRenderedPageBreak/>
        <w:t>absorption spectroscopy and electrical measurements</w:t>
      </w:r>
      <w:r w:rsidR="00DA1FAA" w:rsidRPr="00CD566A">
        <w:rPr>
          <w:rFonts w:cs="Arial"/>
          <w:lang w:val="en-GB"/>
        </w:rPr>
        <w:t xml:space="preserve">, by combining </w:t>
      </w:r>
      <w:r w:rsidR="00C83305" w:rsidRPr="00CD566A">
        <w:rPr>
          <w:rFonts w:cs="Arial"/>
          <w:lang w:val="en-GB"/>
        </w:rPr>
        <w:t xml:space="preserve">X-ray photoelectron spectroscopy (XPS) together with ultraviolet photoelectron spectroscopy (UPS) </w:t>
      </w:r>
      <w:r w:rsidR="00DA1FAA" w:rsidRPr="00CD566A">
        <w:rPr>
          <w:rFonts w:cs="Arial"/>
          <w:lang w:val="en-GB"/>
        </w:rPr>
        <w:t>to determine surface and</w:t>
      </w:r>
      <w:r w:rsidR="00C83305" w:rsidRPr="00CD566A">
        <w:rPr>
          <w:rFonts w:cs="Arial"/>
          <w:lang w:val="en-GB"/>
        </w:rPr>
        <w:t xml:space="preserve"> interface electronic structure </w:t>
      </w:r>
      <w:r w:rsidR="00DA1FAA" w:rsidRPr="00CD566A">
        <w:rPr>
          <w:rFonts w:cs="Arial"/>
          <w:lang w:val="en-GB"/>
        </w:rPr>
        <w:t xml:space="preserve">and </w:t>
      </w:r>
      <w:r w:rsidR="00C83305" w:rsidRPr="00CD566A">
        <w:rPr>
          <w:rFonts w:cs="Arial"/>
          <w:lang w:val="en-GB"/>
        </w:rPr>
        <w:t>connect</w:t>
      </w:r>
      <w:r w:rsidR="00DA1FAA" w:rsidRPr="00CD566A">
        <w:rPr>
          <w:rFonts w:cs="Arial"/>
          <w:lang w:val="en-GB"/>
        </w:rPr>
        <w:t xml:space="preserve"> them</w:t>
      </w:r>
      <w:r w:rsidR="00C83305" w:rsidRPr="00CD566A">
        <w:rPr>
          <w:rFonts w:cs="Arial"/>
          <w:lang w:val="en-GB"/>
        </w:rPr>
        <w:t xml:space="preserve"> to the electrical</w:t>
      </w:r>
      <w:r w:rsidR="00DA1FAA" w:rsidRPr="00CD566A">
        <w:rPr>
          <w:rFonts w:cs="Arial"/>
          <w:lang w:val="en-GB"/>
        </w:rPr>
        <w:t xml:space="preserve"> </w:t>
      </w:r>
      <w:r w:rsidR="00C83305" w:rsidRPr="00CD566A">
        <w:rPr>
          <w:rFonts w:cs="Arial"/>
          <w:lang w:val="en-GB"/>
        </w:rPr>
        <w:t>properties of perovskite solar cells</w:t>
      </w:r>
    </w:p>
    <w:p w14:paraId="0AF6A65F" w14:textId="58EDAFAE" w:rsidR="002D6141" w:rsidRPr="00CD566A" w:rsidRDefault="009E2B29" w:rsidP="005732D6">
      <w:pPr>
        <w:spacing w:line="360" w:lineRule="auto"/>
        <w:jc w:val="both"/>
        <w:rPr>
          <w:rFonts w:cs="Arial"/>
          <w:b/>
          <w:lang w:val="en-GB"/>
        </w:rPr>
      </w:pPr>
      <w:r w:rsidRPr="00CD566A">
        <w:rPr>
          <w:rFonts w:cs="Arial"/>
          <w:lang w:val="en-GB"/>
        </w:rPr>
        <w:t xml:space="preserve">Beyond </w:t>
      </w:r>
      <w:r w:rsidR="00DA1FAA" w:rsidRPr="00CD566A">
        <w:rPr>
          <w:rFonts w:cs="Arial"/>
          <w:lang w:val="en-GB"/>
        </w:rPr>
        <w:t xml:space="preserve">material and interface characterization </w:t>
      </w:r>
      <w:r w:rsidRPr="00CD566A">
        <w:rPr>
          <w:rFonts w:cs="Arial"/>
          <w:lang w:val="en-GB"/>
        </w:rPr>
        <w:t>, upscaling,</w:t>
      </w:r>
      <w:r w:rsidR="006271EF" w:rsidRPr="00CD566A">
        <w:rPr>
          <w:rFonts w:cs="Arial"/>
          <w:lang w:val="en-GB"/>
        </w:rPr>
        <w:t xml:space="preserve"> and</w:t>
      </w:r>
      <w:r w:rsidRPr="00CD566A">
        <w:rPr>
          <w:rFonts w:cs="Arial"/>
          <w:lang w:val="en-GB"/>
        </w:rPr>
        <w:t xml:space="preserve"> invention of low-cost deposition protocol (i.e. by printing technologies) should also be addressed. </w:t>
      </w:r>
      <w:r w:rsidR="006271EF" w:rsidRPr="00CD566A">
        <w:rPr>
          <w:rFonts w:cs="Arial"/>
          <w:lang w:val="en-GB"/>
        </w:rPr>
        <w:t>In conclusion, t</w:t>
      </w:r>
      <w:r w:rsidRPr="00CD566A">
        <w:rPr>
          <w:rFonts w:cs="Arial"/>
          <w:lang w:val="en-GB"/>
        </w:rPr>
        <w:t xml:space="preserve">his work summarized the </w:t>
      </w:r>
      <w:r w:rsidR="006271EF" w:rsidRPr="00CD566A">
        <w:rPr>
          <w:rFonts w:cs="Arial"/>
          <w:lang w:val="en-GB"/>
        </w:rPr>
        <w:t xml:space="preserve">incredible </w:t>
      </w:r>
      <w:r w:rsidRPr="00CD566A">
        <w:rPr>
          <w:rFonts w:cs="Arial"/>
          <w:lang w:val="en-GB"/>
        </w:rPr>
        <w:t xml:space="preserve">evolution of 2DP and </w:t>
      </w:r>
      <w:r w:rsidR="002D22CA" w:rsidRPr="00CD566A">
        <w:rPr>
          <w:rFonts w:cs="Arial"/>
          <w:lang w:val="en-GB"/>
        </w:rPr>
        <w:t xml:space="preserve">suggests a bright future for </w:t>
      </w:r>
      <w:r w:rsidRPr="00CD566A">
        <w:rPr>
          <w:rFonts w:cs="Arial"/>
          <w:lang w:val="en-GB"/>
        </w:rPr>
        <w:t xml:space="preserve">their use in </w:t>
      </w:r>
      <w:r w:rsidR="002D22CA" w:rsidRPr="00CD566A">
        <w:rPr>
          <w:rFonts w:cs="Arial"/>
          <w:lang w:val="en-GB"/>
        </w:rPr>
        <w:t xml:space="preserve">high-tech </w:t>
      </w:r>
      <w:r w:rsidR="00151787" w:rsidRPr="00CD566A">
        <w:rPr>
          <w:rFonts w:cs="Arial"/>
          <w:lang w:val="en-GB"/>
        </w:rPr>
        <w:t>optoelectronics</w:t>
      </w:r>
      <w:r w:rsidR="002D22CA" w:rsidRPr="00CD566A">
        <w:rPr>
          <w:rFonts w:cs="Arial"/>
          <w:lang w:val="en-GB"/>
        </w:rPr>
        <w:t xml:space="preserve"> industry. On the other side, </w:t>
      </w:r>
      <w:r w:rsidR="006271EF" w:rsidRPr="00CD566A">
        <w:rPr>
          <w:rFonts w:cs="Arial"/>
          <w:lang w:val="en-GB"/>
        </w:rPr>
        <w:t>further exploration of this class of materials</w:t>
      </w:r>
      <w:r w:rsidR="002D22CA" w:rsidRPr="00CD566A">
        <w:rPr>
          <w:rFonts w:cs="Arial"/>
          <w:lang w:val="en-GB"/>
        </w:rPr>
        <w:t xml:space="preserve"> is now urgent bridging together research efforts in </w:t>
      </w:r>
      <w:r w:rsidRPr="00CD566A">
        <w:rPr>
          <w:rFonts w:cs="Arial"/>
          <w:lang w:val="en-GB"/>
        </w:rPr>
        <w:t>chemistry, material science, physics, and device engineering.</w:t>
      </w:r>
      <w:r w:rsidR="00F648E5" w:rsidRPr="00CD566A">
        <w:rPr>
          <w:rFonts w:cs="Arial"/>
          <w:lang w:val="en-GB"/>
        </w:rPr>
        <w:t xml:space="preserve"> </w:t>
      </w:r>
    </w:p>
    <w:p w14:paraId="25FC7692" w14:textId="77777777" w:rsidR="00B43FA3" w:rsidRPr="00CD566A" w:rsidRDefault="00B43FA3" w:rsidP="005732D6">
      <w:pPr>
        <w:spacing w:line="360" w:lineRule="auto"/>
        <w:jc w:val="both"/>
        <w:rPr>
          <w:rFonts w:cs="Arial"/>
          <w:b/>
          <w:lang w:val="en-GB"/>
        </w:rPr>
      </w:pPr>
    </w:p>
    <w:p w14:paraId="00D17CCB" w14:textId="77777777" w:rsidR="00CC5313" w:rsidRPr="00CD566A" w:rsidRDefault="00FF3983" w:rsidP="005732D6">
      <w:pPr>
        <w:spacing w:line="360" w:lineRule="auto"/>
        <w:jc w:val="both"/>
        <w:rPr>
          <w:rFonts w:cs="Arial"/>
          <w:b/>
          <w:lang w:val="en-GB"/>
        </w:rPr>
      </w:pPr>
      <w:r w:rsidRPr="00CD566A">
        <w:rPr>
          <w:rFonts w:cs="Arial"/>
          <w:b/>
          <w:lang w:val="en-GB"/>
        </w:rPr>
        <w:t>References</w:t>
      </w:r>
    </w:p>
    <w:p w14:paraId="3CAB3492" w14:textId="77777777" w:rsidR="003C152F" w:rsidRPr="00CD566A" w:rsidRDefault="0029717C" w:rsidP="003C152F">
      <w:pPr>
        <w:pStyle w:val="Bibliography"/>
      </w:pPr>
      <w:r w:rsidRPr="00CD566A">
        <w:rPr>
          <w:rFonts w:ascii="Calibri" w:hAnsi="Calibri"/>
        </w:rPr>
        <w:fldChar w:fldCharType="begin"/>
      </w:r>
      <w:r w:rsidR="003C152F" w:rsidRPr="00CD566A">
        <w:rPr>
          <w:rFonts w:ascii="Calibri" w:hAnsi="Calibri"/>
        </w:rPr>
        <w:instrText xml:space="preserve"> ADDIN ZOTERO_BIBL {"custom":[]} CSL_BIBLIOGRAPHY </w:instrText>
      </w:r>
      <w:r w:rsidRPr="00CD566A">
        <w:rPr>
          <w:rFonts w:ascii="Calibri" w:hAnsi="Calibri"/>
        </w:rPr>
        <w:fldChar w:fldCharType="separate"/>
      </w:r>
      <w:r w:rsidR="003C152F" w:rsidRPr="00CD566A">
        <w:t>1.</w:t>
      </w:r>
      <w:r w:rsidR="003C152F" w:rsidRPr="00CD566A">
        <w:tab/>
        <w:t xml:space="preserve">Green, M. A. &amp; Ho-Baillie, A. Perovskite Solar Cells: The Birth of a New Era in Photovoltaics. </w:t>
      </w:r>
      <w:r w:rsidR="003C152F" w:rsidRPr="00CD566A">
        <w:rPr>
          <w:i/>
          <w:iCs/>
        </w:rPr>
        <w:t>ACS Energy Lett.</w:t>
      </w:r>
      <w:r w:rsidR="003C152F" w:rsidRPr="00CD566A">
        <w:t xml:space="preserve"> </w:t>
      </w:r>
      <w:r w:rsidR="003C152F" w:rsidRPr="00CD566A">
        <w:rPr>
          <w:b/>
          <w:bCs/>
        </w:rPr>
        <w:t>2,</w:t>
      </w:r>
      <w:r w:rsidR="003C152F" w:rsidRPr="00CD566A">
        <w:t xml:space="preserve"> 822–830 (2017).</w:t>
      </w:r>
    </w:p>
    <w:p w14:paraId="0F0C906C" w14:textId="77777777" w:rsidR="003C152F" w:rsidRPr="00CD566A" w:rsidRDefault="003C152F" w:rsidP="003C152F">
      <w:pPr>
        <w:pStyle w:val="Bibliography"/>
      </w:pPr>
      <w:r w:rsidRPr="00CD566A">
        <w:t>2.</w:t>
      </w:r>
      <w:r w:rsidRPr="00CD566A">
        <w:tab/>
      </w:r>
      <w:r w:rsidRPr="00CD566A">
        <w:rPr>
          <w:i/>
          <w:iCs/>
        </w:rPr>
        <w:t>http://www.nrel.gov/ncpv/images/efficiency_chart.jpg.</w:t>
      </w:r>
    </w:p>
    <w:p w14:paraId="700D285E" w14:textId="77777777" w:rsidR="003C152F" w:rsidRPr="00CD566A" w:rsidRDefault="003C152F" w:rsidP="003C152F">
      <w:pPr>
        <w:pStyle w:val="Bibliography"/>
      </w:pPr>
      <w:r w:rsidRPr="00CD566A">
        <w:rPr>
          <w:lang w:val="it-IT"/>
        </w:rPr>
        <w:t>3.</w:t>
      </w:r>
      <w:r w:rsidRPr="00CD566A">
        <w:rPr>
          <w:lang w:val="it-IT"/>
        </w:rPr>
        <w:tab/>
        <w:t xml:space="preserve">Correa-Baena, J.-P. </w:t>
      </w:r>
      <w:r w:rsidRPr="00CD566A">
        <w:rPr>
          <w:i/>
          <w:iCs/>
          <w:lang w:val="it-IT"/>
        </w:rPr>
        <w:t>et al.</w:t>
      </w:r>
      <w:r w:rsidRPr="00CD566A">
        <w:rPr>
          <w:lang w:val="it-IT"/>
        </w:rPr>
        <w:t xml:space="preserve"> </w:t>
      </w:r>
      <w:r w:rsidRPr="00CD566A">
        <w:t xml:space="preserve">Promises and challenges of perovskite solar cells. </w:t>
      </w:r>
      <w:r w:rsidRPr="00CD566A">
        <w:rPr>
          <w:i/>
          <w:iCs/>
        </w:rPr>
        <w:t>Science</w:t>
      </w:r>
      <w:r w:rsidRPr="00CD566A">
        <w:t xml:space="preserve"> </w:t>
      </w:r>
      <w:r w:rsidRPr="00CD566A">
        <w:rPr>
          <w:b/>
          <w:bCs/>
        </w:rPr>
        <w:t>358,</w:t>
      </w:r>
      <w:r w:rsidRPr="00CD566A">
        <w:t xml:space="preserve"> 739–744 (2017).</w:t>
      </w:r>
    </w:p>
    <w:p w14:paraId="43D293A3" w14:textId="77777777" w:rsidR="003C152F" w:rsidRPr="00CD566A" w:rsidRDefault="003C152F" w:rsidP="003C152F">
      <w:pPr>
        <w:pStyle w:val="Bibliography"/>
      </w:pPr>
      <w:r w:rsidRPr="00CD566A">
        <w:t>4.</w:t>
      </w:r>
      <w:r w:rsidRPr="00CD566A">
        <w:tab/>
        <w:t xml:space="preserve">Saliba, M. Perovskite solar cells must come of age. </w:t>
      </w:r>
      <w:r w:rsidRPr="00CD566A">
        <w:rPr>
          <w:i/>
          <w:iCs/>
        </w:rPr>
        <w:t>Science</w:t>
      </w:r>
      <w:r w:rsidRPr="00CD566A">
        <w:t xml:space="preserve"> </w:t>
      </w:r>
      <w:r w:rsidRPr="00CD566A">
        <w:rPr>
          <w:b/>
          <w:bCs/>
        </w:rPr>
        <w:t>359,</w:t>
      </w:r>
      <w:r w:rsidRPr="00CD566A">
        <w:t xml:space="preserve"> 388–389 (2018).</w:t>
      </w:r>
    </w:p>
    <w:p w14:paraId="0076A6DD" w14:textId="77777777" w:rsidR="003C152F" w:rsidRPr="00CD566A" w:rsidRDefault="003C152F" w:rsidP="003C152F">
      <w:pPr>
        <w:pStyle w:val="Bibliography"/>
      </w:pPr>
      <w:r w:rsidRPr="00CD566A">
        <w:t>5.</w:t>
      </w:r>
      <w:r w:rsidRPr="00CD566A">
        <w:tab/>
        <w:t xml:space="preserve">Grätzel, M. The Rise of Highly Efficient and Stable Perovskite Solar Cells. </w:t>
      </w:r>
      <w:r w:rsidRPr="00CD566A">
        <w:rPr>
          <w:i/>
          <w:iCs/>
        </w:rPr>
        <w:t>Acc. Chem. Res.</w:t>
      </w:r>
      <w:r w:rsidRPr="00CD566A">
        <w:t xml:space="preserve"> </w:t>
      </w:r>
      <w:r w:rsidRPr="00CD566A">
        <w:rPr>
          <w:b/>
          <w:bCs/>
        </w:rPr>
        <w:t>50,</w:t>
      </w:r>
      <w:r w:rsidRPr="00CD566A">
        <w:t xml:space="preserve"> 487–491 (2017).</w:t>
      </w:r>
    </w:p>
    <w:p w14:paraId="62EC2D2C" w14:textId="77777777" w:rsidR="003C152F" w:rsidRPr="00CD566A" w:rsidRDefault="003C152F" w:rsidP="003C152F">
      <w:pPr>
        <w:pStyle w:val="Bibliography"/>
      </w:pPr>
      <w:r w:rsidRPr="00CD566A">
        <w:t>6.</w:t>
      </w:r>
      <w:r w:rsidRPr="00CD566A">
        <w:tab/>
        <w:t xml:space="preserve">Wang, D., Wright, M., Elumalai, N. K. &amp; Uddin, A. Stability of perovskite solar cells. </w:t>
      </w:r>
      <w:r w:rsidRPr="00CD566A">
        <w:rPr>
          <w:i/>
          <w:iCs/>
        </w:rPr>
        <w:t>Sol. Energy Mater. Sol. Cells</w:t>
      </w:r>
      <w:r w:rsidRPr="00CD566A">
        <w:t xml:space="preserve"> </w:t>
      </w:r>
      <w:r w:rsidRPr="00CD566A">
        <w:rPr>
          <w:b/>
          <w:bCs/>
        </w:rPr>
        <w:t>147,</w:t>
      </w:r>
      <w:r w:rsidRPr="00CD566A">
        <w:t xml:space="preserve"> 255–275 (2016).</w:t>
      </w:r>
    </w:p>
    <w:p w14:paraId="198DD65E" w14:textId="77777777" w:rsidR="003C152F" w:rsidRPr="00CD566A" w:rsidRDefault="003C152F" w:rsidP="003C152F">
      <w:pPr>
        <w:pStyle w:val="Bibliography"/>
      </w:pPr>
      <w:r w:rsidRPr="00CD566A">
        <w:t>7.</w:t>
      </w:r>
      <w:r w:rsidRPr="00CD566A">
        <w:tab/>
        <w:t xml:space="preserve">Misra, R. K., Cohen, B.-E., Iagher, L. &amp; Etgar, L. Low-Dimensional Organic–Inorganic Halide Perovskite: Structure, Properties, and Applications. </w:t>
      </w:r>
      <w:r w:rsidRPr="00CD566A">
        <w:rPr>
          <w:i/>
          <w:iCs/>
        </w:rPr>
        <w:t>ChemSusChem</w:t>
      </w:r>
      <w:r w:rsidRPr="00CD566A">
        <w:t xml:space="preserve"> </w:t>
      </w:r>
      <w:r w:rsidRPr="00CD566A">
        <w:rPr>
          <w:b/>
          <w:bCs/>
        </w:rPr>
        <w:t>10,</w:t>
      </w:r>
      <w:r w:rsidRPr="00CD566A">
        <w:t xml:space="preserve"> 3712–3721 (2017).</w:t>
      </w:r>
    </w:p>
    <w:p w14:paraId="716589DF" w14:textId="77777777" w:rsidR="003C152F" w:rsidRPr="00CD566A" w:rsidRDefault="003C152F" w:rsidP="003C152F">
      <w:pPr>
        <w:pStyle w:val="Bibliography"/>
      </w:pPr>
      <w:r w:rsidRPr="00CD566A">
        <w:t>8.</w:t>
      </w:r>
      <w:r w:rsidRPr="00CD566A">
        <w:tab/>
        <w:t xml:space="preserve">Stoumpos, C. C. </w:t>
      </w:r>
      <w:r w:rsidRPr="00CD566A">
        <w:rPr>
          <w:i/>
          <w:iCs/>
        </w:rPr>
        <w:t>et al.</w:t>
      </w:r>
      <w:r w:rsidRPr="00CD566A">
        <w:t xml:space="preserve"> Ruddlesden–Popper Hybrid Lead Iodide Perovskite 2D Homologous Semiconductors. </w:t>
      </w:r>
      <w:r w:rsidRPr="00CD566A">
        <w:rPr>
          <w:i/>
          <w:iCs/>
        </w:rPr>
        <w:t>Chem. Mater.</w:t>
      </w:r>
      <w:r w:rsidRPr="00CD566A">
        <w:t xml:space="preserve"> </w:t>
      </w:r>
      <w:r w:rsidRPr="00CD566A">
        <w:rPr>
          <w:b/>
          <w:bCs/>
        </w:rPr>
        <w:t>28,</w:t>
      </w:r>
      <w:r w:rsidRPr="00CD566A">
        <w:t xml:space="preserve"> 2852–2867 (2016).</w:t>
      </w:r>
    </w:p>
    <w:p w14:paraId="5F6712EA" w14:textId="77777777" w:rsidR="003C152F" w:rsidRPr="00CD566A" w:rsidRDefault="003C152F" w:rsidP="003C152F">
      <w:pPr>
        <w:pStyle w:val="Bibliography"/>
      </w:pPr>
      <w:r w:rsidRPr="00CD566A">
        <w:t>9.</w:t>
      </w:r>
      <w:r w:rsidRPr="00CD566A">
        <w:tab/>
        <w:t xml:space="preserve">Tsai, H. </w:t>
      </w:r>
      <w:r w:rsidRPr="00CD566A">
        <w:rPr>
          <w:i/>
          <w:iCs/>
        </w:rPr>
        <w:t>et al.</w:t>
      </w:r>
      <w:r w:rsidRPr="00CD566A">
        <w:t xml:space="preserve"> High-efficiency two-dimensional Ruddlesden–Popper perovskite solar cells. </w:t>
      </w:r>
      <w:r w:rsidRPr="00CD566A">
        <w:rPr>
          <w:i/>
          <w:iCs/>
        </w:rPr>
        <w:t>Nature</w:t>
      </w:r>
      <w:r w:rsidRPr="00CD566A">
        <w:t xml:space="preserve"> </w:t>
      </w:r>
      <w:r w:rsidRPr="00CD566A">
        <w:rPr>
          <w:b/>
          <w:bCs/>
        </w:rPr>
        <w:t>536,</w:t>
      </w:r>
      <w:r w:rsidRPr="00CD566A">
        <w:t xml:space="preserve"> 312–316 (2016).</w:t>
      </w:r>
    </w:p>
    <w:p w14:paraId="104D9239" w14:textId="77777777" w:rsidR="003C152F" w:rsidRPr="00CD566A" w:rsidRDefault="003C152F" w:rsidP="003C152F">
      <w:pPr>
        <w:pStyle w:val="Bibliography"/>
        <w:rPr>
          <w:lang w:val="it-IT"/>
        </w:rPr>
      </w:pPr>
      <w:r w:rsidRPr="00CD566A">
        <w:lastRenderedPageBreak/>
        <w:t>10.</w:t>
      </w:r>
      <w:r w:rsidRPr="00CD566A">
        <w:tab/>
        <w:t xml:space="preserve">Chen, Y. </w:t>
      </w:r>
      <w:r w:rsidRPr="00CD566A">
        <w:rPr>
          <w:i/>
          <w:iCs/>
        </w:rPr>
        <w:t>et al.</w:t>
      </w:r>
      <w:r w:rsidRPr="00CD566A">
        <w:t xml:space="preserve"> 2D Ruddlesden–Popper Perovskites for Optoelectronics. </w:t>
      </w:r>
      <w:r w:rsidRPr="00CD566A">
        <w:rPr>
          <w:i/>
          <w:iCs/>
          <w:lang w:val="it-IT"/>
        </w:rPr>
        <w:t>Adv. Mater.</w:t>
      </w:r>
      <w:r w:rsidRPr="00CD566A">
        <w:rPr>
          <w:lang w:val="it-IT"/>
        </w:rPr>
        <w:t xml:space="preserve"> n/a-n/a doi:10.1002/adma.201703487</w:t>
      </w:r>
    </w:p>
    <w:p w14:paraId="0AEF47D0" w14:textId="77777777" w:rsidR="003C152F" w:rsidRPr="00CD566A" w:rsidRDefault="003C152F" w:rsidP="003C152F">
      <w:pPr>
        <w:pStyle w:val="Bibliography"/>
      </w:pPr>
      <w:r w:rsidRPr="00CD566A">
        <w:rPr>
          <w:lang w:val="it-IT"/>
        </w:rPr>
        <w:t>11.</w:t>
      </w:r>
      <w:r w:rsidRPr="00CD566A">
        <w:rPr>
          <w:lang w:val="it-IT"/>
        </w:rPr>
        <w:tab/>
        <w:t xml:space="preserve">Grancini, G. </w:t>
      </w:r>
      <w:r w:rsidRPr="00CD566A">
        <w:rPr>
          <w:i/>
          <w:iCs/>
          <w:lang w:val="it-IT"/>
        </w:rPr>
        <w:t>et al.</w:t>
      </w:r>
      <w:r w:rsidRPr="00CD566A">
        <w:rPr>
          <w:lang w:val="it-IT"/>
        </w:rPr>
        <w:t xml:space="preserve"> </w:t>
      </w:r>
      <w:r w:rsidRPr="00CD566A">
        <w:t xml:space="preserve">One-Year stable perovskite solar cells by 2D/3D interface engineering. </w:t>
      </w:r>
      <w:r w:rsidRPr="00CD566A">
        <w:rPr>
          <w:i/>
          <w:iCs/>
        </w:rPr>
        <w:t>Nat. Commun.</w:t>
      </w:r>
      <w:r w:rsidRPr="00CD566A">
        <w:t xml:space="preserve"> </w:t>
      </w:r>
      <w:r w:rsidRPr="00CD566A">
        <w:rPr>
          <w:b/>
          <w:bCs/>
        </w:rPr>
        <w:t>8,</w:t>
      </w:r>
      <w:r w:rsidRPr="00CD566A">
        <w:t xml:space="preserve"> ncomms15684 (2017).</w:t>
      </w:r>
    </w:p>
    <w:p w14:paraId="18A2A565" w14:textId="77777777" w:rsidR="003C152F" w:rsidRPr="00CD566A" w:rsidRDefault="003C152F" w:rsidP="003C152F">
      <w:pPr>
        <w:pStyle w:val="Bibliography"/>
      </w:pPr>
      <w:r w:rsidRPr="00CD566A">
        <w:t>12.</w:t>
      </w:r>
      <w:r w:rsidRPr="00CD566A">
        <w:tab/>
        <w:t xml:space="preserve">Taek Cho, K. </w:t>
      </w:r>
      <w:r w:rsidRPr="00CD566A">
        <w:rPr>
          <w:i/>
          <w:iCs/>
        </w:rPr>
        <w:t>et al.</w:t>
      </w:r>
      <w:r w:rsidRPr="00CD566A">
        <w:t xml:space="preserve"> Selective growth of layered perovskites for stable and efficient photovoltaics. </w:t>
      </w:r>
      <w:r w:rsidRPr="00CD566A">
        <w:rPr>
          <w:i/>
          <w:iCs/>
        </w:rPr>
        <w:t>Energy Environ. Sci.</w:t>
      </w:r>
      <w:r w:rsidRPr="00CD566A">
        <w:t xml:space="preserve"> (2018). doi:10.1039/C7EE03513F</w:t>
      </w:r>
    </w:p>
    <w:p w14:paraId="32AFDB53" w14:textId="77777777" w:rsidR="003C152F" w:rsidRPr="00CD566A" w:rsidRDefault="003C152F" w:rsidP="003C152F">
      <w:pPr>
        <w:pStyle w:val="Bibliography"/>
      </w:pPr>
      <w:r w:rsidRPr="00CD566A">
        <w:t>13.</w:t>
      </w:r>
      <w:r w:rsidRPr="00CD566A">
        <w:tab/>
        <w:t xml:space="preserve">Smith, I. C., Hoke, E. T., Solis-Ibarra, D., McGehee, M. D. &amp; Karunadasa, H. I. A Layered Hybrid Perovskite Solar-Cell Absorber with Enhanced Moisture Stability. </w:t>
      </w:r>
      <w:r w:rsidRPr="00CD566A">
        <w:rPr>
          <w:i/>
          <w:iCs/>
        </w:rPr>
        <w:t>Angew. Chem. Int. Ed.</w:t>
      </w:r>
      <w:r w:rsidRPr="00CD566A">
        <w:t xml:space="preserve"> </w:t>
      </w:r>
      <w:r w:rsidRPr="00CD566A">
        <w:rPr>
          <w:b/>
          <w:bCs/>
        </w:rPr>
        <w:t>53,</w:t>
      </w:r>
      <w:r w:rsidRPr="00CD566A">
        <w:t xml:space="preserve"> 11232–11235 (2014).</w:t>
      </w:r>
    </w:p>
    <w:p w14:paraId="1F7DCB82" w14:textId="77777777" w:rsidR="003C152F" w:rsidRPr="00CD566A" w:rsidRDefault="003C152F" w:rsidP="003C152F">
      <w:pPr>
        <w:pStyle w:val="Bibliography"/>
      </w:pPr>
      <w:r w:rsidRPr="00CD566A">
        <w:t>14.</w:t>
      </w:r>
      <w:r w:rsidRPr="00CD566A">
        <w:tab/>
        <w:t xml:space="preserve">Snaith, H. J. Perovskites: The Emergence of a New Era for Low-Cost, High-Efficiency Solar Cells. </w:t>
      </w:r>
      <w:r w:rsidRPr="00CD566A">
        <w:rPr>
          <w:i/>
          <w:iCs/>
        </w:rPr>
        <w:t>J. Phys. Chem. Lett.</w:t>
      </w:r>
      <w:r w:rsidRPr="00CD566A">
        <w:t xml:space="preserve"> </w:t>
      </w:r>
      <w:r w:rsidRPr="00CD566A">
        <w:rPr>
          <w:b/>
          <w:bCs/>
        </w:rPr>
        <w:t>4,</w:t>
      </w:r>
      <w:r w:rsidRPr="00CD566A">
        <w:t xml:space="preserve"> 3623–3630 (2013).</w:t>
      </w:r>
    </w:p>
    <w:p w14:paraId="37F4F13A" w14:textId="77777777" w:rsidR="003C152F" w:rsidRPr="00CD566A" w:rsidRDefault="003C152F" w:rsidP="003C152F">
      <w:pPr>
        <w:pStyle w:val="Bibliography"/>
      </w:pPr>
      <w:r w:rsidRPr="00CD566A">
        <w:t>15.</w:t>
      </w:r>
      <w:r w:rsidRPr="00CD566A">
        <w:tab/>
        <w:t xml:space="preserve">Kieslich, G., Sun, S. &amp; Cheetham, A. K. Solid-state principles applied to organic–inorganic perovskites: new tricks for an old dog. </w:t>
      </w:r>
      <w:r w:rsidRPr="00CD566A">
        <w:rPr>
          <w:i/>
          <w:iCs/>
        </w:rPr>
        <w:t>Chem. Sci.</w:t>
      </w:r>
      <w:r w:rsidRPr="00CD566A">
        <w:t xml:space="preserve"> </w:t>
      </w:r>
      <w:r w:rsidRPr="00CD566A">
        <w:rPr>
          <w:b/>
          <w:bCs/>
        </w:rPr>
        <w:t>5,</w:t>
      </w:r>
      <w:r w:rsidRPr="00CD566A">
        <w:t xml:space="preserve"> 4712–4715 (2014).</w:t>
      </w:r>
    </w:p>
    <w:p w14:paraId="4AD6FDFC" w14:textId="77777777" w:rsidR="003C152F" w:rsidRPr="00CD566A" w:rsidRDefault="003C152F" w:rsidP="003C152F">
      <w:pPr>
        <w:pStyle w:val="Bibliography"/>
      </w:pPr>
      <w:r w:rsidRPr="00CD566A">
        <w:t>16.</w:t>
      </w:r>
      <w:r w:rsidRPr="00CD566A">
        <w:tab/>
        <w:t xml:space="preserve">D’Innocenzo, V. </w:t>
      </w:r>
      <w:r w:rsidRPr="00CD566A">
        <w:rPr>
          <w:i/>
          <w:iCs/>
        </w:rPr>
        <w:t>et al.</w:t>
      </w:r>
      <w:r w:rsidRPr="00CD566A">
        <w:t xml:space="preserve"> Excitons versus free charges in organo-lead tri-halide perovskites. </w:t>
      </w:r>
      <w:r w:rsidRPr="00CD566A">
        <w:rPr>
          <w:i/>
          <w:iCs/>
        </w:rPr>
        <w:t>Nat. Commun.</w:t>
      </w:r>
      <w:r w:rsidRPr="00CD566A">
        <w:t xml:space="preserve"> </w:t>
      </w:r>
      <w:r w:rsidRPr="00CD566A">
        <w:rPr>
          <w:b/>
          <w:bCs/>
        </w:rPr>
        <w:t>5,</w:t>
      </w:r>
      <w:r w:rsidRPr="00CD566A">
        <w:t xml:space="preserve"> (2014).</w:t>
      </w:r>
    </w:p>
    <w:p w14:paraId="34DA8410" w14:textId="77777777" w:rsidR="003C152F" w:rsidRPr="00CD566A" w:rsidRDefault="003C152F" w:rsidP="003C152F">
      <w:pPr>
        <w:pStyle w:val="Bibliography"/>
      </w:pPr>
      <w:r w:rsidRPr="00CD566A">
        <w:t>17.</w:t>
      </w:r>
      <w:r w:rsidRPr="00CD566A">
        <w:tab/>
        <w:t xml:space="preserve">Slavney, A. H. </w:t>
      </w:r>
      <w:r w:rsidRPr="00CD566A">
        <w:rPr>
          <w:i/>
          <w:iCs/>
        </w:rPr>
        <w:t>et al.</w:t>
      </w:r>
      <w:r w:rsidRPr="00CD566A">
        <w:t xml:space="preserve"> Chemical Approaches to Addressing the Instability and Toxicity of Lead–Halide Perovskite Absorbers. </w:t>
      </w:r>
      <w:r w:rsidRPr="00CD566A">
        <w:rPr>
          <w:i/>
          <w:iCs/>
        </w:rPr>
        <w:t>Inorg. Chem.</w:t>
      </w:r>
      <w:r w:rsidRPr="00CD566A">
        <w:t xml:space="preserve"> </w:t>
      </w:r>
      <w:r w:rsidRPr="00CD566A">
        <w:rPr>
          <w:b/>
          <w:bCs/>
        </w:rPr>
        <w:t>56,</w:t>
      </w:r>
      <w:r w:rsidRPr="00CD566A">
        <w:t xml:space="preserve"> 46–55 (2017).</w:t>
      </w:r>
    </w:p>
    <w:p w14:paraId="3E0939A5" w14:textId="77777777" w:rsidR="003C152F" w:rsidRPr="00CD566A" w:rsidRDefault="003C152F" w:rsidP="003C152F">
      <w:pPr>
        <w:pStyle w:val="Bibliography"/>
      </w:pPr>
      <w:r w:rsidRPr="00CD566A">
        <w:rPr>
          <w:lang w:val="en-GB"/>
        </w:rPr>
        <w:t>18.</w:t>
      </w:r>
      <w:r w:rsidRPr="00CD566A">
        <w:rPr>
          <w:lang w:val="en-GB"/>
        </w:rPr>
        <w:tab/>
        <w:t xml:space="preserve">Berhe, T. A. </w:t>
      </w:r>
      <w:r w:rsidRPr="00CD566A">
        <w:rPr>
          <w:i/>
          <w:iCs/>
          <w:lang w:val="en-GB"/>
        </w:rPr>
        <w:t>et al.</w:t>
      </w:r>
      <w:r w:rsidRPr="00CD566A">
        <w:rPr>
          <w:lang w:val="en-GB"/>
        </w:rPr>
        <w:t xml:space="preserve"> </w:t>
      </w:r>
      <w:r w:rsidRPr="00CD566A">
        <w:t xml:space="preserve">Organometal halide perovskite solar cells: degradation and stability. </w:t>
      </w:r>
      <w:r w:rsidRPr="00CD566A">
        <w:rPr>
          <w:i/>
          <w:iCs/>
        </w:rPr>
        <w:t>Energy Environ. Sci.</w:t>
      </w:r>
      <w:r w:rsidRPr="00CD566A">
        <w:t xml:space="preserve"> </w:t>
      </w:r>
      <w:r w:rsidRPr="00CD566A">
        <w:rPr>
          <w:b/>
          <w:bCs/>
        </w:rPr>
        <w:t>9,</w:t>
      </w:r>
      <w:r w:rsidRPr="00CD566A">
        <w:t xml:space="preserve"> 323–356 (2016).</w:t>
      </w:r>
    </w:p>
    <w:p w14:paraId="02F554FF" w14:textId="77777777" w:rsidR="003C152F" w:rsidRPr="00CD566A" w:rsidRDefault="003C152F" w:rsidP="003C152F">
      <w:pPr>
        <w:pStyle w:val="Bibliography"/>
      </w:pPr>
      <w:r w:rsidRPr="00CD566A">
        <w:t>19.</w:t>
      </w:r>
      <w:r w:rsidRPr="00CD566A">
        <w:tab/>
        <w:t xml:space="preserve">You, J. </w:t>
      </w:r>
      <w:r w:rsidRPr="00CD566A">
        <w:rPr>
          <w:i/>
          <w:iCs/>
        </w:rPr>
        <w:t>et al.</w:t>
      </w:r>
      <w:r w:rsidRPr="00CD566A">
        <w:t xml:space="preserve"> Improved air stability of perovskite solar cells via solution-processed metal oxide transport layers. </w:t>
      </w:r>
      <w:r w:rsidRPr="00CD566A">
        <w:rPr>
          <w:i/>
          <w:iCs/>
        </w:rPr>
        <w:t>Nat. Nanotechnol.</w:t>
      </w:r>
      <w:r w:rsidRPr="00CD566A">
        <w:t xml:space="preserve"> </w:t>
      </w:r>
      <w:r w:rsidRPr="00CD566A">
        <w:rPr>
          <w:b/>
          <w:bCs/>
        </w:rPr>
        <w:t>11,</w:t>
      </w:r>
      <w:r w:rsidRPr="00CD566A">
        <w:t xml:space="preserve"> 75–81 (2016).</w:t>
      </w:r>
    </w:p>
    <w:p w14:paraId="18CA7D40" w14:textId="77777777" w:rsidR="003C152F" w:rsidRPr="00CD566A" w:rsidRDefault="003C152F" w:rsidP="003C152F">
      <w:pPr>
        <w:pStyle w:val="Bibliography"/>
      </w:pPr>
      <w:r w:rsidRPr="00CD566A">
        <w:t>20.</w:t>
      </w:r>
      <w:r w:rsidRPr="00CD566A">
        <w:tab/>
        <w:t xml:space="preserve">Bella, F. </w:t>
      </w:r>
      <w:r w:rsidRPr="00CD566A">
        <w:rPr>
          <w:i/>
          <w:iCs/>
        </w:rPr>
        <w:t>et al.</w:t>
      </w:r>
      <w:r w:rsidRPr="00CD566A">
        <w:t xml:space="preserve"> Improving efficiency and stability of perovskite solar cells with photocurable fluoropolymers. </w:t>
      </w:r>
      <w:r w:rsidRPr="00CD566A">
        <w:rPr>
          <w:i/>
          <w:iCs/>
        </w:rPr>
        <w:t>Science</w:t>
      </w:r>
      <w:r w:rsidRPr="00CD566A">
        <w:t xml:space="preserve"> </w:t>
      </w:r>
      <w:r w:rsidRPr="00CD566A">
        <w:rPr>
          <w:b/>
          <w:bCs/>
        </w:rPr>
        <w:t>354,</w:t>
      </w:r>
      <w:r w:rsidRPr="00CD566A">
        <w:t xml:space="preserve"> 203–206 (2016).</w:t>
      </w:r>
    </w:p>
    <w:p w14:paraId="2B33C616" w14:textId="77777777" w:rsidR="003C152F" w:rsidRPr="00CD566A" w:rsidRDefault="003C152F" w:rsidP="003C152F">
      <w:pPr>
        <w:pStyle w:val="Bibliography"/>
      </w:pPr>
      <w:r w:rsidRPr="00CD566A">
        <w:t>21.</w:t>
      </w:r>
      <w:r w:rsidRPr="00CD566A">
        <w:tab/>
        <w:t xml:space="preserve">Li, X. </w:t>
      </w:r>
      <w:r w:rsidRPr="00CD566A">
        <w:rPr>
          <w:i/>
          <w:iCs/>
        </w:rPr>
        <w:t>et al.</w:t>
      </w:r>
      <w:r w:rsidRPr="00CD566A">
        <w:t xml:space="preserve"> Improved performance and stability of perovskite solar cells by crystal crosslinking with alkylphosphonic acid ω-ammonium chlorides. </w:t>
      </w:r>
      <w:r w:rsidRPr="00CD566A">
        <w:rPr>
          <w:i/>
          <w:iCs/>
        </w:rPr>
        <w:t>Nat. Chem.</w:t>
      </w:r>
      <w:r w:rsidRPr="00CD566A">
        <w:t xml:space="preserve"> </w:t>
      </w:r>
      <w:r w:rsidRPr="00CD566A">
        <w:rPr>
          <w:b/>
          <w:bCs/>
        </w:rPr>
        <w:t>7,</w:t>
      </w:r>
      <w:r w:rsidRPr="00CD566A">
        <w:t xml:space="preserve"> 703–711 (2015).</w:t>
      </w:r>
    </w:p>
    <w:p w14:paraId="7C430F8F" w14:textId="77777777" w:rsidR="003C152F" w:rsidRPr="00CD566A" w:rsidRDefault="003C152F" w:rsidP="003C152F">
      <w:pPr>
        <w:pStyle w:val="Bibliography"/>
      </w:pPr>
      <w:r w:rsidRPr="00CD566A">
        <w:lastRenderedPageBreak/>
        <w:t>22.</w:t>
      </w:r>
      <w:r w:rsidRPr="00CD566A">
        <w:tab/>
        <w:t xml:space="preserve">Cao, D. H., Stoumpos, C. C., Farha, O. K., Hupp, J. T. &amp; Kanatzidis, M. G. 2D Homologous Perovskites as Light-Absorbing Materials for Solar Cell Applications. </w:t>
      </w:r>
      <w:r w:rsidRPr="00CD566A">
        <w:rPr>
          <w:i/>
          <w:iCs/>
        </w:rPr>
        <w:t>J. Am. Chem. Soc.</w:t>
      </w:r>
      <w:r w:rsidRPr="00CD566A">
        <w:t xml:space="preserve"> </w:t>
      </w:r>
      <w:r w:rsidRPr="00CD566A">
        <w:rPr>
          <w:b/>
          <w:bCs/>
        </w:rPr>
        <w:t>137,</w:t>
      </w:r>
      <w:r w:rsidRPr="00CD566A">
        <w:t xml:space="preserve"> 7843–7850 (2015).</w:t>
      </w:r>
    </w:p>
    <w:p w14:paraId="33B8CB6C" w14:textId="77777777" w:rsidR="003C152F" w:rsidRPr="00CD566A" w:rsidRDefault="003C152F" w:rsidP="003C152F">
      <w:pPr>
        <w:pStyle w:val="Bibliography"/>
      </w:pPr>
      <w:r w:rsidRPr="00CD566A">
        <w:t>23.</w:t>
      </w:r>
      <w:r w:rsidRPr="00CD566A">
        <w:tab/>
        <w:t xml:space="preserve">Saparov, B. &amp; Mitzi, D. B. Organic–Inorganic Perovskites: Structural Versatility for Functional Materials Design. </w:t>
      </w:r>
      <w:r w:rsidRPr="00CD566A">
        <w:rPr>
          <w:i/>
          <w:iCs/>
        </w:rPr>
        <w:t>Chem. Rev.</w:t>
      </w:r>
      <w:r w:rsidRPr="00CD566A">
        <w:t xml:space="preserve"> </w:t>
      </w:r>
      <w:r w:rsidRPr="00CD566A">
        <w:rPr>
          <w:b/>
          <w:bCs/>
        </w:rPr>
        <w:t>116,</w:t>
      </w:r>
      <w:r w:rsidRPr="00CD566A">
        <w:t xml:space="preserve"> 4558–4596 (2016).</w:t>
      </w:r>
    </w:p>
    <w:p w14:paraId="5360CC6B" w14:textId="77777777" w:rsidR="003C152F" w:rsidRPr="00CD566A" w:rsidRDefault="003C152F" w:rsidP="003C152F">
      <w:pPr>
        <w:pStyle w:val="Bibliography"/>
      </w:pPr>
      <w:r w:rsidRPr="00CD566A">
        <w:t>24.</w:t>
      </w:r>
      <w:r w:rsidRPr="00CD566A">
        <w:tab/>
        <w:t xml:space="preserve">Du, K. </w:t>
      </w:r>
      <w:r w:rsidRPr="00CD566A">
        <w:rPr>
          <w:i/>
          <w:iCs/>
        </w:rPr>
        <w:t>et al.</w:t>
      </w:r>
      <w:r w:rsidRPr="00CD566A">
        <w:t xml:space="preserve"> Two-Dimensional Lead(II) Halide-Based Hybrid Perovskites Templated by Acene Alkylamines: Crystal Structures, Optical Properties, and Piezoelectricity. </w:t>
      </w:r>
      <w:r w:rsidRPr="00CD566A">
        <w:rPr>
          <w:i/>
          <w:iCs/>
        </w:rPr>
        <w:t>Inorg. Chem.</w:t>
      </w:r>
      <w:r w:rsidRPr="00CD566A">
        <w:t xml:space="preserve"> (2017). doi:10.1021/acs.inorgchem.7b01094</w:t>
      </w:r>
    </w:p>
    <w:p w14:paraId="438F0B13" w14:textId="77777777" w:rsidR="003C152F" w:rsidRPr="00CD566A" w:rsidRDefault="003C152F" w:rsidP="003C152F">
      <w:pPr>
        <w:pStyle w:val="Bibliography"/>
      </w:pPr>
      <w:r w:rsidRPr="00CD566A">
        <w:t>25.</w:t>
      </w:r>
      <w:r w:rsidRPr="00CD566A">
        <w:tab/>
        <w:t xml:space="preserve">Dohner, E. R., Jaffe, A., Bradshaw, L. R. &amp; Karunadasa, H. I. Intrinsic White-Light Emission from Layered Hybrid Perovskites. </w:t>
      </w:r>
      <w:r w:rsidRPr="00CD566A">
        <w:rPr>
          <w:i/>
          <w:iCs/>
        </w:rPr>
        <w:t>J. Am. Chem. Soc.</w:t>
      </w:r>
      <w:r w:rsidRPr="00CD566A">
        <w:t xml:space="preserve"> </w:t>
      </w:r>
      <w:r w:rsidRPr="00CD566A">
        <w:rPr>
          <w:b/>
          <w:bCs/>
        </w:rPr>
        <w:t>136,</w:t>
      </w:r>
      <w:r w:rsidRPr="00CD566A">
        <w:t xml:space="preserve"> 13154–13157 (2014).</w:t>
      </w:r>
    </w:p>
    <w:p w14:paraId="61A8A873" w14:textId="77777777" w:rsidR="003C152F" w:rsidRPr="00CD566A" w:rsidRDefault="003C152F" w:rsidP="003C152F">
      <w:pPr>
        <w:pStyle w:val="Bibliography"/>
      </w:pPr>
      <w:r w:rsidRPr="00CD566A">
        <w:t>26.</w:t>
      </w:r>
      <w:r w:rsidRPr="00CD566A">
        <w:tab/>
        <w:t xml:space="preserve">Cho, H. </w:t>
      </w:r>
      <w:r w:rsidRPr="00CD566A">
        <w:rPr>
          <w:i/>
          <w:iCs/>
        </w:rPr>
        <w:t>et al.</w:t>
      </w:r>
      <w:r w:rsidRPr="00CD566A">
        <w:t xml:space="preserve"> Overcoming the electroluminescence efficiency limitations of perovskite light-emitting diodes. </w:t>
      </w:r>
      <w:r w:rsidRPr="00CD566A">
        <w:rPr>
          <w:i/>
          <w:iCs/>
        </w:rPr>
        <w:t>Science</w:t>
      </w:r>
      <w:r w:rsidRPr="00CD566A">
        <w:t xml:space="preserve"> </w:t>
      </w:r>
      <w:r w:rsidRPr="00CD566A">
        <w:rPr>
          <w:b/>
          <w:bCs/>
        </w:rPr>
        <w:t>350,</w:t>
      </w:r>
      <w:r w:rsidRPr="00CD566A">
        <w:t xml:space="preserve"> 1222–1225 (2015).</w:t>
      </w:r>
    </w:p>
    <w:p w14:paraId="1E5327BC" w14:textId="77777777" w:rsidR="003C152F" w:rsidRPr="00CD566A" w:rsidRDefault="003C152F" w:rsidP="003C152F">
      <w:pPr>
        <w:pStyle w:val="Bibliography"/>
      </w:pPr>
      <w:r w:rsidRPr="00CD566A">
        <w:rPr>
          <w:lang w:val="en-GB"/>
        </w:rPr>
        <w:t>27.</w:t>
      </w:r>
      <w:r w:rsidRPr="00CD566A">
        <w:rPr>
          <w:lang w:val="en-GB"/>
        </w:rPr>
        <w:tab/>
        <w:t xml:space="preserve">Quan, L. N. </w:t>
      </w:r>
      <w:r w:rsidRPr="00CD566A">
        <w:rPr>
          <w:i/>
          <w:iCs/>
          <w:lang w:val="en-GB"/>
        </w:rPr>
        <w:t>et al.</w:t>
      </w:r>
      <w:r w:rsidRPr="00CD566A">
        <w:rPr>
          <w:lang w:val="en-GB"/>
        </w:rPr>
        <w:t xml:space="preserve"> </w:t>
      </w:r>
      <w:r w:rsidRPr="00CD566A">
        <w:t xml:space="preserve">Ligand-Stabilized Reduced-Dimensionality Perovskites. </w:t>
      </w:r>
      <w:r w:rsidRPr="00CD566A">
        <w:rPr>
          <w:i/>
          <w:iCs/>
        </w:rPr>
        <w:t>J. Am. Chem. Soc.</w:t>
      </w:r>
      <w:r w:rsidRPr="00CD566A">
        <w:t xml:space="preserve"> </w:t>
      </w:r>
      <w:r w:rsidRPr="00CD566A">
        <w:rPr>
          <w:b/>
          <w:bCs/>
        </w:rPr>
        <w:t>138,</w:t>
      </w:r>
      <w:r w:rsidRPr="00CD566A">
        <w:t xml:space="preserve"> 2649–2655 (2016).</w:t>
      </w:r>
    </w:p>
    <w:p w14:paraId="7728169C" w14:textId="77777777" w:rsidR="003C152F" w:rsidRPr="00CD566A" w:rsidRDefault="003C152F" w:rsidP="003C152F">
      <w:pPr>
        <w:pStyle w:val="Bibliography"/>
      </w:pPr>
      <w:r w:rsidRPr="00CD566A">
        <w:rPr>
          <w:lang w:val="fr-CH"/>
        </w:rPr>
        <w:t>28.</w:t>
      </w:r>
      <w:r w:rsidRPr="00CD566A">
        <w:rPr>
          <w:lang w:val="fr-CH"/>
        </w:rPr>
        <w:tab/>
        <w:t xml:space="preserve">Kamminga, M. E. </w:t>
      </w:r>
      <w:r w:rsidRPr="00CD566A">
        <w:rPr>
          <w:i/>
          <w:iCs/>
          <w:lang w:val="fr-CH"/>
        </w:rPr>
        <w:t>et al.</w:t>
      </w:r>
      <w:r w:rsidRPr="00CD566A">
        <w:rPr>
          <w:lang w:val="fr-CH"/>
        </w:rPr>
        <w:t xml:space="preserve"> </w:t>
      </w:r>
      <w:r w:rsidRPr="00CD566A">
        <w:t xml:space="preserve">Confinement Effects in Low-Dimensional Lead Iodide Perovskite Hybrids. </w:t>
      </w:r>
      <w:r w:rsidRPr="00CD566A">
        <w:rPr>
          <w:i/>
          <w:iCs/>
        </w:rPr>
        <w:t>Chem. Mater.</w:t>
      </w:r>
      <w:r w:rsidRPr="00CD566A">
        <w:t xml:space="preserve"> </w:t>
      </w:r>
      <w:r w:rsidRPr="00CD566A">
        <w:rPr>
          <w:b/>
          <w:bCs/>
        </w:rPr>
        <w:t>28,</w:t>
      </w:r>
      <w:r w:rsidRPr="00CD566A">
        <w:t xml:space="preserve"> 4554–4562 (2016).</w:t>
      </w:r>
    </w:p>
    <w:p w14:paraId="57F84B2B" w14:textId="77777777" w:rsidR="003C152F" w:rsidRPr="00CD566A" w:rsidRDefault="003C152F" w:rsidP="003C152F">
      <w:pPr>
        <w:pStyle w:val="Bibliography"/>
      </w:pPr>
      <w:r w:rsidRPr="00CD566A">
        <w:t>29.</w:t>
      </w:r>
      <w:r w:rsidRPr="00CD566A">
        <w:tab/>
        <w:t xml:space="preserve">Quan, L. N. </w:t>
      </w:r>
      <w:r w:rsidRPr="00CD566A">
        <w:rPr>
          <w:i/>
          <w:iCs/>
        </w:rPr>
        <w:t>et al.</w:t>
      </w:r>
      <w:r w:rsidRPr="00CD566A">
        <w:t xml:space="preserve"> Tailoring the Energy Landscape in Quasi-2D Halide Perovskites Enables Efficient Green-Light Emission. </w:t>
      </w:r>
      <w:r w:rsidRPr="00CD566A">
        <w:rPr>
          <w:i/>
          <w:iCs/>
        </w:rPr>
        <w:t>Nano Lett.</w:t>
      </w:r>
      <w:r w:rsidRPr="00CD566A">
        <w:t xml:space="preserve"> </w:t>
      </w:r>
      <w:r w:rsidRPr="00CD566A">
        <w:rPr>
          <w:b/>
          <w:bCs/>
        </w:rPr>
        <w:t>17,</w:t>
      </w:r>
      <w:r w:rsidRPr="00CD566A">
        <w:t xml:space="preserve"> 3701–3709 (2017).</w:t>
      </w:r>
    </w:p>
    <w:p w14:paraId="6B688B0F" w14:textId="77777777" w:rsidR="003C152F" w:rsidRPr="00CD566A" w:rsidRDefault="003C152F" w:rsidP="003C152F">
      <w:pPr>
        <w:pStyle w:val="Bibliography"/>
      </w:pPr>
      <w:r w:rsidRPr="00CD566A">
        <w:t>30.</w:t>
      </w:r>
      <w:r w:rsidRPr="00CD566A">
        <w:tab/>
        <w:t xml:space="preserve">Braun, M., Tuffentsammer, W., Wachtel, H. &amp; Wolf, H. C. Tailoring of energy levels in lead chloride based layered perovskites and energy transfer between the organic and inorganic planes. </w:t>
      </w:r>
      <w:r w:rsidRPr="00CD566A">
        <w:rPr>
          <w:i/>
          <w:iCs/>
        </w:rPr>
        <w:t>Chem. Phys. Lett.</w:t>
      </w:r>
      <w:r w:rsidRPr="00CD566A">
        <w:t xml:space="preserve"> </w:t>
      </w:r>
      <w:r w:rsidRPr="00CD566A">
        <w:rPr>
          <w:b/>
          <w:bCs/>
        </w:rPr>
        <w:t>303,</w:t>
      </w:r>
      <w:r w:rsidRPr="00CD566A">
        <w:t xml:space="preserve"> 157–164 (1999).</w:t>
      </w:r>
    </w:p>
    <w:p w14:paraId="24ABA182" w14:textId="77777777" w:rsidR="003C152F" w:rsidRPr="00CD566A" w:rsidRDefault="003C152F" w:rsidP="003C152F">
      <w:pPr>
        <w:pStyle w:val="Bibliography"/>
      </w:pPr>
      <w:r w:rsidRPr="00CD566A">
        <w:t>31.</w:t>
      </w:r>
      <w:r w:rsidRPr="00CD566A">
        <w:tab/>
        <w:t xml:space="preserve">Mitzi, D. B. Synthesis, Structure, and Properties of Organic-Inorganic Perovskites and Related Materials. in </w:t>
      </w:r>
      <w:r w:rsidRPr="00CD566A">
        <w:rPr>
          <w:i/>
          <w:iCs/>
        </w:rPr>
        <w:t>Progress in Inorganic Chemistry</w:t>
      </w:r>
      <w:r w:rsidRPr="00CD566A">
        <w:t xml:space="preserve"> (ed. Karlin, K. D.) 1–121 (John Wiley &amp; Sons, Inc., 1999).</w:t>
      </w:r>
    </w:p>
    <w:p w14:paraId="675FB0CC" w14:textId="77777777" w:rsidR="003C152F" w:rsidRPr="00CD566A" w:rsidRDefault="003C152F" w:rsidP="003C152F">
      <w:pPr>
        <w:pStyle w:val="Bibliography"/>
      </w:pPr>
      <w:r w:rsidRPr="00CD566A">
        <w:t>32.</w:t>
      </w:r>
      <w:r w:rsidRPr="00CD566A">
        <w:tab/>
        <w:t xml:space="preserve">Younts, R. </w:t>
      </w:r>
      <w:r w:rsidRPr="00CD566A">
        <w:rPr>
          <w:i/>
          <w:iCs/>
        </w:rPr>
        <w:t>et al.</w:t>
      </w:r>
      <w:r w:rsidRPr="00CD566A">
        <w:t xml:space="preserve"> Efficient Generation of Long-Lived Triplet Excitons in 2D Hybrid Perovskite. </w:t>
      </w:r>
      <w:r w:rsidRPr="00CD566A">
        <w:rPr>
          <w:i/>
          <w:iCs/>
        </w:rPr>
        <w:t>Adv. Mater.</w:t>
      </w:r>
      <w:r w:rsidRPr="00CD566A">
        <w:t xml:space="preserve"> </w:t>
      </w:r>
      <w:r w:rsidRPr="00CD566A">
        <w:rPr>
          <w:b/>
          <w:bCs/>
        </w:rPr>
        <w:t>29,</w:t>
      </w:r>
      <w:r w:rsidRPr="00CD566A">
        <w:t xml:space="preserve"> n/a-n/a (2017).</w:t>
      </w:r>
    </w:p>
    <w:p w14:paraId="5D0E6144" w14:textId="77777777" w:rsidR="003C152F" w:rsidRPr="00CD566A" w:rsidRDefault="003C152F" w:rsidP="003C152F">
      <w:pPr>
        <w:pStyle w:val="Bibliography"/>
      </w:pPr>
      <w:r w:rsidRPr="00CD566A">
        <w:lastRenderedPageBreak/>
        <w:t>33.</w:t>
      </w:r>
      <w:r w:rsidRPr="00CD566A">
        <w:tab/>
        <w:t xml:space="preserve">Era, M., Hattori, T., Taira, T. &amp; Tsutsui, T. Self-Organized Growth of PbI-Based Layered Perovskite Quantum Well by Dual-Source Vapor Deposition. </w:t>
      </w:r>
      <w:r w:rsidRPr="00CD566A">
        <w:rPr>
          <w:i/>
          <w:iCs/>
        </w:rPr>
        <w:t>Chem. Mater.</w:t>
      </w:r>
      <w:r w:rsidRPr="00CD566A">
        <w:t xml:space="preserve"> </w:t>
      </w:r>
      <w:r w:rsidRPr="00CD566A">
        <w:rPr>
          <w:b/>
          <w:bCs/>
        </w:rPr>
        <w:t>9,</w:t>
      </w:r>
      <w:r w:rsidRPr="00CD566A">
        <w:t xml:space="preserve"> 8–10 (1997).</w:t>
      </w:r>
    </w:p>
    <w:p w14:paraId="0BB661C5" w14:textId="77777777" w:rsidR="003C152F" w:rsidRPr="00CD566A" w:rsidRDefault="003C152F" w:rsidP="003C152F">
      <w:pPr>
        <w:pStyle w:val="Bibliography"/>
      </w:pPr>
      <w:r w:rsidRPr="00CD566A">
        <w:t>34.</w:t>
      </w:r>
      <w:r w:rsidRPr="00CD566A">
        <w:tab/>
        <w:t xml:space="preserve">Mitzi, D. B. A Layered Solution Crystal Growth Technique and the Crystal Structure of (C6H5C2H4NH3)2PbCl4. </w:t>
      </w:r>
      <w:r w:rsidRPr="00CD566A">
        <w:rPr>
          <w:i/>
          <w:iCs/>
        </w:rPr>
        <w:t>J. Solid State Chem.</w:t>
      </w:r>
      <w:r w:rsidRPr="00CD566A">
        <w:t xml:space="preserve"> </w:t>
      </w:r>
      <w:r w:rsidRPr="00CD566A">
        <w:rPr>
          <w:b/>
          <w:bCs/>
        </w:rPr>
        <w:t>145,</w:t>
      </w:r>
      <w:r w:rsidRPr="00CD566A">
        <w:t xml:space="preserve"> 694–704 (1999).</w:t>
      </w:r>
    </w:p>
    <w:p w14:paraId="6ED183E7" w14:textId="77777777" w:rsidR="003C152F" w:rsidRPr="00CD566A" w:rsidRDefault="003C152F" w:rsidP="003C152F">
      <w:pPr>
        <w:pStyle w:val="Bibliography"/>
      </w:pPr>
      <w:r w:rsidRPr="00CD566A">
        <w:t>35.</w:t>
      </w:r>
      <w:r w:rsidRPr="00CD566A">
        <w:tab/>
        <w:t xml:space="preserve">Cortecchia, D. </w:t>
      </w:r>
      <w:r w:rsidRPr="00CD566A">
        <w:rPr>
          <w:i/>
          <w:iCs/>
        </w:rPr>
        <w:t>et al.</w:t>
      </w:r>
      <w:r w:rsidRPr="00CD566A">
        <w:t xml:space="preserve"> Broadband Emission in Two-Dimensional Hybrid Perovskites: The Role of Structural Deformation. (2016). Available at: https://pubs.acs.org/doi/abs/10.1021/jacs.6b10390. (Accessed: 23rd March 2018)</w:t>
      </w:r>
    </w:p>
    <w:p w14:paraId="76BE1DBD" w14:textId="77777777" w:rsidR="003C152F" w:rsidRPr="00CD566A" w:rsidRDefault="003C152F" w:rsidP="003C152F">
      <w:pPr>
        <w:pStyle w:val="Bibliography"/>
      </w:pPr>
      <w:r w:rsidRPr="00CD566A">
        <w:t>36.</w:t>
      </w:r>
      <w:r w:rsidRPr="00CD566A">
        <w:tab/>
        <w:t>and, J. L. K., Martin*, J. D. &amp; Mitzi, D. B. Tuning the Band Gap in Hybrid Tin Iodide Perovskite Semiconductors Using Structural Templating. (2005). Available at: https://pubs.acs.org/doi/abs/10.1021/ic050244q. (Accessed: 23rd March 2018)</w:t>
      </w:r>
    </w:p>
    <w:p w14:paraId="7687E05B" w14:textId="77777777" w:rsidR="003C152F" w:rsidRPr="00CD566A" w:rsidRDefault="003C152F" w:rsidP="003C152F">
      <w:pPr>
        <w:pStyle w:val="Bibliography"/>
      </w:pPr>
      <w:r w:rsidRPr="00CD566A">
        <w:t>37.</w:t>
      </w:r>
      <w:r w:rsidRPr="00CD566A">
        <w:tab/>
        <w:t xml:space="preserve">Wu, X., Trinh, M. T. &amp; Zhu, X.-Y. Excitonic Many-Body Interactions in Two-Dimensional Lead Iodide Perovskite Quantum Wells. </w:t>
      </w:r>
      <w:r w:rsidRPr="00CD566A">
        <w:rPr>
          <w:i/>
          <w:iCs/>
        </w:rPr>
        <w:t>J. Phys. Chem. C</w:t>
      </w:r>
      <w:r w:rsidRPr="00CD566A">
        <w:t xml:space="preserve"> </w:t>
      </w:r>
      <w:r w:rsidRPr="00CD566A">
        <w:rPr>
          <w:b/>
          <w:bCs/>
        </w:rPr>
        <w:t>119,</w:t>
      </w:r>
      <w:r w:rsidRPr="00CD566A">
        <w:t xml:space="preserve"> 14714–14721 (2015).</w:t>
      </w:r>
    </w:p>
    <w:p w14:paraId="55B6F745" w14:textId="77777777" w:rsidR="003C152F" w:rsidRPr="00CD566A" w:rsidRDefault="003C152F" w:rsidP="003C152F">
      <w:pPr>
        <w:pStyle w:val="Bibliography"/>
      </w:pPr>
      <w:r w:rsidRPr="00CD566A">
        <w:t>38.</w:t>
      </w:r>
      <w:r w:rsidRPr="00CD566A">
        <w:tab/>
        <w:t xml:space="preserve">Poglitsch, A. &amp; Weber, D. Dynamic disorder in methylammoniumtrihalogenoplumbates (II) observed by millimeter‐wave spectroscopy. </w:t>
      </w:r>
      <w:r w:rsidRPr="00CD566A">
        <w:rPr>
          <w:i/>
          <w:iCs/>
        </w:rPr>
        <w:t>J. Chem. Phys.</w:t>
      </w:r>
      <w:r w:rsidRPr="00CD566A">
        <w:t xml:space="preserve"> </w:t>
      </w:r>
      <w:r w:rsidRPr="00CD566A">
        <w:rPr>
          <w:b/>
          <w:bCs/>
        </w:rPr>
        <w:t>87,</w:t>
      </w:r>
      <w:r w:rsidRPr="00CD566A">
        <w:t xml:space="preserve"> 6373–6378 (1987).</w:t>
      </w:r>
    </w:p>
    <w:p w14:paraId="673907C7" w14:textId="77777777" w:rsidR="003C152F" w:rsidRPr="00CD566A" w:rsidRDefault="003C152F" w:rsidP="003C152F">
      <w:pPr>
        <w:pStyle w:val="Bibliography"/>
      </w:pPr>
      <w:r w:rsidRPr="00CD566A">
        <w:t>39.</w:t>
      </w:r>
      <w:r w:rsidRPr="00CD566A">
        <w:tab/>
        <w:t xml:space="preserve">Anderson, P. W. Absence of Diffusion in Certain Random Lattices. </w:t>
      </w:r>
      <w:r w:rsidRPr="00CD566A">
        <w:rPr>
          <w:i/>
          <w:iCs/>
        </w:rPr>
        <w:t>Phys. Rev.</w:t>
      </w:r>
      <w:r w:rsidRPr="00CD566A">
        <w:t xml:space="preserve"> </w:t>
      </w:r>
      <w:r w:rsidRPr="00CD566A">
        <w:rPr>
          <w:b/>
          <w:bCs/>
        </w:rPr>
        <w:t>109,</w:t>
      </w:r>
      <w:r w:rsidRPr="00CD566A">
        <w:t xml:space="preserve"> 1492–1505 (1958).</w:t>
      </w:r>
    </w:p>
    <w:p w14:paraId="11EC44D9" w14:textId="77777777" w:rsidR="003C152F" w:rsidRPr="00CD566A" w:rsidRDefault="003C152F" w:rsidP="003C152F">
      <w:pPr>
        <w:pStyle w:val="Bibliography"/>
      </w:pPr>
      <w:r w:rsidRPr="00CD566A">
        <w:t>40.</w:t>
      </w:r>
      <w:r w:rsidRPr="00CD566A">
        <w:tab/>
        <w:t xml:space="preserve">Grancini, G. </w:t>
      </w:r>
      <w:r w:rsidRPr="00CD566A">
        <w:rPr>
          <w:i/>
          <w:iCs/>
        </w:rPr>
        <w:t>et al.</w:t>
      </w:r>
      <w:r w:rsidRPr="00CD566A">
        <w:t xml:space="preserve"> Role of microstructure in the electron–hole interaction of hybrid lead halide perovskites. </w:t>
      </w:r>
      <w:r w:rsidRPr="00CD566A">
        <w:rPr>
          <w:i/>
          <w:iCs/>
        </w:rPr>
        <w:t>Nat. Photonics</w:t>
      </w:r>
      <w:r w:rsidRPr="00CD566A">
        <w:t xml:space="preserve"> </w:t>
      </w:r>
      <w:r w:rsidRPr="00CD566A">
        <w:rPr>
          <w:b/>
          <w:bCs/>
        </w:rPr>
        <w:t>9,</w:t>
      </w:r>
      <w:r w:rsidRPr="00CD566A">
        <w:t xml:space="preserve"> 695–701 (2015).</w:t>
      </w:r>
    </w:p>
    <w:p w14:paraId="3019ED5C" w14:textId="77777777" w:rsidR="003C152F" w:rsidRPr="00CD566A" w:rsidRDefault="003C152F" w:rsidP="003C152F">
      <w:pPr>
        <w:pStyle w:val="Bibliography"/>
      </w:pPr>
      <w:r w:rsidRPr="00CD566A">
        <w:t>41.</w:t>
      </w:r>
      <w:r w:rsidRPr="00CD566A">
        <w:tab/>
        <w:t xml:space="preserve">Peyghambarian, N. </w:t>
      </w:r>
      <w:r w:rsidRPr="00CD566A">
        <w:rPr>
          <w:i/>
          <w:iCs/>
        </w:rPr>
        <w:t>et al.</w:t>
      </w:r>
      <w:r w:rsidRPr="00CD566A">
        <w:t xml:space="preserve"> Blue Shift of the Exciton Resonance due to Exciton-Exciton Interactions in a Multiple-Quantum-Well Structure. </w:t>
      </w:r>
      <w:r w:rsidRPr="00CD566A">
        <w:rPr>
          <w:i/>
          <w:iCs/>
        </w:rPr>
        <w:t>Phys. Rev. Lett.</w:t>
      </w:r>
      <w:r w:rsidRPr="00CD566A">
        <w:t xml:space="preserve"> </w:t>
      </w:r>
      <w:r w:rsidRPr="00CD566A">
        <w:rPr>
          <w:b/>
          <w:bCs/>
        </w:rPr>
        <w:t>53,</w:t>
      </w:r>
      <w:r w:rsidRPr="00CD566A">
        <w:t xml:space="preserve"> 2433–2436 (1984).</w:t>
      </w:r>
    </w:p>
    <w:p w14:paraId="6DB3A28F" w14:textId="77777777" w:rsidR="003C152F" w:rsidRPr="00CD566A" w:rsidRDefault="003C152F" w:rsidP="003C152F">
      <w:pPr>
        <w:pStyle w:val="Bibliography"/>
      </w:pPr>
      <w:r w:rsidRPr="00CD566A">
        <w:t>42.</w:t>
      </w:r>
      <w:r w:rsidRPr="00CD566A">
        <w:tab/>
        <w:t xml:space="preserve">Hulin, D. </w:t>
      </w:r>
      <w:r w:rsidRPr="00CD566A">
        <w:rPr>
          <w:i/>
          <w:iCs/>
        </w:rPr>
        <w:t>et al.</w:t>
      </w:r>
      <w:r w:rsidRPr="00CD566A">
        <w:t xml:space="preserve"> Well-size dependence of exciton blue shift in GaAs multiple-quantum-well structures. </w:t>
      </w:r>
      <w:r w:rsidRPr="00CD566A">
        <w:rPr>
          <w:i/>
          <w:iCs/>
        </w:rPr>
        <w:t>Phys. Rev. B</w:t>
      </w:r>
      <w:r w:rsidRPr="00CD566A">
        <w:t xml:space="preserve"> </w:t>
      </w:r>
      <w:r w:rsidRPr="00CD566A">
        <w:rPr>
          <w:b/>
          <w:bCs/>
        </w:rPr>
        <w:t>33,</w:t>
      </w:r>
      <w:r w:rsidRPr="00CD566A">
        <w:t xml:space="preserve"> 4389–4391 (1986).</w:t>
      </w:r>
    </w:p>
    <w:p w14:paraId="1F70345F" w14:textId="77777777" w:rsidR="003C152F" w:rsidRPr="00CD566A" w:rsidRDefault="003C152F" w:rsidP="003C152F">
      <w:pPr>
        <w:pStyle w:val="Bibliography"/>
      </w:pPr>
      <w:r w:rsidRPr="00CD566A">
        <w:t>43.</w:t>
      </w:r>
      <w:r w:rsidRPr="00CD566A">
        <w:tab/>
        <w:t xml:space="preserve">Cortecchia, D. </w:t>
      </w:r>
      <w:r w:rsidRPr="00CD566A">
        <w:rPr>
          <w:i/>
          <w:iCs/>
        </w:rPr>
        <w:t>et al.</w:t>
      </w:r>
      <w:r w:rsidRPr="00CD566A">
        <w:t xml:space="preserve"> Polaron self-localization in white-light emitting hybrid perovskites. </w:t>
      </w:r>
      <w:r w:rsidRPr="00CD566A">
        <w:rPr>
          <w:i/>
          <w:iCs/>
        </w:rPr>
        <w:t>J. Mater. Chem. C</w:t>
      </w:r>
      <w:r w:rsidRPr="00CD566A">
        <w:t xml:space="preserve"> </w:t>
      </w:r>
      <w:r w:rsidRPr="00CD566A">
        <w:rPr>
          <w:b/>
          <w:bCs/>
        </w:rPr>
        <w:t>5,</w:t>
      </w:r>
      <w:r w:rsidRPr="00CD566A">
        <w:t xml:space="preserve"> 2771–2780 (2017).</w:t>
      </w:r>
    </w:p>
    <w:p w14:paraId="2E95F40F" w14:textId="77777777" w:rsidR="003C152F" w:rsidRPr="00CD566A" w:rsidRDefault="003C152F" w:rsidP="003C152F">
      <w:pPr>
        <w:pStyle w:val="Bibliography"/>
      </w:pPr>
      <w:r w:rsidRPr="00CD566A">
        <w:t>44.</w:t>
      </w:r>
      <w:r w:rsidRPr="00CD566A">
        <w:tab/>
        <w:t xml:space="preserve">Hu, T. </w:t>
      </w:r>
      <w:r w:rsidRPr="00CD566A">
        <w:rPr>
          <w:i/>
          <w:iCs/>
        </w:rPr>
        <w:t>et al.</w:t>
      </w:r>
      <w:r w:rsidRPr="00CD566A">
        <w:t xml:space="preserve"> Mechanism for Broadband White-Light Emission from Two-Dimensional (110) Hybrid Perovskites. </w:t>
      </w:r>
      <w:r w:rsidRPr="00CD566A">
        <w:rPr>
          <w:i/>
          <w:iCs/>
        </w:rPr>
        <w:t>J. Phys. Chem. Lett.</w:t>
      </w:r>
      <w:r w:rsidRPr="00CD566A">
        <w:t xml:space="preserve"> </w:t>
      </w:r>
      <w:r w:rsidRPr="00CD566A">
        <w:rPr>
          <w:b/>
          <w:bCs/>
        </w:rPr>
        <w:t>7,</w:t>
      </w:r>
      <w:r w:rsidRPr="00CD566A">
        <w:t xml:space="preserve"> 2258–2263 (2016).</w:t>
      </w:r>
    </w:p>
    <w:p w14:paraId="49C0AB3B" w14:textId="77777777" w:rsidR="003C152F" w:rsidRPr="00CD566A" w:rsidRDefault="003C152F" w:rsidP="003C152F">
      <w:pPr>
        <w:pStyle w:val="Bibliography"/>
      </w:pPr>
      <w:r w:rsidRPr="00CD566A">
        <w:lastRenderedPageBreak/>
        <w:t>45.</w:t>
      </w:r>
      <w:r w:rsidRPr="00CD566A">
        <w:tab/>
        <w:t xml:space="preserve">Neogi, I. </w:t>
      </w:r>
      <w:r w:rsidRPr="00CD566A">
        <w:rPr>
          <w:i/>
          <w:iCs/>
        </w:rPr>
        <w:t>et al.</w:t>
      </w:r>
      <w:r w:rsidRPr="00CD566A">
        <w:t xml:space="preserve"> Broadband-Emitting 2 D Hybrid Organic–Inorganic Perovskite Based on Cyclohexane-bis(methylamonium) Cation. </w:t>
      </w:r>
      <w:r w:rsidRPr="00CD566A">
        <w:rPr>
          <w:i/>
          <w:iCs/>
        </w:rPr>
        <w:t>ChemSusChem</w:t>
      </w:r>
      <w:r w:rsidRPr="00CD566A">
        <w:t xml:space="preserve"> </w:t>
      </w:r>
      <w:r w:rsidRPr="00CD566A">
        <w:rPr>
          <w:b/>
          <w:bCs/>
        </w:rPr>
        <w:t>10,</w:t>
      </w:r>
      <w:r w:rsidRPr="00CD566A">
        <w:t xml:space="preserve"> 3765–3772 (2017).</w:t>
      </w:r>
    </w:p>
    <w:p w14:paraId="7F75D0B8" w14:textId="77777777" w:rsidR="003C152F" w:rsidRPr="00CD566A" w:rsidRDefault="003C152F" w:rsidP="003C152F">
      <w:pPr>
        <w:pStyle w:val="Bibliography"/>
      </w:pPr>
      <w:r w:rsidRPr="00CD566A">
        <w:t>46.</w:t>
      </w:r>
      <w:r w:rsidRPr="00CD566A">
        <w:tab/>
        <w:t xml:space="preserve">Yangui, A. </w:t>
      </w:r>
      <w:r w:rsidRPr="00CD566A">
        <w:rPr>
          <w:i/>
          <w:iCs/>
        </w:rPr>
        <w:t>et al.</w:t>
      </w:r>
      <w:r w:rsidRPr="00CD566A">
        <w:t xml:space="preserve"> Optical Investigation of Broadband White-Light Emission in Self-Assembled Organic–Inorganic Perovskite (C6H11NH3)2PbBr4. </w:t>
      </w:r>
      <w:r w:rsidRPr="00CD566A">
        <w:rPr>
          <w:i/>
          <w:iCs/>
        </w:rPr>
        <w:t>J. Phys. Chem. C</w:t>
      </w:r>
      <w:r w:rsidRPr="00CD566A">
        <w:t xml:space="preserve"> </w:t>
      </w:r>
      <w:r w:rsidRPr="00CD566A">
        <w:rPr>
          <w:b/>
          <w:bCs/>
        </w:rPr>
        <w:t>119,</w:t>
      </w:r>
      <w:r w:rsidRPr="00CD566A">
        <w:t xml:space="preserve"> 23638–23647 (2015).</w:t>
      </w:r>
    </w:p>
    <w:p w14:paraId="65D51E53" w14:textId="77777777" w:rsidR="003C152F" w:rsidRPr="00CD566A" w:rsidRDefault="003C152F" w:rsidP="003C152F">
      <w:pPr>
        <w:pStyle w:val="Bibliography"/>
      </w:pPr>
      <w:r w:rsidRPr="00CD566A">
        <w:t>47.</w:t>
      </w:r>
      <w:r w:rsidRPr="00CD566A">
        <w:tab/>
        <w:t xml:space="preserve">Ohnishi, A., Tanaka, K. &amp; Yoshinari, T. Exciton Self-Trapping in Two-Dimensional System of (C 2H 5NH 3) 2CdCl 4 Single Crystal. </w:t>
      </w:r>
      <w:r w:rsidRPr="00CD566A">
        <w:rPr>
          <w:i/>
          <w:iCs/>
        </w:rPr>
        <w:t>J. Phys. Soc. Jpn.</w:t>
      </w:r>
      <w:r w:rsidRPr="00CD566A">
        <w:t xml:space="preserve"> </w:t>
      </w:r>
      <w:r w:rsidRPr="00CD566A">
        <w:rPr>
          <w:b/>
          <w:bCs/>
        </w:rPr>
        <w:t>68,</w:t>
      </w:r>
      <w:r w:rsidRPr="00CD566A">
        <w:t xml:space="preserve"> 288–290 (1999).</w:t>
      </w:r>
    </w:p>
    <w:p w14:paraId="3BF93D2E" w14:textId="77777777" w:rsidR="003C152F" w:rsidRPr="00CD566A" w:rsidRDefault="003C152F" w:rsidP="003C152F">
      <w:pPr>
        <w:pStyle w:val="Bibliography"/>
      </w:pPr>
      <w:r w:rsidRPr="00CD566A">
        <w:t>48.</w:t>
      </w:r>
      <w:r w:rsidRPr="00CD566A">
        <w:tab/>
        <w:t xml:space="preserve">Manchon, A., Koo, H. C., Nitta, J., Frolov, S. M. &amp; Duine, R. A. New perspectives for Rashba spin–orbit coupling. </w:t>
      </w:r>
      <w:r w:rsidRPr="00CD566A">
        <w:rPr>
          <w:i/>
          <w:iCs/>
        </w:rPr>
        <w:t>Nat. Mater.</w:t>
      </w:r>
      <w:r w:rsidRPr="00CD566A">
        <w:t xml:space="preserve"> </w:t>
      </w:r>
      <w:r w:rsidRPr="00CD566A">
        <w:rPr>
          <w:b/>
          <w:bCs/>
        </w:rPr>
        <w:t>14,</w:t>
      </w:r>
      <w:r w:rsidRPr="00CD566A">
        <w:t xml:space="preserve"> 871–882 (2015).</w:t>
      </w:r>
    </w:p>
    <w:p w14:paraId="63ACDE2F" w14:textId="77777777" w:rsidR="003C152F" w:rsidRPr="00CD566A" w:rsidRDefault="003C152F" w:rsidP="003C152F">
      <w:pPr>
        <w:pStyle w:val="Bibliography"/>
      </w:pPr>
      <w:r w:rsidRPr="00CD566A">
        <w:t>49.</w:t>
      </w:r>
      <w:r w:rsidRPr="00CD566A">
        <w:tab/>
        <w:t xml:space="preserve">Dresselhaus, G., Kip, A. F. &amp; Kittel, C. Spin-Orbit Interaction and the Effective Masses of Holes in Germanium. </w:t>
      </w:r>
      <w:r w:rsidRPr="00CD566A">
        <w:rPr>
          <w:i/>
          <w:iCs/>
        </w:rPr>
        <w:t>Phys. Rev.</w:t>
      </w:r>
      <w:r w:rsidRPr="00CD566A">
        <w:t xml:space="preserve"> </w:t>
      </w:r>
      <w:r w:rsidRPr="00CD566A">
        <w:rPr>
          <w:b/>
          <w:bCs/>
        </w:rPr>
        <w:t>95,</w:t>
      </w:r>
      <w:r w:rsidRPr="00CD566A">
        <w:t xml:space="preserve"> 568–569 (1954).</w:t>
      </w:r>
    </w:p>
    <w:p w14:paraId="79D48E0F" w14:textId="77777777" w:rsidR="003C152F" w:rsidRPr="00CD566A" w:rsidRDefault="003C152F" w:rsidP="003C152F">
      <w:pPr>
        <w:pStyle w:val="Bibliography"/>
      </w:pPr>
      <w:r w:rsidRPr="00CD566A">
        <w:t>50.</w:t>
      </w:r>
      <w:r w:rsidRPr="00CD566A">
        <w:tab/>
        <w:t xml:space="preserve">Zhai, Y. </w:t>
      </w:r>
      <w:r w:rsidRPr="00CD566A">
        <w:rPr>
          <w:i/>
          <w:iCs/>
        </w:rPr>
        <w:t>et al.</w:t>
      </w:r>
      <w:r w:rsidRPr="00CD566A">
        <w:t xml:space="preserve"> Giant Rashba splitting in 2D organic-inorganic halide perovskites measured by transient spectroscopies. </w:t>
      </w:r>
      <w:r w:rsidRPr="00CD566A">
        <w:rPr>
          <w:i/>
          <w:iCs/>
        </w:rPr>
        <w:t>Sci. Adv.</w:t>
      </w:r>
      <w:r w:rsidRPr="00CD566A">
        <w:t xml:space="preserve"> </w:t>
      </w:r>
      <w:r w:rsidRPr="00CD566A">
        <w:rPr>
          <w:b/>
          <w:bCs/>
        </w:rPr>
        <w:t>3,</w:t>
      </w:r>
      <w:r w:rsidRPr="00CD566A">
        <w:t xml:space="preserve"> e1700704 (2017).</w:t>
      </w:r>
    </w:p>
    <w:p w14:paraId="6A5ABF3F" w14:textId="77777777" w:rsidR="003C152F" w:rsidRPr="00CD566A" w:rsidRDefault="003C152F" w:rsidP="003C152F">
      <w:pPr>
        <w:pStyle w:val="Bibliography"/>
      </w:pPr>
      <w:r w:rsidRPr="00CD566A">
        <w:t>51.</w:t>
      </w:r>
      <w:r w:rsidRPr="00CD566A">
        <w:tab/>
        <w:t xml:space="preserve">Aristidou, N. </w:t>
      </w:r>
      <w:r w:rsidRPr="00CD566A">
        <w:rPr>
          <w:i/>
          <w:iCs/>
        </w:rPr>
        <w:t>et al.</w:t>
      </w:r>
      <w:r w:rsidRPr="00CD566A">
        <w:t xml:space="preserve"> Fast oxygen diffusion and iodide defects mediate oxygen-induced degradation of perovskite solar cells. </w:t>
      </w:r>
      <w:r w:rsidRPr="00CD566A">
        <w:rPr>
          <w:i/>
          <w:iCs/>
        </w:rPr>
        <w:t>Nat. Commun.</w:t>
      </w:r>
      <w:r w:rsidRPr="00CD566A">
        <w:t xml:space="preserve"> </w:t>
      </w:r>
      <w:r w:rsidRPr="00CD566A">
        <w:rPr>
          <w:b/>
          <w:bCs/>
        </w:rPr>
        <w:t>8,</w:t>
      </w:r>
      <w:r w:rsidRPr="00CD566A">
        <w:t xml:space="preserve"> 15218 (2017).</w:t>
      </w:r>
    </w:p>
    <w:p w14:paraId="3667C002" w14:textId="77777777" w:rsidR="003C152F" w:rsidRPr="00CD566A" w:rsidRDefault="003C152F" w:rsidP="003C152F">
      <w:pPr>
        <w:pStyle w:val="Bibliography"/>
      </w:pPr>
      <w:r w:rsidRPr="00CD566A">
        <w:t>52.</w:t>
      </w:r>
      <w:r w:rsidRPr="00CD566A">
        <w:tab/>
        <w:t xml:space="preserve">De Bastiani, M. </w:t>
      </w:r>
      <w:r w:rsidRPr="00CD566A">
        <w:rPr>
          <w:i/>
          <w:iCs/>
        </w:rPr>
        <w:t>et al.</w:t>
      </w:r>
      <w:r w:rsidRPr="00CD566A">
        <w:t xml:space="preserve"> Ion migration and the role of preconditioning cycles in the stabilization of the J–V characteristics of inverted hybrid perovskite solar cells. </w:t>
      </w:r>
      <w:r w:rsidRPr="00CD566A">
        <w:rPr>
          <w:i/>
          <w:iCs/>
        </w:rPr>
        <w:t>Adv. Energy Mater.</w:t>
      </w:r>
      <w:r w:rsidRPr="00CD566A">
        <w:t xml:space="preserve"> </w:t>
      </w:r>
      <w:r w:rsidRPr="00CD566A">
        <w:rPr>
          <w:b/>
          <w:bCs/>
        </w:rPr>
        <w:t>6,</w:t>
      </w:r>
      <w:r w:rsidRPr="00CD566A">
        <w:t xml:space="preserve"> (2016).</w:t>
      </w:r>
    </w:p>
    <w:p w14:paraId="453DEAB0" w14:textId="77777777" w:rsidR="003C152F" w:rsidRPr="00CD566A" w:rsidRDefault="003C152F" w:rsidP="003C152F">
      <w:pPr>
        <w:pStyle w:val="Bibliography"/>
      </w:pPr>
      <w:r w:rsidRPr="00CD566A">
        <w:t>53.</w:t>
      </w:r>
      <w:r w:rsidRPr="00CD566A">
        <w:tab/>
        <w:t xml:space="preserve">Bi, E. </w:t>
      </w:r>
      <w:r w:rsidRPr="00CD566A">
        <w:rPr>
          <w:i/>
          <w:iCs/>
        </w:rPr>
        <w:t>et al.</w:t>
      </w:r>
      <w:r w:rsidRPr="00CD566A">
        <w:t xml:space="preserve"> Diffusion engineering of ions and charge carriers for stable efficient perovskite solar cells. </w:t>
      </w:r>
      <w:r w:rsidRPr="00CD566A">
        <w:rPr>
          <w:i/>
          <w:iCs/>
        </w:rPr>
        <w:t>Nat. Commun.</w:t>
      </w:r>
      <w:r w:rsidRPr="00CD566A">
        <w:t xml:space="preserve"> </w:t>
      </w:r>
      <w:r w:rsidRPr="00CD566A">
        <w:rPr>
          <w:b/>
          <w:bCs/>
        </w:rPr>
        <w:t>8,</w:t>
      </w:r>
      <w:r w:rsidRPr="00CD566A">
        <w:t xml:space="preserve"> ncomms15330 (2017).</w:t>
      </w:r>
    </w:p>
    <w:p w14:paraId="7361333B" w14:textId="77777777" w:rsidR="003C152F" w:rsidRPr="00CD566A" w:rsidRDefault="003C152F" w:rsidP="003C152F">
      <w:pPr>
        <w:pStyle w:val="Bibliography"/>
      </w:pPr>
      <w:r w:rsidRPr="00CD566A">
        <w:t>54.</w:t>
      </w:r>
      <w:r w:rsidRPr="00CD566A">
        <w:tab/>
        <w:t xml:space="preserve">Gratia, P. </w:t>
      </w:r>
      <w:r w:rsidRPr="00CD566A">
        <w:rPr>
          <w:i/>
          <w:iCs/>
        </w:rPr>
        <w:t>et al.</w:t>
      </w:r>
      <w:r w:rsidRPr="00CD566A">
        <w:t xml:space="preserve"> Intrinsic Halide Segregation at Nanometer Scale Determines the High Efficiency of Mixed Cation/Mixed Halide Perovskite Solar Cells. </w:t>
      </w:r>
      <w:r w:rsidRPr="00CD566A">
        <w:rPr>
          <w:i/>
          <w:iCs/>
        </w:rPr>
        <w:t>J. Am. Chem. Soc.</w:t>
      </w:r>
      <w:r w:rsidRPr="00CD566A">
        <w:t xml:space="preserve"> </w:t>
      </w:r>
      <w:r w:rsidRPr="00CD566A">
        <w:rPr>
          <w:b/>
          <w:bCs/>
        </w:rPr>
        <w:t>138,</w:t>
      </w:r>
      <w:r w:rsidRPr="00CD566A">
        <w:t xml:space="preserve"> 15821–15824 (2016).</w:t>
      </w:r>
    </w:p>
    <w:p w14:paraId="72F761B5" w14:textId="77777777" w:rsidR="003C152F" w:rsidRPr="00CD566A" w:rsidRDefault="003C152F" w:rsidP="003C152F">
      <w:pPr>
        <w:pStyle w:val="Bibliography"/>
      </w:pPr>
      <w:r w:rsidRPr="00CD566A">
        <w:t>55.</w:t>
      </w:r>
      <w:r w:rsidRPr="00CD566A">
        <w:tab/>
        <w:t xml:space="preserve">Leijtens, T. </w:t>
      </w:r>
      <w:r w:rsidRPr="00CD566A">
        <w:rPr>
          <w:i/>
          <w:iCs/>
        </w:rPr>
        <w:t>et al.</w:t>
      </w:r>
      <w:r w:rsidRPr="00CD566A">
        <w:t xml:space="preserve"> Mapping Electric Field-Induced Switchable Poling and Structural Degradation in Hybrid Lead Halide Perovskite Thin Films. </w:t>
      </w:r>
      <w:r w:rsidRPr="00CD566A">
        <w:rPr>
          <w:i/>
          <w:iCs/>
        </w:rPr>
        <w:t>Adv. Energy Mater.</w:t>
      </w:r>
      <w:r w:rsidRPr="00CD566A">
        <w:t xml:space="preserve"> </w:t>
      </w:r>
      <w:r w:rsidRPr="00CD566A">
        <w:rPr>
          <w:b/>
          <w:bCs/>
        </w:rPr>
        <w:t>5,</w:t>
      </w:r>
      <w:r w:rsidRPr="00CD566A">
        <w:t xml:space="preserve"> (2015).</w:t>
      </w:r>
    </w:p>
    <w:p w14:paraId="176C3F96" w14:textId="77777777" w:rsidR="003C152F" w:rsidRPr="00CD566A" w:rsidRDefault="003C152F" w:rsidP="003C152F">
      <w:pPr>
        <w:pStyle w:val="Bibliography"/>
        <w:rPr>
          <w:lang w:val="fr-CH"/>
        </w:rPr>
      </w:pPr>
      <w:r w:rsidRPr="00CD566A">
        <w:t>56.</w:t>
      </w:r>
      <w:r w:rsidRPr="00CD566A">
        <w:tab/>
        <w:t xml:space="preserve">Yang, Y. &amp; You, J. Make perovskite solar cells stable. </w:t>
      </w:r>
      <w:r w:rsidRPr="00CD566A">
        <w:rPr>
          <w:i/>
          <w:iCs/>
          <w:lang w:val="fr-CH"/>
        </w:rPr>
        <w:t>Nat. News</w:t>
      </w:r>
      <w:r w:rsidRPr="00CD566A">
        <w:rPr>
          <w:lang w:val="fr-CH"/>
        </w:rPr>
        <w:t xml:space="preserve"> </w:t>
      </w:r>
      <w:r w:rsidRPr="00CD566A">
        <w:rPr>
          <w:b/>
          <w:bCs/>
          <w:lang w:val="fr-CH"/>
        </w:rPr>
        <w:t>544,</w:t>
      </w:r>
      <w:r w:rsidRPr="00CD566A">
        <w:rPr>
          <w:lang w:val="fr-CH"/>
        </w:rPr>
        <w:t xml:space="preserve"> 155 (2017).</w:t>
      </w:r>
    </w:p>
    <w:p w14:paraId="2ED02773" w14:textId="77777777" w:rsidR="003C152F" w:rsidRPr="00CD566A" w:rsidRDefault="003C152F" w:rsidP="003C152F">
      <w:pPr>
        <w:pStyle w:val="Bibliography"/>
      </w:pPr>
      <w:r w:rsidRPr="00CD566A">
        <w:rPr>
          <w:lang w:val="fr-CH"/>
        </w:rPr>
        <w:t>57.</w:t>
      </w:r>
      <w:r w:rsidRPr="00CD566A">
        <w:rPr>
          <w:lang w:val="fr-CH"/>
        </w:rPr>
        <w:tab/>
        <w:t xml:space="preserve">McMeekin, D. P. </w:t>
      </w:r>
      <w:r w:rsidRPr="00CD566A">
        <w:rPr>
          <w:i/>
          <w:iCs/>
          <w:lang w:val="fr-CH"/>
        </w:rPr>
        <w:t>et al.</w:t>
      </w:r>
      <w:r w:rsidRPr="00CD566A">
        <w:rPr>
          <w:lang w:val="fr-CH"/>
        </w:rPr>
        <w:t xml:space="preserve"> </w:t>
      </w:r>
      <w:r w:rsidRPr="00CD566A">
        <w:t xml:space="preserve">A mixed-cation lead mixed-halide perovskite absorber for tandem solar cells. </w:t>
      </w:r>
      <w:r w:rsidRPr="00CD566A">
        <w:rPr>
          <w:i/>
          <w:iCs/>
        </w:rPr>
        <w:t>Science</w:t>
      </w:r>
      <w:r w:rsidRPr="00CD566A">
        <w:t xml:space="preserve"> </w:t>
      </w:r>
      <w:r w:rsidRPr="00CD566A">
        <w:rPr>
          <w:b/>
          <w:bCs/>
        </w:rPr>
        <w:t>351,</w:t>
      </w:r>
      <w:r w:rsidRPr="00CD566A">
        <w:t xml:space="preserve"> 151–155 (2016).</w:t>
      </w:r>
    </w:p>
    <w:p w14:paraId="028624F9" w14:textId="77777777" w:rsidR="003C152F" w:rsidRPr="00CD566A" w:rsidRDefault="003C152F" w:rsidP="003C152F">
      <w:pPr>
        <w:pStyle w:val="Bibliography"/>
      </w:pPr>
      <w:r w:rsidRPr="00CD566A">
        <w:lastRenderedPageBreak/>
        <w:t>58.</w:t>
      </w:r>
      <w:r w:rsidRPr="00CD566A">
        <w:tab/>
        <w:t xml:space="preserve">Saliba, M. </w:t>
      </w:r>
      <w:r w:rsidRPr="00CD566A">
        <w:rPr>
          <w:i/>
          <w:iCs/>
        </w:rPr>
        <w:t>et al.</w:t>
      </w:r>
      <w:r w:rsidRPr="00CD566A">
        <w:t xml:space="preserve"> Incorporation of rubidium cations into perovskite solar cells improves photovoltaic performance. </w:t>
      </w:r>
      <w:r w:rsidRPr="00CD566A">
        <w:rPr>
          <w:i/>
          <w:iCs/>
        </w:rPr>
        <w:t>Science</w:t>
      </w:r>
      <w:r w:rsidRPr="00CD566A">
        <w:t xml:space="preserve"> </w:t>
      </w:r>
      <w:r w:rsidRPr="00CD566A">
        <w:rPr>
          <w:b/>
          <w:bCs/>
        </w:rPr>
        <w:t>354,</w:t>
      </w:r>
      <w:r w:rsidRPr="00CD566A">
        <w:t xml:space="preserve"> 206–209 (2016).</w:t>
      </w:r>
    </w:p>
    <w:p w14:paraId="6F450ECA" w14:textId="77777777" w:rsidR="003C152F" w:rsidRPr="00CD566A" w:rsidRDefault="003C152F" w:rsidP="003C152F">
      <w:pPr>
        <w:pStyle w:val="Bibliography"/>
      </w:pPr>
      <w:r w:rsidRPr="00CD566A">
        <w:t>59.</w:t>
      </w:r>
      <w:r w:rsidRPr="00CD566A">
        <w:tab/>
        <w:t xml:space="preserve">Zhang, Y., Grancini, G., Feng, Y., Asiri, A. M. &amp; Nazeeruddin, M. K. Optimization of Stable Quasi-Cubic FAxMA1–xPbI3 Perovskite Structure for Solar Cells with Efficiency beyond 20%. </w:t>
      </w:r>
      <w:r w:rsidRPr="00CD566A">
        <w:rPr>
          <w:i/>
          <w:iCs/>
        </w:rPr>
        <w:t>ACS Energy Lett.</w:t>
      </w:r>
      <w:r w:rsidRPr="00CD566A">
        <w:t xml:space="preserve"> </w:t>
      </w:r>
      <w:r w:rsidRPr="00CD566A">
        <w:rPr>
          <w:b/>
          <w:bCs/>
        </w:rPr>
        <w:t>2,</w:t>
      </w:r>
      <w:r w:rsidRPr="00CD566A">
        <w:t xml:space="preserve"> 802–806 (2017).</w:t>
      </w:r>
    </w:p>
    <w:p w14:paraId="47554D47" w14:textId="77777777" w:rsidR="003C152F" w:rsidRPr="00CD566A" w:rsidRDefault="003C152F" w:rsidP="003C152F">
      <w:pPr>
        <w:pStyle w:val="Bibliography"/>
      </w:pPr>
      <w:r w:rsidRPr="00CD566A">
        <w:t>60.</w:t>
      </w:r>
      <w:r w:rsidRPr="00CD566A">
        <w:tab/>
        <w:t xml:space="preserve">Jodlowski, A. D. </w:t>
      </w:r>
      <w:r w:rsidRPr="00CD566A">
        <w:rPr>
          <w:i/>
          <w:iCs/>
        </w:rPr>
        <w:t>et al.</w:t>
      </w:r>
      <w:r w:rsidRPr="00CD566A">
        <w:t xml:space="preserve"> Large guanidinium cation mixed with methylammonium in lead iodide perovskites for 19% efficient solar cells. </w:t>
      </w:r>
      <w:r w:rsidRPr="00CD566A">
        <w:rPr>
          <w:i/>
          <w:iCs/>
        </w:rPr>
        <w:t>Nat. Energy</w:t>
      </w:r>
      <w:r w:rsidRPr="00CD566A">
        <w:t xml:space="preserve"> </w:t>
      </w:r>
      <w:r w:rsidRPr="00CD566A">
        <w:rPr>
          <w:b/>
          <w:bCs/>
        </w:rPr>
        <w:t>2,</w:t>
      </w:r>
      <w:r w:rsidRPr="00CD566A">
        <w:t xml:space="preserve"> 972–979 (2017).</w:t>
      </w:r>
    </w:p>
    <w:p w14:paraId="2E826AF2" w14:textId="77777777" w:rsidR="003C152F" w:rsidRPr="00CD566A" w:rsidRDefault="003C152F" w:rsidP="003C152F">
      <w:pPr>
        <w:pStyle w:val="Bibliography"/>
      </w:pPr>
      <w:r w:rsidRPr="00CD566A">
        <w:t>61.</w:t>
      </w:r>
      <w:r w:rsidRPr="00CD566A">
        <w:tab/>
        <w:t xml:space="preserve">Soe, C. M. M. </w:t>
      </w:r>
      <w:r w:rsidRPr="00CD566A">
        <w:rPr>
          <w:i/>
          <w:iCs/>
        </w:rPr>
        <w:t>et al.</w:t>
      </w:r>
      <w:r w:rsidRPr="00CD566A">
        <w:t xml:space="preserve"> New Type of 2D Perovskites with Alternating Cations in the Interlayer Space, (C(NH2)3)(CH3NH3)nPbnI3n+1: Structure, Properties, and Photovoltaic Performance. (2017). Available at: https://pubs.acs.org/doi/abs/10.1021/jacs.7b09096. (Accessed: 23rd March 2018)</w:t>
      </w:r>
    </w:p>
    <w:p w14:paraId="5C4D8AB2" w14:textId="77777777" w:rsidR="003C152F" w:rsidRPr="00CD566A" w:rsidRDefault="003C152F" w:rsidP="003C152F">
      <w:pPr>
        <w:pStyle w:val="Bibliography"/>
      </w:pPr>
      <w:r w:rsidRPr="00CD566A">
        <w:t>62.</w:t>
      </w:r>
      <w:r w:rsidRPr="00CD566A">
        <w:tab/>
        <w:t xml:space="preserve">Domanski, K. </w:t>
      </w:r>
      <w:r w:rsidRPr="00CD566A">
        <w:rPr>
          <w:i/>
          <w:iCs/>
        </w:rPr>
        <w:t>et al.</w:t>
      </w:r>
      <w:r w:rsidRPr="00CD566A">
        <w:t xml:space="preserve"> Not All That Glitters Is Gold: Metal-Migration-Induced Degradation in Perovskite Solar Cells. </w:t>
      </w:r>
      <w:r w:rsidRPr="00CD566A">
        <w:rPr>
          <w:i/>
          <w:iCs/>
        </w:rPr>
        <w:t>ACS Nano</w:t>
      </w:r>
      <w:r w:rsidRPr="00CD566A">
        <w:t xml:space="preserve"> </w:t>
      </w:r>
      <w:r w:rsidRPr="00CD566A">
        <w:rPr>
          <w:b/>
          <w:bCs/>
        </w:rPr>
        <w:t>10,</w:t>
      </w:r>
      <w:r w:rsidRPr="00CD566A">
        <w:t xml:space="preserve"> 6306–6314 (2016).</w:t>
      </w:r>
    </w:p>
    <w:p w14:paraId="25CEC521" w14:textId="77777777" w:rsidR="003C152F" w:rsidRPr="00CD566A" w:rsidRDefault="003C152F" w:rsidP="003C152F">
      <w:pPr>
        <w:pStyle w:val="Bibliography"/>
      </w:pPr>
      <w:r w:rsidRPr="00CD566A">
        <w:t>63.</w:t>
      </w:r>
      <w:r w:rsidRPr="00CD566A">
        <w:tab/>
        <w:t xml:space="preserve">Mei, A. </w:t>
      </w:r>
      <w:r w:rsidRPr="00CD566A">
        <w:rPr>
          <w:i/>
          <w:iCs/>
        </w:rPr>
        <w:t>et al.</w:t>
      </w:r>
      <w:r w:rsidRPr="00CD566A">
        <w:t xml:space="preserve"> A hole-conductor–free, fully printable mesoscopic perovskite solar cell with high stability. </w:t>
      </w:r>
      <w:r w:rsidRPr="00CD566A">
        <w:rPr>
          <w:i/>
          <w:iCs/>
        </w:rPr>
        <w:t>Science</w:t>
      </w:r>
      <w:r w:rsidRPr="00CD566A">
        <w:t xml:space="preserve"> </w:t>
      </w:r>
      <w:r w:rsidRPr="00CD566A">
        <w:rPr>
          <w:b/>
          <w:bCs/>
        </w:rPr>
        <w:t>345,</w:t>
      </w:r>
      <w:r w:rsidRPr="00CD566A">
        <w:t xml:space="preserve"> 295–298 (2014).</w:t>
      </w:r>
    </w:p>
    <w:p w14:paraId="086D3D23" w14:textId="77777777" w:rsidR="003C152F" w:rsidRPr="00CD566A" w:rsidRDefault="003C152F" w:rsidP="003C152F">
      <w:pPr>
        <w:pStyle w:val="Bibliography"/>
      </w:pPr>
      <w:r w:rsidRPr="00CD566A">
        <w:t>64.</w:t>
      </w:r>
      <w:r w:rsidRPr="00CD566A">
        <w:tab/>
        <w:t xml:space="preserve">Wang, Z. </w:t>
      </w:r>
      <w:r w:rsidRPr="00CD566A">
        <w:rPr>
          <w:i/>
          <w:iCs/>
        </w:rPr>
        <w:t>et al.</w:t>
      </w:r>
      <w:r w:rsidRPr="00CD566A">
        <w:t xml:space="preserve"> Efficient ambient-air-stable solar cells with 2D–3D heterostructured butylammonium-caesium-formamidinium lead halide perovskites. </w:t>
      </w:r>
      <w:r w:rsidRPr="00CD566A">
        <w:rPr>
          <w:i/>
          <w:iCs/>
        </w:rPr>
        <w:t>Nat. Energy</w:t>
      </w:r>
      <w:r w:rsidRPr="00CD566A">
        <w:t xml:space="preserve"> </w:t>
      </w:r>
      <w:r w:rsidRPr="00CD566A">
        <w:rPr>
          <w:b/>
          <w:bCs/>
        </w:rPr>
        <w:t>2,</w:t>
      </w:r>
      <w:r w:rsidRPr="00CD566A">
        <w:t xml:space="preserve"> nenergy2017135 (2017).</w:t>
      </w:r>
    </w:p>
    <w:p w14:paraId="61CF1964" w14:textId="77777777" w:rsidR="003C152F" w:rsidRPr="00CD566A" w:rsidRDefault="003C152F" w:rsidP="003C152F">
      <w:pPr>
        <w:pStyle w:val="Bibliography"/>
      </w:pPr>
      <w:r w:rsidRPr="00CD566A">
        <w:t>65.</w:t>
      </w:r>
      <w:r w:rsidRPr="00CD566A">
        <w:tab/>
        <w:t xml:space="preserve">Chen Yani </w:t>
      </w:r>
      <w:r w:rsidRPr="00CD566A">
        <w:rPr>
          <w:i/>
          <w:iCs/>
        </w:rPr>
        <w:t>et al.</w:t>
      </w:r>
      <w:r w:rsidRPr="00CD566A">
        <w:t xml:space="preserve"> Tailoring Organic Cation of 2D Air‐Stable Organometal Halide Perovskites for Highly Efficient Planar Solar Cells. </w:t>
      </w:r>
      <w:r w:rsidRPr="00CD566A">
        <w:rPr>
          <w:i/>
          <w:iCs/>
        </w:rPr>
        <w:t>Adv. Energy Mater.</w:t>
      </w:r>
      <w:r w:rsidRPr="00CD566A">
        <w:t xml:space="preserve"> </w:t>
      </w:r>
      <w:r w:rsidRPr="00CD566A">
        <w:rPr>
          <w:b/>
          <w:bCs/>
        </w:rPr>
        <w:t>7,</w:t>
      </w:r>
      <w:r w:rsidRPr="00CD566A">
        <w:t xml:space="preserve"> 1700162 (2017).</w:t>
      </w:r>
    </w:p>
    <w:p w14:paraId="610DFB93" w14:textId="77777777" w:rsidR="003C152F" w:rsidRPr="00CD566A" w:rsidRDefault="003C152F" w:rsidP="003C152F">
      <w:pPr>
        <w:pStyle w:val="Bibliography"/>
      </w:pPr>
      <w:r w:rsidRPr="00CD566A">
        <w:t>66.</w:t>
      </w:r>
      <w:r w:rsidRPr="00CD566A">
        <w:tab/>
        <w:t xml:space="preserve">Iagher, L. &amp; Etgar, L. Effect of Cs on the Stability and Photovoltaic Performance of 2D/3D Perovskite-Based Solar Cells. </w:t>
      </w:r>
      <w:r w:rsidRPr="00CD566A">
        <w:rPr>
          <w:i/>
          <w:iCs/>
        </w:rPr>
        <w:t>ACS Energy Lett.</w:t>
      </w:r>
      <w:r w:rsidRPr="00CD566A">
        <w:t xml:space="preserve"> 366–372 (2018). doi:10.1021/acsenergylett.7b01196</w:t>
      </w:r>
    </w:p>
    <w:p w14:paraId="707925F8" w14:textId="77777777" w:rsidR="003C152F" w:rsidRPr="00CD566A" w:rsidRDefault="003C152F" w:rsidP="003C152F">
      <w:pPr>
        <w:pStyle w:val="Bibliography"/>
      </w:pPr>
      <w:r w:rsidRPr="00CD566A">
        <w:t>67.</w:t>
      </w:r>
      <w:r w:rsidRPr="00CD566A">
        <w:tab/>
        <w:t xml:space="preserve">Jiang, W. </w:t>
      </w:r>
      <w:r w:rsidRPr="00CD566A">
        <w:rPr>
          <w:i/>
          <w:iCs/>
        </w:rPr>
        <w:t>et al.</w:t>
      </w:r>
      <w:r w:rsidRPr="00CD566A">
        <w:t xml:space="preserve"> A new layered nano hybrid perovskite film with enhanced resistance to moisture-induced degradation. </w:t>
      </w:r>
      <w:r w:rsidRPr="00CD566A">
        <w:rPr>
          <w:i/>
          <w:iCs/>
        </w:rPr>
        <w:t>Chem. Phys. Lett.</w:t>
      </w:r>
      <w:r w:rsidRPr="00CD566A">
        <w:t xml:space="preserve"> </w:t>
      </w:r>
      <w:r w:rsidRPr="00CD566A">
        <w:rPr>
          <w:b/>
          <w:bCs/>
        </w:rPr>
        <w:t>658,</w:t>
      </w:r>
      <w:r w:rsidRPr="00CD566A">
        <w:t xml:space="preserve"> 71–75 (2016).</w:t>
      </w:r>
    </w:p>
    <w:p w14:paraId="72B286B0" w14:textId="77777777" w:rsidR="003C152F" w:rsidRPr="00CD566A" w:rsidRDefault="003C152F" w:rsidP="003C152F">
      <w:pPr>
        <w:pStyle w:val="Bibliography"/>
      </w:pPr>
      <w:r w:rsidRPr="00CD566A">
        <w:t>68.</w:t>
      </w:r>
      <w:r w:rsidRPr="00CD566A">
        <w:tab/>
        <w:t xml:space="preserve">Cohen, B.-E., Wierzbowska, M. &amp; Etgar, L. High efficiency quasi 2D lead bromide perovskite solar cells using various barrier molecules. </w:t>
      </w:r>
      <w:r w:rsidRPr="00CD566A">
        <w:rPr>
          <w:i/>
          <w:iCs/>
        </w:rPr>
        <w:t>Sustain. Energy Fuels</w:t>
      </w:r>
      <w:r w:rsidRPr="00CD566A">
        <w:t xml:space="preserve"> </w:t>
      </w:r>
      <w:r w:rsidRPr="00CD566A">
        <w:rPr>
          <w:b/>
          <w:bCs/>
        </w:rPr>
        <w:t>1,</w:t>
      </w:r>
      <w:r w:rsidRPr="00CD566A">
        <w:t xml:space="preserve"> 1935–1943 (2017).</w:t>
      </w:r>
    </w:p>
    <w:p w14:paraId="45E607D9" w14:textId="77777777" w:rsidR="003C152F" w:rsidRPr="00CD566A" w:rsidRDefault="003C152F" w:rsidP="003C152F">
      <w:pPr>
        <w:pStyle w:val="Bibliography"/>
      </w:pPr>
      <w:r w:rsidRPr="00CD566A">
        <w:lastRenderedPageBreak/>
        <w:t>69.</w:t>
      </w:r>
      <w:r w:rsidRPr="00CD566A">
        <w:tab/>
        <w:t xml:space="preserve">Cohen Bat‐El, Wierzbowska Małgorzata &amp; Etgar Lioz. High Efficiency and High Open Circuit Voltage in Quasi 2D Perovskite Based Solar Cells. </w:t>
      </w:r>
      <w:r w:rsidRPr="00CD566A">
        <w:rPr>
          <w:i/>
          <w:iCs/>
        </w:rPr>
        <w:t>Adv. Funct. Mater.</w:t>
      </w:r>
      <w:r w:rsidRPr="00CD566A">
        <w:t xml:space="preserve"> </w:t>
      </w:r>
      <w:r w:rsidRPr="00CD566A">
        <w:rPr>
          <w:b/>
          <w:bCs/>
        </w:rPr>
        <w:t>27,</w:t>
      </w:r>
      <w:r w:rsidRPr="00CD566A">
        <w:t xml:space="preserve"> 1604733 (2016).</w:t>
      </w:r>
    </w:p>
    <w:p w14:paraId="24C7D7B1" w14:textId="77777777" w:rsidR="003C152F" w:rsidRPr="00CD566A" w:rsidRDefault="003C152F" w:rsidP="003C152F">
      <w:pPr>
        <w:pStyle w:val="Bibliography"/>
      </w:pPr>
      <w:r w:rsidRPr="00CD566A">
        <w:t>70.</w:t>
      </w:r>
      <w:r w:rsidRPr="00CD566A">
        <w:tab/>
        <w:t xml:space="preserve">Yao, K., Wang, X., Li, F. &amp; Zhou, L. Mixed perovskite based on methyl-ammonium and polymeric-ammonium for stable and reproducible solar cells. </w:t>
      </w:r>
      <w:r w:rsidRPr="00CD566A">
        <w:rPr>
          <w:i/>
          <w:iCs/>
        </w:rPr>
        <w:t>Chem. Commun.</w:t>
      </w:r>
      <w:r w:rsidRPr="00CD566A">
        <w:t xml:space="preserve"> </w:t>
      </w:r>
      <w:r w:rsidRPr="00CD566A">
        <w:rPr>
          <w:b/>
          <w:bCs/>
        </w:rPr>
        <w:t>51,</w:t>
      </w:r>
      <w:r w:rsidRPr="00CD566A">
        <w:t xml:space="preserve"> 15430–15433 (2015).</w:t>
      </w:r>
    </w:p>
    <w:p w14:paraId="21AA5C32" w14:textId="77777777" w:rsidR="003C152F" w:rsidRPr="00CD566A" w:rsidRDefault="003C152F" w:rsidP="003C152F">
      <w:pPr>
        <w:pStyle w:val="Bibliography"/>
      </w:pPr>
      <w:r w:rsidRPr="00CD566A">
        <w:t>71.</w:t>
      </w:r>
      <w:r w:rsidRPr="00CD566A">
        <w:tab/>
        <w:t xml:space="preserve">Yao, K., Wang, X., Xu, Y., Li, F. &amp; Zhou, L. Multilayered Perovskite Materials Based on Polymeric-Ammonium Cations for Stable Large-Area Solar Cell. </w:t>
      </w:r>
      <w:r w:rsidRPr="00CD566A">
        <w:rPr>
          <w:i/>
          <w:iCs/>
        </w:rPr>
        <w:t>Chem. Mater.</w:t>
      </w:r>
      <w:r w:rsidRPr="00CD566A">
        <w:t xml:space="preserve"> </w:t>
      </w:r>
      <w:r w:rsidRPr="00CD566A">
        <w:rPr>
          <w:b/>
          <w:bCs/>
        </w:rPr>
        <w:t>28,</w:t>
      </w:r>
      <w:r w:rsidRPr="00CD566A">
        <w:t xml:space="preserve"> 3131–3138 (2016).</w:t>
      </w:r>
    </w:p>
    <w:p w14:paraId="1F9FBB2A" w14:textId="77777777" w:rsidR="003C152F" w:rsidRPr="00CD566A" w:rsidRDefault="003C152F" w:rsidP="003C152F">
      <w:pPr>
        <w:pStyle w:val="Bibliography"/>
      </w:pPr>
      <w:r w:rsidRPr="00CD566A">
        <w:t>72.</w:t>
      </w:r>
      <w:r w:rsidRPr="00CD566A">
        <w:tab/>
        <w:t xml:space="preserve">Koh, T. M. </w:t>
      </w:r>
      <w:r w:rsidRPr="00CD566A">
        <w:rPr>
          <w:i/>
          <w:iCs/>
        </w:rPr>
        <w:t>et al.</w:t>
      </w:r>
      <w:r w:rsidRPr="00CD566A">
        <w:t xml:space="preserve"> Nanostructuring Mixed-Dimensional Perovskites: A Route Toward Tunable, Efficient Photovoltaics. </w:t>
      </w:r>
      <w:r w:rsidRPr="00CD566A">
        <w:rPr>
          <w:i/>
          <w:iCs/>
        </w:rPr>
        <w:t>Adv. Mater.</w:t>
      </w:r>
      <w:r w:rsidRPr="00CD566A">
        <w:t xml:space="preserve"> </w:t>
      </w:r>
      <w:r w:rsidRPr="00CD566A">
        <w:rPr>
          <w:b/>
          <w:bCs/>
        </w:rPr>
        <w:t>28,</w:t>
      </w:r>
      <w:r w:rsidRPr="00CD566A">
        <w:t xml:space="preserve"> 3653–3661 (2016).</w:t>
      </w:r>
    </w:p>
    <w:p w14:paraId="4DDBFB4C" w14:textId="77777777" w:rsidR="003C152F" w:rsidRPr="00CD566A" w:rsidRDefault="003C152F" w:rsidP="003C152F">
      <w:pPr>
        <w:pStyle w:val="Bibliography"/>
      </w:pPr>
      <w:r w:rsidRPr="00CD566A">
        <w:t>73.</w:t>
      </w:r>
      <w:r w:rsidRPr="00CD566A">
        <w:tab/>
        <w:t xml:space="preserve">Ma, C. </w:t>
      </w:r>
      <w:r w:rsidRPr="00CD566A">
        <w:rPr>
          <w:i/>
          <w:iCs/>
        </w:rPr>
        <w:t>et al.</w:t>
      </w:r>
      <w:r w:rsidRPr="00CD566A">
        <w:t xml:space="preserve"> 2D/3D perovskite hybrids as moisture-tolerant and efficient light absorbers for solar cells. </w:t>
      </w:r>
      <w:r w:rsidRPr="00CD566A">
        <w:rPr>
          <w:i/>
          <w:iCs/>
        </w:rPr>
        <w:t>Nanoscale</w:t>
      </w:r>
      <w:r w:rsidRPr="00CD566A">
        <w:t xml:space="preserve"> </w:t>
      </w:r>
      <w:r w:rsidRPr="00CD566A">
        <w:rPr>
          <w:b/>
          <w:bCs/>
        </w:rPr>
        <w:t>8,</w:t>
      </w:r>
      <w:r w:rsidRPr="00CD566A">
        <w:t xml:space="preserve"> 18309–18314 (2016).</w:t>
      </w:r>
    </w:p>
    <w:p w14:paraId="0B445F90" w14:textId="77777777" w:rsidR="003C152F" w:rsidRPr="00CD566A" w:rsidRDefault="003C152F" w:rsidP="003C152F">
      <w:pPr>
        <w:pStyle w:val="Bibliography"/>
      </w:pPr>
      <w:r w:rsidRPr="00CD566A">
        <w:t>74.</w:t>
      </w:r>
      <w:r w:rsidRPr="00CD566A">
        <w:tab/>
        <w:t xml:space="preserve">Lin, Y. </w:t>
      </w:r>
      <w:r w:rsidRPr="00CD566A">
        <w:rPr>
          <w:i/>
          <w:iCs/>
        </w:rPr>
        <w:t>et al.</w:t>
      </w:r>
      <w:r w:rsidRPr="00CD566A">
        <w:t xml:space="preserve"> Enhanced Thermal Stability in Perovskite Solar Cells by Assembling 2D/3D Stacking Structures. </w:t>
      </w:r>
      <w:r w:rsidRPr="00CD566A">
        <w:rPr>
          <w:i/>
          <w:iCs/>
        </w:rPr>
        <w:t>J. Phys. Chem. Lett.</w:t>
      </w:r>
      <w:r w:rsidRPr="00CD566A">
        <w:t xml:space="preserve"> (2018). doi:10.1021/acs.jpclett.7b02679</w:t>
      </w:r>
    </w:p>
    <w:p w14:paraId="5912DFB1" w14:textId="77777777" w:rsidR="003C152F" w:rsidRPr="00CD566A" w:rsidRDefault="003C152F" w:rsidP="003C152F">
      <w:pPr>
        <w:pStyle w:val="Bibliography"/>
      </w:pPr>
      <w:r w:rsidRPr="00CD566A">
        <w:t>75.</w:t>
      </w:r>
      <w:r w:rsidRPr="00CD566A">
        <w:tab/>
        <w:t xml:space="preserve">Chen Jiangzhao, Seo Ja‐Young &amp; Park Nam‐Gyu. Simultaneous Improvement of Photovoltaic Performance and Stability by In Situ Formation of 2D Perovskite at (FAPbI3)0.88(CsPbBr3)0.12/CuSCN Interface. </w:t>
      </w:r>
      <w:r w:rsidRPr="00CD566A">
        <w:rPr>
          <w:i/>
          <w:iCs/>
        </w:rPr>
        <w:t>Adv. Energy Mater.</w:t>
      </w:r>
      <w:r w:rsidRPr="00CD566A">
        <w:t xml:space="preserve"> </w:t>
      </w:r>
      <w:r w:rsidRPr="00CD566A">
        <w:rPr>
          <w:b/>
          <w:bCs/>
        </w:rPr>
        <w:t>0,</w:t>
      </w:r>
      <w:r w:rsidRPr="00CD566A">
        <w:t xml:space="preserve"> 1702714 (2018).</w:t>
      </w:r>
    </w:p>
    <w:p w14:paraId="441C74F9" w14:textId="77777777" w:rsidR="003C152F" w:rsidRPr="00CD566A" w:rsidRDefault="003C152F" w:rsidP="003C152F">
      <w:pPr>
        <w:pStyle w:val="Bibliography"/>
      </w:pPr>
      <w:r w:rsidRPr="00CD566A">
        <w:t>76.</w:t>
      </w:r>
      <w:r w:rsidRPr="00CD566A">
        <w:tab/>
        <w:t xml:space="preserve">Chen, J., Lee, D. &amp; Park, N.-G. Stabilizing the Ag Electrode and Reducing J–V Hysteresis through Suppression of Iodide Migration in Perovskite Solar Cells. </w:t>
      </w:r>
      <w:r w:rsidRPr="00CD566A">
        <w:rPr>
          <w:i/>
          <w:iCs/>
        </w:rPr>
        <w:t>ACS Appl. Mater. Interfaces</w:t>
      </w:r>
      <w:r w:rsidRPr="00CD566A">
        <w:t xml:space="preserve"> </w:t>
      </w:r>
      <w:r w:rsidRPr="00CD566A">
        <w:rPr>
          <w:b/>
          <w:bCs/>
        </w:rPr>
        <w:t>9,</w:t>
      </w:r>
      <w:r w:rsidRPr="00CD566A">
        <w:t xml:space="preserve"> 36338–36349 (2017).</w:t>
      </w:r>
    </w:p>
    <w:p w14:paraId="12C04EF9" w14:textId="77777777" w:rsidR="003C152F" w:rsidRPr="00CD566A" w:rsidRDefault="003C152F" w:rsidP="003C152F">
      <w:pPr>
        <w:pStyle w:val="Bibliography"/>
      </w:pPr>
      <w:r w:rsidRPr="00CD566A">
        <w:t>77.</w:t>
      </w:r>
      <w:r w:rsidRPr="00CD566A">
        <w:tab/>
        <w:t xml:space="preserve">Lee, D. S. </w:t>
      </w:r>
      <w:r w:rsidRPr="00CD566A">
        <w:rPr>
          <w:i/>
          <w:iCs/>
        </w:rPr>
        <w:t>et al.</w:t>
      </w:r>
      <w:r w:rsidRPr="00CD566A">
        <w:t xml:space="preserve"> Passivation of Grain Boundaries by Phenethylammonium in Formamidinium-Methylammonium Lead Halide Perovskite Solar Cells. </w:t>
      </w:r>
      <w:r w:rsidRPr="00CD566A">
        <w:rPr>
          <w:i/>
          <w:iCs/>
        </w:rPr>
        <w:t>ACS Energy Lett.</w:t>
      </w:r>
      <w:r w:rsidRPr="00CD566A">
        <w:t xml:space="preserve"> 647–654 (2018). doi:10.1021/acsenergylett.8b00121</w:t>
      </w:r>
    </w:p>
    <w:p w14:paraId="76A26A1D" w14:textId="77777777" w:rsidR="003C152F" w:rsidRPr="00CD566A" w:rsidRDefault="003C152F" w:rsidP="003C152F">
      <w:pPr>
        <w:pStyle w:val="Bibliography"/>
      </w:pPr>
      <w:r w:rsidRPr="00CD566A">
        <w:t>78.</w:t>
      </w:r>
      <w:r w:rsidRPr="00CD566A">
        <w:tab/>
        <w:t xml:space="preserve">Koh, T. M. </w:t>
      </w:r>
      <w:r w:rsidRPr="00CD566A">
        <w:rPr>
          <w:i/>
          <w:iCs/>
        </w:rPr>
        <w:t>et al.</w:t>
      </w:r>
      <w:r w:rsidRPr="00CD566A">
        <w:t xml:space="preserve"> Enhancing moisture tolerance in efficient hybrid 3D/2D perovskite photovoltaics. </w:t>
      </w:r>
      <w:r w:rsidRPr="00CD566A">
        <w:rPr>
          <w:i/>
          <w:iCs/>
        </w:rPr>
        <w:t>J. Mater. Chem. A</w:t>
      </w:r>
      <w:r w:rsidRPr="00CD566A">
        <w:t xml:space="preserve"> </w:t>
      </w:r>
      <w:r w:rsidRPr="00CD566A">
        <w:rPr>
          <w:b/>
          <w:bCs/>
        </w:rPr>
        <w:t>6,</w:t>
      </w:r>
      <w:r w:rsidRPr="00CD566A">
        <w:t xml:space="preserve"> 2122–2128 (2018).</w:t>
      </w:r>
    </w:p>
    <w:p w14:paraId="4FCDDB90" w14:textId="77777777" w:rsidR="003C152F" w:rsidRPr="00CD566A" w:rsidRDefault="003C152F" w:rsidP="003C152F">
      <w:pPr>
        <w:pStyle w:val="Bibliography"/>
      </w:pPr>
      <w:r w:rsidRPr="00CD566A">
        <w:t>79.</w:t>
      </w:r>
      <w:r w:rsidRPr="00CD566A">
        <w:tab/>
        <w:t xml:space="preserve">Giustino, F. &amp; Snaith, H. J. Toward Lead-Free Perovskite Solar Cells. </w:t>
      </w:r>
      <w:r w:rsidRPr="00CD566A">
        <w:rPr>
          <w:i/>
          <w:iCs/>
        </w:rPr>
        <w:t>ACS Energy Lett.</w:t>
      </w:r>
      <w:r w:rsidRPr="00CD566A">
        <w:t xml:space="preserve"> </w:t>
      </w:r>
      <w:r w:rsidRPr="00CD566A">
        <w:rPr>
          <w:b/>
          <w:bCs/>
        </w:rPr>
        <w:t>1,</w:t>
      </w:r>
      <w:r w:rsidRPr="00CD566A">
        <w:t xml:space="preserve"> 1233–1240 (2016).</w:t>
      </w:r>
    </w:p>
    <w:p w14:paraId="276CF510" w14:textId="77777777" w:rsidR="003C152F" w:rsidRPr="00CD566A" w:rsidRDefault="003C152F" w:rsidP="003C152F">
      <w:pPr>
        <w:pStyle w:val="Bibliography"/>
      </w:pPr>
      <w:r w:rsidRPr="00CD566A">
        <w:lastRenderedPageBreak/>
        <w:t>80.</w:t>
      </w:r>
      <w:r w:rsidRPr="00CD566A">
        <w:tab/>
        <w:t xml:space="preserve">Hao, F., Stoumpos, C. C., Cao, D. H., Chang, R. P. H. &amp; Kanatzidis, M. G. Lead-free solid-state organic–inorganic halide perovskite solar cells. </w:t>
      </w:r>
      <w:r w:rsidRPr="00CD566A">
        <w:rPr>
          <w:i/>
          <w:iCs/>
        </w:rPr>
        <w:t>Nat. Photonics</w:t>
      </w:r>
      <w:r w:rsidRPr="00CD566A">
        <w:t xml:space="preserve"> </w:t>
      </w:r>
      <w:r w:rsidRPr="00CD566A">
        <w:rPr>
          <w:b/>
          <w:bCs/>
        </w:rPr>
        <w:t>8,</w:t>
      </w:r>
      <w:r w:rsidRPr="00CD566A">
        <w:t xml:space="preserve"> 489–494 (2014).</w:t>
      </w:r>
    </w:p>
    <w:p w14:paraId="1A0220CF" w14:textId="77777777" w:rsidR="003C152F" w:rsidRPr="00CD566A" w:rsidRDefault="003C152F" w:rsidP="003C152F">
      <w:pPr>
        <w:pStyle w:val="Bibliography"/>
      </w:pPr>
      <w:r w:rsidRPr="00CD566A">
        <w:t>81.</w:t>
      </w:r>
      <w:r w:rsidRPr="00CD566A">
        <w:tab/>
        <w:t xml:space="preserve">Ran, C. </w:t>
      </w:r>
      <w:r w:rsidRPr="00CD566A">
        <w:rPr>
          <w:i/>
          <w:iCs/>
        </w:rPr>
        <w:t>et al.</w:t>
      </w:r>
      <w:r w:rsidRPr="00CD566A">
        <w:t xml:space="preserve"> Bilateral Interface Engineering toward Efficient 2D–3D Bulk Heterojunction Tin Halide Lead-Free Perovskite Solar Cells. </w:t>
      </w:r>
      <w:r w:rsidRPr="00CD566A">
        <w:rPr>
          <w:i/>
          <w:iCs/>
        </w:rPr>
        <w:t>ACS Energy Lett.</w:t>
      </w:r>
      <w:r w:rsidRPr="00CD566A">
        <w:t xml:space="preserve"> (2018). doi:10.1021/acsenergylett.8b00085</w:t>
      </w:r>
    </w:p>
    <w:p w14:paraId="5EB16F4D" w14:textId="77777777" w:rsidR="003C152F" w:rsidRPr="00CD566A" w:rsidRDefault="003C152F" w:rsidP="003C152F">
      <w:pPr>
        <w:pStyle w:val="Bibliography"/>
      </w:pPr>
      <w:r w:rsidRPr="00CD566A">
        <w:t>82.</w:t>
      </w:r>
      <w:r w:rsidRPr="00CD566A">
        <w:tab/>
        <w:t xml:space="preserve">Cao, D. H. </w:t>
      </w:r>
      <w:r w:rsidRPr="00CD566A">
        <w:rPr>
          <w:i/>
          <w:iCs/>
        </w:rPr>
        <w:t>et al.</w:t>
      </w:r>
      <w:r w:rsidRPr="00CD566A">
        <w:t xml:space="preserve"> Thin Films and Solar Cells Based on Semiconducting Two-Dimensional Ruddlesden–Popper (CH3(CH2)3NH3)2(CH3NH3)n−1SnnI3n+1 Perovskites. </w:t>
      </w:r>
      <w:r w:rsidRPr="00CD566A">
        <w:rPr>
          <w:i/>
          <w:iCs/>
        </w:rPr>
        <w:t>ACS Energy Lett.</w:t>
      </w:r>
      <w:r w:rsidRPr="00CD566A">
        <w:t xml:space="preserve"> </w:t>
      </w:r>
      <w:r w:rsidRPr="00CD566A">
        <w:rPr>
          <w:b/>
          <w:bCs/>
        </w:rPr>
        <w:t>2,</w:t>
      </w:r>
      <w:r w:rsidRPr="00CD566A">
        <w:t xml:space="preserve"> 982–990 (2017).</w:t>
      </w:r>
    </w:p>
    <w:p w14:paraId="5807CF76" w14:textId="77777777" w:rsidR="003C152F" w:rsidRPr="00CD566A" w:rsidRDefault="003C152F" w:rsidP="003C152F">
      <w:pPr>
        <w:pStyle w:val="Bibliography"/>
      </w:pPr>
      <w:r w:rsidRPr="00CD566A">
        <w:t>83.</w:t>
      </w:r>
      <w:r w:rsidRPr="00CD566A">
        <w:tab/>
        <w:t xml:space="preserve">Mao, L. </w:t>
      </w:r>
      <w:r w:rsidRPr="00CD566A">
        <w:rPr>
          <w:i/>
          <w:iCs/>
        </w:rPr>
        <w:t>et al.</w:t>
      </w:r>
      <w:r w:rsidRPr="00CD566A">
        <w:t xml:space="preserve"> Role of Organic Counterion in Lead- and Tin-Based Two-Dimensional Semiconducting Iodide Perovskites and Application in Planar Solar Cells. </w:t>
      </w:r>
      <w:r w:rsidRPr="00CD566A">
        <w:rPr>
          <w:i/>
          <w:iCs/>
        </w:rPr>
        <w:t>Chem. Mater.</w:t>
      </w:r>
      <w:r w:rsidRPr="00CD566A">
        <w:t xml:space="preserve"> </w:t>
      </w:r>
      <w:r w:rsidRPr="00CD566A">
        <w:rPr>
          <w:b/>
          <w:bCs/>
        </w:rPr>
        <w:t>28,</w:t>
      </w:r>
      <w:r w:rsidRPr="00CD566A">
        <w:t xml:space="preserve"> 7781–7792 (2016).</w:t>
      </w:r>
    </w:p>
    <w:p w14:paraId="3EAED0B0" w14:textId="77777777" w:rsidR="003C152F" w:rsidRPr="00CD566A" w:rsidRDefault="003C152F" w:rsidP="003C152F">
      <w:pPr>
        <w:pStyle w:val="Bibliography"/>
      </w:pPr>
      <w:r w:rsidRPr="00CD566A">
        <w:t>84.</w:t>
      </w:r>
      <w:r w:rsidRPr="00CD566A">
        <w:tab/>
        <w:t xml:space="preserve">Blancon, J.-C. </w:t>
      </w:r>
      <w:r w:rsidRPr="00CD566A">
        <w:rPr>
          <w:i/>
          <w:iCs/>
        </w:rPr>
        <w:t>et al.</w:t>
      </w:r>
      <w:r w:rsidRPr="00CD566A">
        <w:t xml:space="preserve"> Extremely efficient internal exciton dissociation through edge states in layered 2D perovskites. </w:t>
      </w:r>
      <w:r w:rsidRPr="00CD566A">
        <w:rPr>
          <w:i/>
          <w:iCs/>
        </w:rPr>
        <w:t>Science</w:t>
      </w:r>
      <w:r w:rsidRPr="00CD566A">
        <w:t xml:space="preserve"> eaal4211 (2017). doi:10.1126/science.aal4211</w:t>
      </w:r>
    </w:p>
    <w:p w14:paraId="5388BC37" w14:textId="77777777" w:rsidR="003C152F" w:rsidRPr="00CD566A" w:rsidRDefault="003C152F" w:rsidP="003C152F">
      <w:pPr>
        <w:pStyle w:val="Bibliography"/>
      </w:pPr>
      <w:r w:rsidRPr="00CD566A">
        <w:t>85.</w:t>
      </w:r>
      <w:r w:rsidRPr="00CD566A">
        <w:tab/>
        <w:t xml:space="preserve">Pedesseau, L. </w:t>
      </w:r>
      <w:r w:rsidRPr="00CD566A">
        <w:rPr>
          <w:i/>
          <w:iCs/>
        </w:rPr>
        <w:t>et al.</w:t>
      </w:r>
      <w:r w:rsidRPr="00CD566A">
        <w:t xml:space="preserve"> Advances and Promises of Layered Halide Hybrid Perovskite Semiconductors. </w:t>
      </w:r>
      <w:r w:rsidRPr="00CD566A">
        <w:rPr>
          <w:i/>
          <w:iCs/>
        </w:rPr>
        <w:t>ACS Nano</w:t>
      </w:r>
      <w:r w:rsidRPr="00CD566A">
        <w:t xml:space="preserve"> </w:t>
      </w:r>
      <w:r w:rsidRPr="00CD566A">
        <w:rPr>
          <w:b/>
          <w:bCs/>
        </w:rPr>
        <w:t>10,</w:t>
      </w:r>
      <w:r w:rsidRPr="00CD566A">
        <w:t xml:space="preserve"> 9776–9786 (2016).</w:t>
      </w:r>
    </w:p>
    <w:p w14:paraId="3FA96060" w14:textId="77777777" w:rsidR="003C152F" w:rsidRPr="00CD566A" w:rsidRDefault="003C152F" w:rsidP="003C152F">
      <w:pPr>
        <w:pStyle w:val="Bibliography"/>
      </w:pPr>
      <w:r w:rsidRPr="00CD566A">
        <w:t>86.</w:t>
      </w:r>
      <w:r w:rsidRPr="00CD566A">
        <w:tab/>
        <w:t xml:space="preserve">Liao, Y. </w:t>
      </w:r>
      <w:r w:rsidRPr="00CD566A">
        <w:rPr>
          <w:i/>
          <w:iCs/>
        </w:rPr>
        <w:t>et al.</w:t>
      </w:r>
      <w:r w:rsidRPr="00CD566A">
        <w:t xml:space="preserve"> Highly Oriented Low-Dimensional Tin Halide Perovskites with Enhanced Stability and Photovoltaic Performance. </w:t>
      </w:r>
      <w:r w:rsidRPr="00CD566A">
        <w:rPr>
          <w:i/>
          <w:iCs/>
        </w:rPr>
        <w:t>J. Am. Chem. Soc.</w:t>
      </w:r>
      <w:r w:rsidRPr="00CD566A">
        <w:t xml:space="preserve"> </w:t>
      </w:r>
      <w:r w:rsidRPr="00CD566A">
        <w:rPr>
          <w:b/>
          <w:bCs/>
        </w:rPr>
        <w:t>139,</w:t>
      </w:r>
      <w:r w:rsidRPr="00CD566A">
        <w:t xml:space="preserve"> 6693–6699 (2017).</w:t>
      </w:r>
    </w:p>
    <w:p w14:paraId="5FE306E9" w14:textId="77777777" w:rsidR="003C152F" w:rsidRPr="00CD566A" w:rsidRDefault="003C152F" w:rsidP="003C152F">
      <w:pPr>
        <w:pStyle w:val="Bibliography"/>
      </w:pPr>
      <w:r w:rsidRPr="00CD566A">
        <w:t>87.</w:t>
      </w:r>
      <w:r w:rsidRPr="00CD566A">
        <w:tab/>
        <w:t xml:space="preserve">Shang, Q. </w:t>
      </w:r>
      <w:r w:rsidRPr="00CD566A">
        <w:rPr>
          <w:i/>
          <w:iCs/>
        </w:rPr>
        <w:t>et al.</w:t>
      </w:r>
      <w:r w:rsidRPr="00CD566A">
        <w:t xml:space="preserve"> Unveiling Structurally Engineered Carrier Dynamics in Hybrid Quasi-Two-Dimensional Perovskite Thin Films toward Controllable Emission. </w:t>
      </w:r>
      <w:r w:rsidRPr="00CD566A">
        <w:rPr>
          <w:i/>
          <w:iCs/>
        </w:rPr>
        <w:t>J. Phys. Chem. Lett.</w:t>
      </w:r>
      <w:r w:rsidRPr="00CD566A">
        <w:t xml:space="preserve"> </w:t>
      </w:r>
      <w:r w:rsidRPr="00CD566A">
        <w:rPr>
          <w:b/>
          <w:bCs/>
        </w:rPr>
        <w:t>8,</w:t>
      </w:r>
      <w:r w:rsidRPr="00CD566A">
        <w:t xml:space="preserve"> 4431–4438 (2017).</w:t>
      </w:r>
    </w:p>
    <w:p w14:paraId="238CEFCA" w14:textId="77777777" w:rsidR="003C152F" w:rsidRPr="00CD566A" w:rsidRDefault="003C152F" w:rsidP="003C152F">
      <w:pPr>
        <w:pStyle w:val="Bibliography"/>
        <w:rPr>
          <w:lang w:val="fr-CH"/>
        </w:rPr>
      </w:pPr>
      <w:r w:rsidRPr="00CD566A">
        <w:t>88.</w:t>
      </w:r>
      <w:r w:rsidRPr="00CD566A">
        <w:tab/>
        <w:t xml:space="preserve">Liu, J., Leng, J., Wu, K., Zhang, J. &amp; Jin, S. Observation of Internal Photoinduced Electron and Hole Separation in Hybrid Two-Dimentional Perovskite Films. </w:t>
      </w:r>
      <w:r w:rsidRPr="00CD566A">
        <w:rPr>
          <w:i/>
          <w:iCs/>
          <w:lang w:val="fr-CH"/>
        </w:rPr>
        <w:t>J. Am. Chem. Soc.</w:t>
      </w:r>
      <w:r w:rsidRPr="00CD566A">
        <w:rPr>
          <w:lang w:val="fr-CH"/>
        </w:rPr>
        <w:t xml:space="preserve"> </w:t>
      </w:r>
      <w:r w:rsidRPr="00CD566A">
        <w:rPr>
          <w:b/>
          <w:bCs/>
          <w:lang w:val="fr-CH"/>
        </w:rPr>
        <w:t>139,</w:t>
      </w:r>
      <w:r w:rsidRPr="00CD566A">
        <w:rPr>
          <w:lang w:val="fr-CH"/>
        </w:rPr>
        <w:t xml:space="preserve"> 1432–1435 (2017).</w:t>
      </w:r>
    </w:p>
    <w:p w14:paraId="70D7D55F" w14:textId="77777777" w:rsidR="003C152F" w:rsidRPr="00CD566A" w:rsidRDefault="003C152F" w:rsidP="003C152F">
      <w:pPr>
        <w:pStyle w:val="Bibliography"/>
      </w:pPr>
      <w:r w:rsidRPr="00CD566A">
        <w:rPr>
          <w:lang w:val="fr-CH"/>
        </w:rPr>
        <w:t>89.</w:t>
      </w:r>
      <w:r w:rsidRPr="00CD566A">
        <w:rPr>
          <w:lang w:val="fr-CH"/>
        </w:rPr>
        <w:tab/>
        <w:t xml:space="preserve">Gélvez-Rueda, M. C. </w:t>
      </w:r>
      <w:r w:rsidRPr="00CD566A">
        <w:rPr>
          <w:i/>
          <w:iCs/>
          <w:lang w:val="fr-CH"/>
        </w:rPr>
        <w:t>et al.</w:t>
      </w:r>
      <w:r w:rsidRPr="00CD566A">
        <w:rPr>
          <w:lang w:val="fr-CH"/>
        </w:rPr>
        <w:t xml:space="preserve"> </w:t>
      </w:r>
      <w:r w:rsidRPr="00CD566A">
        <w:t xml:space="preserve">Interconversion between Free Charges and Bound Excitons in 2D Hybrid Lead Halide Perovskites. </w:t>
      </w:r>
      <w:r w:rsidRPr="00CD566A">
        <w:rPr>
          <w:i/>
          <w:iCs/>
        </w:rPr>
        <w:t>J. Phys. Chem. C</w:t>
      </w:r>
      <w:r w:rsidRPr="00CD566A">
        <w:t xml:space="preserve"> </w:t>
      </w:r>
      <w:r w:rsidRPr="00CD566A">
        <w:rPr>
          <w:b/>
          <w:bCs/>
        </w:rPr>
        <w:t>121,</w:t>
      </w:r>
      <w:r w:rsidRPr="00CD566A">
        <w:t xml:space="preserve"> 26566–26574 (2017).</w:t>
      </w:r>
    </w:p>
    <w:p w14:paraId="2321982C" w14:textId="77777777" w:rsidR="003C152F" w:rsidRPr="00CD566A" w:rsidRDefault="003C152F" w:rsidP="003C152F">
      <w:pPr>
        <w:pStyle w:val="Bibliography"/>
        <w:rPr>
          <w:lang w:val="fr-CH"/>
        </w:rPr>
      </w:pPr>
      <w:r w:rsidRPr="00CD566A">
        <w:lastRenderedPageBreak/>
        <w:t>90.</w:t>
      </w:r>
      <w:r w:rsidRPr="00CD566A">
        <w:tab/>
        <w:t xml:space="preserve">Venkatesan, N. R., Labram, J. G. &amp; Chabinyc, M. L. Charge-Carrier Dynamics and Crystalline Texture of Layered Ruddlesden–Popper Hybrid Lead Iodide Perovskite Thin Films. </w:t>
      </w:r>
      <w:r w:rsidRPr="00CD566A">
        <w:rPr>
          <w:i/>
          <w:iCs/>
          <w:lang w:val="fr-CH"/>
        </w:rPr>
        <w:t>ACS Energy Lett.</w:t>
      </w:r>
      <w:r w:rsidRPr="00CD566A">
        <w:rPr>
          <w:lang w:val="fr-CH"/>
        </w:rPr>
        <w:t xml:space="preserve"> 380–386 (2018). doi:10.1021/acsenergylett.7b01245</w:t>
      </w:r>
    </w:p>
    <w:p w14:paraId="5AD790CC" w14:textId="77777777" w:rsidR="003C152F" w:rsidRPr="00CD566A" w:rsidRDefault="003C152F" w:rsidP="003C152F">
      <w:pPr>
        <w:pStyle w:val="Bibliography"/>
      </w:pPr>
      <w:r w:rsidRPr="00CD566A">
        <w:rPr>
          <w:lang w:val="fr-CH"/>
        </w:rPr>
        <w:t>91.</w:t>
      </w:r>
      <w:r w:rsidRPr="00CD566A">
        <w:rPr>
          <w:lang w:val="fr-CH"/>
        </w:rPr>
        <w:tab/>
        <w:t xml:space="preserve">La-Placa, M.-G. </w:t>
      </w:r>
      <w:r w:rsidRPr="00CD566A">
        <w:rPr>
          <w:i/>
          <w:iCs/>
          <w:lang w:val="fr-CH"/>
        </w:rPr>
        <w:t>et al.</w:t>
      </w:r>
      <w:r w:rsidRPr="00CD566A">
        <w:rPr>
          <w:lang w:val="fr-CH"/>
        </w:rPr>
        <w:t xml:space="preserve"> </w:t>
      </w:r>
      <w:r w:rsidRPr="00CD566A">
        <w:t xml:space="preserve">Photoluminescence quantum yield exceeding 80% in low dimensional perovskite thin-films via passivation control. </w:t>
      </w:r>
      <w:r w:rsidRPr="00CD566A">
        <w:rPr>
          <w:i/>
          <w:iCs/>
        </w:rPr>
        <w:t>Chem. Commun.</w:t>
      </w:r>
      <w:r w:rsidRPr="00CD566A">
        <w:t xml:space="preserve"> </w:t>
      </w:r>
      <w:r w:rsidRPr="00CD566A">
        <w:rPr>
          <w:b/>
          <w:bCs/>
        </w:rPr>
        <w:t>53,</w:t>
      </w:r>
      <w:r w:rsidRPr="00CD566A">
        <w:t xml:space="preserve"> 8707–8710 (2017).</w:t>
      </w:r>
    </w:p>
    <w:p w14:paraId="1ADAC086" w14:textId="77777777" w:rsidR="003C152F" w:rsidRPr="00CD566A" w:rsidRDefault="003C152F" w:rsidP="003C152F">
      <w:pPr>
        <w:pStyle w:val="Bibliography"/>
      </w:pPr>
      <w:r w:rsidRPr="00CD566A">
        <w:t>92.</w:t>
      </w:r>
      <w:r w:rsidRPr="00CD566A">
        <w:tab/>
        <w:t xml:space="preserve">Yuan, Z. </w:t>
      </w:r>
      <w:r w:rsidRPr="00CD566A">
        <w:rPr>
          <w:i/>
          <w:iCs/>
        </w:rPr>
        <w:t>et al.</w:t>
      </w:r>
      <w:r w:rsidRPr="00CD566A">
        <w:t xml:space="preserve"> One-dimensional organic lead halide perovskites with efficient bluish white-light emission. </w:t>
      </w:r>
      <w:r w:rsidRPr="00CD566A">
        <w:rPr>
          <w:i/>
          <w:iCs/>
        </w:rPr>
        <w:t>Nat. Commun.</w:t>
      </w:r>
      <w:r w:rsidRPr="00CD566A">
        <w:t xml:space="preserve"> </w:t>
      </w:r>
      <w:r w:rsidRPr="00CD566A">
        <w:rPr>
          <w:b/>
          <w:bCs/>
        </w:rPr>
        <w:t>8,</w:t>
      </w:r>
      <w:r w:rsidRPr="00CD566A">
        <w:t xml:space="preserve"> ncomms14051 (2017).</w:t>
      </w:r>
    </w:p>
    <w:p w14:paraId="5518830F" w14:textId="77777777" w:rsidR="003C152F" w:rsidRPr="00CD566A" w:rsidRDefault="003C152F" w:rsidP="003C152F">
      <w:pPr>
        <w:pStyle w:val="Bibliography"/>
      </w:pPr>
      <w:r w:rsidRPr="00CD566A">
        <w:t>93.</w:t>
      </w:r>
      <w:r w:rsidRPr="00CD566A">
        <w:tab/>
        <w:t xml:space="preserve">Matsushima Toshinori </w:t>
      </w:r>
      <w:r w:rsidRPr="00CD566A">
        <w:rPr>
          <w:i/>
          <w:iCs/>
        </w:rPr>
        <w:t>et al.</w:t>
      </w:r>
      <w:r w:rsidRPr="00CD566A">
        <w:t xml:space="preserve"> Solution‐Processed Organic–Inorganic Perovskite Field‐Effect Transistors with High Hole Mobilities. </w:t>
      </w:r>
      <w:r w:rsidRPr="00CD566A">
        <w:rPr>
          <w:i/>
          <w:iCs/>
        </w:rPr>
        <w:t>Adv. Mater.</w:t>
      </w:r>
      <w:r w:rsidRPr="00CD566A">
        <w:t xml:space="preserve"> </w:t>
      </w:r>
      <w:r w:rsidRPr="00CD566A">
        <w:rPr>
          <w:b/>
          <w:bCs/>
        </w:rPr>
        <w:t>28,</w:t>
      </w:r>
      <w:r w:rsidRPr="00CD566A">
        <w:t xml:space="preserve"> 10275–10281 (2016).</w:t>
      </w:r>
    </w:p>
    <w:p w14:paraId="2868C100" w14:textId="77777777" w:rsidR="003C152F" w:rsidRPr="00CD566A" w:rsidRDefault="003C152F" w:rsidP="003C152F">
      <w:pPr>
        <w:pStyle w:val="Bibliography"/>
      </w:pPr>
      <w:r w:rsidRPr="00CD566A">
        <w:t>94.</w:t>
      </w:r>
      <w:r w:rsidRPr="00CD566A">
        <w:tab/>
        <w:t xml:space="preserve">Birowosuto, M. D. </w:t>
      </w:r>
      <w:r w:rsidRPr="00CD566A">
        <w:rPr>
          <w:i/>
          <w:iCs/>
        </w:rPr>
        <w:t>et al.</w:t>
      </w:r>
      <w:r w:rsidRPr="00CD566A">
        <w:t xml:space="preserve"> X-ray Scintillation in Lead Halide Perovskite Crystals. </w:t>
      </w:r>
      <w:r w:rsidRPr="00CD566A">
        <w:rPr>
          <w:i/>
          <w:iCs/>
        </w:rPr>
        <w:t>Sci. Rep.</w:t>
      </w:r>
      <w:r w:rsidRPr="00CD566A">
        <w:t xml:space="preserve"> </w:t>
      </w:r>
      <w:r w:rsidRPr="00CD566A">
        <w:rPr>
          <w:b/>
          <w:bCs/>
        </w:rPr>
        <w:t>6,</w:t>
      </w:r>
      <w:r w:rsidRPr="00CD566A">
        <w:t xml:space="preserve"> (2016).</w:t>
      </w:r>
    </w:p>
    <w:p w14:paraId="55C0DBB7" w14:textId="77777777" w:rsidR="003C152F" w:rsidRPr="00CD566A" w:rsidRDefault="003C152F" w:rsidP="003C152F">
      <w:pPr>
        <w:pStyle w:val="Bibliography"/>
      </w:pPr>
      <w:r w:rsidRPr="00CD566A">
        <w:t>95.</w:t>
      </w:r>
      <w:r w:rsidRPr="00CD566A">
        <w:tab/>
        <w:t>Subnanosecond time-resolved x-ray measurements using an organic-inorganic perovskite scintillator: Applied Physics Letters: Vol 93, No 26. Available at: https://aip.scitation.org/doi/abs/10.1063/1.3059562. (Accessed: 23rd March 2018)</w:t>
      </w:r>
    </w:p>
    <w:p w14:paraId="62B9D697" w14:textId="77777777" w:rsidR="003C152F" w:rsidRPr="00CD566A" w:rsidRDefault="003C152F" w:rsidP="003C152F">
      <w:pPr>
        <w:pStyle w:val="Bibliography"/>
      </w:pPr>
      <w:r w:rsidRPr="00CD566A">
        <w:t>96.</w:t>
      </w:r>
      <w:r w:rsidRPr="00CD566A">
        <w:tab/>
        <w:t xml:space="preserve">Chanana, A. </w:t>
      </w:r>
      <w:r w:rsidRPr="00CD566A">
        <w:rPr>
          <w:i/>
          <w:iCs/>
        </w:rPr>
        <w:t>et al.</w:t>
      </w:r>
      <w:r w:rsidRPr="00CD566A">
        <w:t xml:space="preserve"> Colour selective control of terahertz radiation using two-dimensional hybrid organic inorganic lead-trihalide perovskites. </w:t>
      </w:r>
      <w:r w:rsidRPr="00CD566A">
        <w:rPr>
          <w:i/>
          <w:iCs/>
        </w:rPr>
        <w:t>Nat. Commun.</w:t>
      </w:r>
      <w:r w:rsidRPr="00CD566A">
        <w:t xml:space="preserve"> </w:t>
      </w:r>
      <w:r w:rsidRPr="00CD566A">
        <w:rPr>
          <w:b/>
          <w:bCs/>
        </w:rPr>
        <w:t>8,</w:t>
      </w:r>
      <w:r w:rsidRPr="00CD566A">
        <w:t xml:space="preserve"> 1328 (2017).</w:t>
      </w:r>
    </w:p>
    <w:p w14:paraId="0F50A946" w14:textId="0E6A5A44" w:rsidR="0029717C" w:rsidRPr="00CD566A" w:rsidRDefault="0029717C" w:rsidP="0029717C">
      <w:pPr>
        <w:pStyle w:val="Bibliography"/>
        <w:rPr>
          <w:rFonts w:ascii="Calibri" w:hAnsi="Calibri"/>
        </w:rPr>
      </w:pPr>
      <w:r w:rsidRPr="00CD566A">
        <w:rPr>
          <w:rFonts w:ascii="Calibri" w:hAnsi="Calibri"/>
        </w:rPr>
        <w:fldChar w:fldCharType="end"/>
      </w:r>
    </w:p>
    <w:p w14:paraId="710EAE28" w14:textId="5A3CA3EE" w:rsidR="00CF5071" w:rsidRPr="00CD566A" w:rsidRDefault="00CF5071" w:rsidP="00CF5071">
      <w:pPr>
        <w:spacing w:line="360" w:lineRule="auto"/>
        <w:jc w:val="both"/>
        <w:rPr>
          <w:rFonts w:ascii="Calibri" w:hAnsi="Calibri"/>
          <w:b/>
          <w:bCs/>
          <w:lang w:val="en-GB"/>
        </w:rPr>
      </w:pPr>
      <w:r w:rsidRPr="00CD566A">
        <w:rPr>
          <w:rFonts w:ascii="Calibri" w:hAnsi="Calibri"/>
          <w:b/>
          <w:bCs/>
          <w:lang w:val="en-GB"/>
        </w:rPr>
        <w:t>Acknowledgements</w:t>
      </w:r>
    </w:p>
    <w:p w14:paraId="5B3C1FC1" w14:textId="086A94F1" w:rsidR="00CF5071" w:rsidRPr="00CD566A" w:rsidRDefault="00D732F8" w:rsidP="00D732F8">
      <w:pPr>
        <w:spacing w:line="480" w:lineRule="auto"/>
        <w:jc w:val="both"/>
        <w:rPr>
          <w:rFonts w:ascii="Calibri" w:hAnsi="Calibri"/>
          <w:bCs/>
          <w:lang w:val="en-GB"/>
        </w:rPr>
      </w:pPr>
      <w:r w:rsidRPr="00CD566A">
        <w:rPr>
          <w:rFonts w:ascii="Calibri" w:hAnsi="Calibri"/>
          <w:bCs/>
          <w:lang w:val="en-GB"/>
        </w:rPr>
        <w:t>The authors acknowledge SNSF NRP 70 proj</w:t>
      </w:r>
      <w:r w:rsidR="001F0B48" w:rsidRPr="00CD566A">
        <w:rPr>
          <w:rFonts w:ascii="Calibri" w:hAnsi="Calibri"/>
          <w:bCs/>
          <w:lang w:val="en-GB"/>
        </w:rPr>
        <w:t xml:space="preserve">ect; number:407040_154056, and </w:t>
      </w:r>
      <w:r w:rsidRPr="00CD566A">
        <w:rPr>
          <w:rFonts w:ascii="Calibri" w:hAnsi="Calibri"/>
          <w:bCs/>
          <w:lang w:val="en-GB"/>
        </w:rPr>
        <w:t xml:space="preserve"> CTI 15864.2 PFNM-NM, Solaronix, Aubonne, Switzerland. G.G. acknowledges the Swiss National Science Foundation (SNSF) funding through the Ambizione Energy project HYPER (grant number PZENP2_173641). The authors thanks Dr. Sadig Aghazada for reading the manuscript and for providing useful discussion.</w:t>
      </w:r>
      <w:bookmarkStart w:id="39" w:name="_GoBack"/>
      <w:bookmarkEnd w:id="39"/>
    </w:p>
    <w:p w14:paraId="2C9B0642" w14:textId="77777777" w:rsidR="00CF5071" w:rsidRPr="00CF5071" w:rsidRDefault="00CF5071" w:rsidP="00CF5071">
      <w:pPr>
        <w:spacing w:line="360" w:lineRule="auto"/>
        <w:jc w:val="both"/>
        <w:rPr>
          <w:rFonts w:ascii="Calibri" w:hAnsi="Calibri"/>
          <w:b/>
          <w:bCs/>
          <w:lang w:val="en-GB"/>
        </w:rPr>
      </w:pPr>
    </w:p>
    <w:sectPr w:rsidR="00CF5071" w:rsidRPr="00CF5071">
      <w:headerReference w:type="even" r:id="rId19"/>
      <w:headerReference w:type="default" r:id="rId20"/>
      <w:pgSz w:w="11906" w:h="16838"/>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Giulia" w:date="2018-06-26T17:13:00Z" w:initials="G">
    <w:p w14:paraId="2317BCA5" w14:textId="60688BFA" w:rsidR="006954CB" w:rsidRDefault="006954CB">
      <w:pPr>
        <w:pStyle w:val="CommentText"/>
      </w:pPr>
      <w:r>
        <w:rPr>
          <w:rStyle w:val="CommentReference"/>
        </w:rPr>
        <w:annotationRef/>
      </w:r>
      <w:r>
        <w:t>as suggested by Referee 2</w:t>
      </w:r>
    </w:p>
  </w:comment>
  <w:comment w:id="1" w:author="Giulia" w:date="2018-06-26T14:58:00Z" w:initials="G">
    <w:p w14:paraId="4C49B415" w14:textId="77777777" w:rsidR="006954CB" w:rsidRDefault="006954CB" w:rsidP="00505192">
      <w:pPr>
        <w:autoSpaceDE w:val="0"/>
        <w:autoSpaceDN w:val="0"/>
        <w:adjustRightInd w:val="0"/>
        <w:spacing w:after="0" w:line="240" w:lineRule="auto"/>
        <w:rPr>
          <w:rFonts w:ascii="AdvOT8608a8d1+22" w:eastAsia="AdvOT8608a8d1+22" w:hAnsi="AdvOT2e364b11" w:cs="AdvOT8608a8d1+22"/>
          <w:sz w:val="18"/>
          <w:szCs w:val="18"/>
          <w:lang w:val="en-GB"/>
        </w:rPr>
      </w:pPr>
      <w:r>
        <w:rPr>
          <w:rStyle w:val="CommentReference"/>
        </w:rPr>
        <w:annotationRef/>
      </w:r>
      <w:r>
        <w:rPr>
          <w:rFonts w:ascii="AdvOT2e364b11" w:hAnsi="AdvOT2e364b11" w:cs="AdvOT2e364b11"/>
          <w:sz w:val="18"/>
          <w:szCs w:val="18"/>
          <w:lang w:val="en-GB"/>
        </w:rPr>
        <w:t>Carrier Dynamics and Crystalline Texture of Layered Ruddlesden</w:t>
      </w:r>
      <w:r>
        <w:rPr>
          <w:rFonts w:ascii="AdvOT8608a8d1+22" w:eastAsia="AdvOT8608a8d1+22" w:hAnsi="AdvOT2e364b11" w:cs="AdvOT8608a8d1+22" w:hint="eastAsia"/>
          <w:sz w:val="18"/>
          <w:szCs w:val="18"/>
          <w:lang w:val="en-GB"/>
        </w:rPr>
        <w:t>−</w:t>
      </w:r>
    </w:p>
    <w:p w14:paraId="428E6950" w14:textId="77777777" w:rsidR="006954CB" w:rsidRDefault="006954CB" w:rsidP="00505192">
      <w:pPr>
        <w:autoSpaceDE w:val="0"/>
        <w:autoSpaceDN w:val="0"/>
        <w:adjustRightInd w:val="0"/>
        <w:spacing w:after="0" w:line="240" w:lineRule="auto"/>
        <w:rPr>
          <w:rFonts w:ascii="AdvOT02ce3bbb.I" w:hAnsi="AdvOT02ce3bbb.I" w:cs="AdvOT02ce3bbb.I"/>
          <w:sz w:val="18"/>
          <w:szCs w:val="18"/>
          <w:lang w:val="en-GB"/>
        </w:rPr>
      </w:pPr>
      <w:r>
        <w:rPr>
          <w:rFonts w:ascii="AdvOT2e364b11" w:hAnsi="AdvOT2e364b11" w:cs="AdvOT2e364b11"/>
          <w:sz w:val="18"/>
          <w:szCs w:val="18"/>
          <w:lang w:val="en-GB"/>
        </w:rPr>
        <w:t xml:space="preserve">Popper Hybrid Lead Iodide Perovskite Thin Films. </w:t>
      </w:r>
      <w:r>
        <w:rPr>
          <w:rFonts w:ascii="AdvOT02ce3bbb.I" w:hAnsi="AdvOT02ce3bbb.I" w:cs="AdvOT02ce3bbb.I"/>
          <w:sz w:val="18"/>
          <w:szCs w:val="18"/>
          <w:lang w:val="en-GB"/>
        </w:rPr>
        <w:t>ACS Energy Lett.</w:t>
      </w:r>
    </w:p>
    <w:p w14:paraId="33AD44DD" w14:textId="6C6AFA2D" w:rsidR="006954CB" w:rsidRDefault="006954CB" w:rsidP="00505192">
      <w:pPr>
        <w:pStyle w:val="CommentText"/>
      </w:pPr>
      <w:r>
        <w:rPr>
          <w:rFonts w:ascii="AdvOT51c1769e" w:hAnsi="AdvOT51c1769e" w:cs="AdvOT51c1769e"/>
          <w:sz w:val="18"/>
          <w:szCs w:val="18"/>
          <w:lang w:val="en-GB"/>
        </w:rPr>
        <w:t>2018</w:t>
      </w:r>
      <w:r>
        <w:rPr>
          <w:rFonts w:ascii="AdvOT2e364b11" w:hAnsi="AdvOT2e364b11" w:cs="AdvOT2e364b11"/>
          <w:sz w:val="18"/>
          <w:szCs w:val="18"/>
          <w:lang w:val="en-GB"/>
        </w:rPr>
        <w:t xml:space="preserve">, </w:t>
      </w:r>
      <w:r>
        <w:rPr>
          <w:rFonts w:ascii="AdvOT02ce3bbb.I" w:hAnsi="AdvOT02ce3bbb.I" w:cs="AdvOT02ce3bbb.I"/>
          <w:sz w:val="18"/>
          <w:szCs w:val="18"/>
          <w:lang w:val="en-GB"/>
        </w:rPr>
        <w:t>3</w:t>
      </w:r>
      <w:r>
        <w:rPr>
          <w:rFonts w:ascii="AdvOT2e364b11" w:hAnsi="AdvOT2e364b11" w:cs="AdvOT2e364b11"/>
          <w:sz w:val="18"/>
          <w:szCs w:val="18"/>
          <w:lang w:val="en-GB"/>
        </w:rPr>
        <w:t>, 380</w:t>
      </w:r>
      <w:r>
        <w:rPr>
          <w:rFonts w:ascii="AdvOT8608a8d1+22" w:eastAsia="AdvOT8608a8d1+22" w:hAnsi="AdvOT2e364b11" w:cs="AdvOT8608a8d1+22" w:hint="eastAsia"/>
          <w:sz w:val="18"/>
          <w:szCs w:val="18"/>
          <w:lang w:val="en-GB"/>
        </w:rPr>
        <w:t>−</w:t>
      </w:r>
      <w:r>
        <w:rPr>
          <w:rFonts w:ascii="AdvOT2e364b11" w:hAnsi="AdvOT2e364b11" w:cs="AdvOT2e364b11"/>
          <w:sz w:val="18"/>
          <w:szCs w:val="18"/>
          <w:lang w:val="en-GB"/>
        </w:rPr>
        <w:t>386.</w:t>
      </w:r>
    </w:p>
  </w:comment>
  <w:comment w:id="2" w:author="Giulia" w:date="2018-06-26T15:09:00Z" w:initials="G">
    <w:p w14:paraId="50401DAE" w14:textId="77777777" w:rsidR="006954CB" w:rsidRDefault="006954CB" w:rsidP="00064037">
      <w:pPr>
        <w:autoSpaceDE w:val="0"/>
        <w:autoSpaceDN w:val="0"/>
        <w:adjustRightInd w:val="0"/>
        <w:spacing w:after="0" w:line="240" w:lineRule="auto"/>
        <w:rPr>
          <w:rFonts w:ascii="AdvOT1ef757c0" w:hAnsi="AdvOT1ef757c0" w:cs="AdvOT1ef757c0"/>
          <w:sz w:val="15"/>
          <w:szCs w:val="15"/>
          <w:lang w:val="en-GB"/>
        </w:rPr>
      </w:pPr>
      <w:r>
        <w:rPr>
          <w:rStyle w:val="CommentReference"/>
        </w:rPr>
        <w:annotationRef/>
      </w:r>
      <w:r>
        <w:rPr>
          <w:rFonts w:ascii="AdvOT1ef757c0" w:hAnsi="AdvOT1ef757c0" w:cs="AdvOT1ef757c0"/>
          <w:sz w:val="15"/>
          <w:szCs w:val="15"/>
          <w:lang w:val="en-GB"/>
        </w:rPr>
        <w:t>2D</w:t>
      </w:r>
    </w:p>
    <w:p w14:paraId="46BF73A7" w14:textId="77777777" w:rsidR="006954CB" w:rsidRDefault="006954CB" w:rsidP="00064037">
      <w:pPr>
        <w:autoSpaceDE w:val="0"/>
        <w:autoSpaceDN w:val="0"/>
        <w:adjustRightInd w:val="0"/>
        <w:spacing w:after="0" w:line="240" w:lineRule="auto"/>
        <w:rPr>
          <w:rFonts w:ascii="AdvOT1ef757c0" w:hAnsi="AdvOT1ef757c0" w:cs="AdvOT1ef757c0"/>
          <w:sz w:val="15"/>
          <w:szCs w:val="15"/>
          <w:lang w:val="en-GB"/>
        </w:rPr>
      </w:pPr>
      <w:r>
        <w:rPr>
          <w:rFonts w:ascii="AdvOT1ef757c0" w:hAnsi="AdvOT1ef757c0" w:cs="AdvOT1ef757c0"/>
          <w:sz w:val="15"/>
          <w:szCs w:val="15"/>
          <w:lang w:val="en-GB"/>
        </w:rPr>
        <w:t>homologous perovskites as light-absorbing materials for solar cell</w:t>
      </w:r>
    </w:p>
    <w:p w14:paraId="095E86CF" w14:textId="39C4A689" w:rsidR="006954CB" w:rsidRDefault="006954CB" w:rsidP="00064037">
      <w:pPr>
        <w:pStyle w:val="CommentText"/>
        <w:rPr>
          <w:rFonts w:ascii="AdvOT1ef757c0" w:hAnsi="AdvOT1ef757c0" w:cs="AdvOT1ef757c0"/>
          <w:sz w:val="15"/>
          <w:szCs w:val="15"/>
          <w:lang w:val="en-GB"/>
        </w:rPr>
      </w:pPr>
      <w:r>
        <w:rPr>
          <w:rFonts w:ascii="AdvOT1ef757c0" w:hAnsi="AdvOT1ef757c0" w:cs="AdvOT1ef757c0"/>
          <w:sz w:val="15"/>
          <w:szCs w:val="15"/>
          <w:lang w:val="en-GB"/>
        </w:rPr>
        <w:t>applications.</w:t>
      </w:r>
    </w:p>
    <w:p w14:paraId="48359994" w14:textId="77777777" w:rsidR="006954CB" w:rsidRDefault="006954CB" w:rsidP="00064037">
      <w:pPr>
        <w:pStyle w:val="CommentText"/>
        <w:rPr>
          <w:rFonts w:ascii="AdvOT1ef757c0" w:hAnsi="AdvOT1ef757c0" w:cs="AdvOT1ef757c0"/>
          <w:sz w:val="15"/>
          <w:szCs w:val="15"/>
          <w:lang w:val="en-GB"/>
        </w:rPr>
      </w:pPr>
    </w:p>
    <w:p w14:paraId="72991A92" w14:textId="77777777" w:rsidR="006954CB" w:rsidRDefault="006954CB" w:rsidP="00064037">
      <w:pPr>
        <w:autoSpaceDE w:val="0"/>
        <w:autoSpaceDN w:val="0"/>
        <w:adjustRightInd w:val="0"/>
        <w:spacing w:after="0" w:line="240" w:lineRule="auto"/>
        <w:rPr>
          <w:rFonts w:ascii="AdvOT1ef757c0" w:hAnsi="AdvOT1ef757c0" w:cs="AdvOT1ef757c0"/>
          <w:sz w:val="15"/>
          <w:szCs w:val="15"/>
          <w:lang w:val="en-GB"/>
        </w:rPr>
      </w:pPr>
      <w:r>
        <w:rPr>
          <w:rFonts w:ascii="AdvOT1ef757c0" w:hAnsi="AdvOT1ef757c0" w:cs="AdvOT1ef757c0"/>
          <w:sz w:val="15"/>
          <w:szCs w:val="15"/>
          <w:lang w:val="en-GB"/>
        </w:rPr>
        <w:t>High-ef</w:t>
      </w:r>
      <w:r>
        <w:rPr>
          <w:rFonts w:ascii="AdvOT1ef757c0+fb" w:hAnsi="AdvOT1ef757c0+fb" w:cs="AdvOT1ef757c0+fb"/>
          <w:sz w:val="15"/>
          <w:szCs w:val="15"/>
          <w:lang w:val="en-GB"/>
        </w:rPr>
        <w:t>fi</w:t>
      </w:r>
      <w:r>
        <w:rPr>
          <w:rFonts w:ascii="AdvOT1ef757c0" w:hAnsi="AdvOT1ef757c0" w:cs="AdvOT1ef757c0"/>
          <w:sz w:val="15"/>
          <w:szCs w:val="15"/>
          <w:lang w:val="en-GB"/>
        </w:rPr>
        <w:t>ciency two-dimensional Ruddlesden-Popper perovskite</w:t>
      </w:r>
    </w:p>
    <w:p w14:paraId="4B51AB5D" w14:textId="769D4201" w:rsidR="006954CB" w:rsidRDefault="006954CB" w:rsidP="00064037">
      <w:pPr>
        <w:pStyle w:val="CommentText"/>
      </w:pPr>
      <w:r>
        <w:rPr>
          <w:rFonts w:ascii="AdvOT1ef757c0" w:hAnsi="AdvOT1ef757c0" w:cs="AdvOT1ef757c0"/>
          <w:sz w:val="15"/>
          <w:szCs w:val="15"/>
          <w:lang w:val="en-GB"/>
        </w:rPr>
        <w:t>solar cells.</w:t>
      </w:r>
    </w:p>
  </w:comment>
  <w:comment w:id="3" w:author="Giulia" w:date="2018-06-26T15:18:00Z" w:initials="G">
    <w:p w14:paraId="7896918C" w14:textId="77777777" w:rsidR="006954CB" w:rsidRDefault="006954CB" w:rsidP="00C73506">
      <w:pPr>
        <w:autoSpaceDE w:val="0"/>
        <w:autoSpaceDN w:val="0"/>
        <w:adjustRightInd w:val="0"/>
        <w:spacing w:after="0" w:line="240" w:lineRule="auto"/>
        <w:rPr>
          <w:rFonts w:ascii="AdvOTea1a7398" w:hAnsi="AdvOTea1a7398" w:cs="AdvOTea1a7398"/>
          <w:sz w:val="48"/>
          <w:szCs w:val="48"/>
          <w:lang w:val="en-GB"/>
        </w:rPr>
      </w:pPr>
      <w:r>
        <w:rPr>
          <w:rStyle w:val="CommentReference"/>
        </w:rPr>
        <w:annotationRef/>
      </w:r>
      <w:r>
        <w:rPr>
          <w:rFonts w:ascii="AdvOTea1a7398" w:hAnsi="AdvOTea1a7398" w:cs="AdvOTea1a7398"/>
          <w:sz w:val="48"/>
          <w:szCs w:val="48"/>
          <w:lang w:val="en-GB"/>
        </w:rPr>
        <w:t>Origin of vertical orientation in two-dimensional</w:t>
      </w:r>
    </w:p>
    <w:p w14:paraId="435A96F1" w14:textId="77777777" w:rsidR="006954CB" w:rsidRDefault="006954CB" w:rsidP="00C73506">
      <w:pPr>
        <w:autoSpaceDE w:val="0"/>
        <w:autoSpaceDN w:val="0"/>
        <w:adjustRightInd w:val="0"/>
        <w:spacing w:after="0" w:line="240" w:lineRule="auto"/>
        <w:rPr>
          <w:rFonts w:ascii="AdvOTea1a7398" w:hAnsi="AdvOTea1a7398" w:cs="AdvOTea1a7398"/>
          <w:sz w:val="48"/>
          <w:szCs w:val="48"/>
          <w:lang w:val="en-GB"/>
        </w:rPr>
      </w:pPr>
      <w:r>
        <w:rPr>
          <w:rFonts w:ascii="AdvOTea1a7398" w:hAnsi="AdvOTea1a7398" w:cs="AdvOTea1a7398"/>
          <w:sz w:val="48"/>
          <w:szCs w:val="48"/>
          <w:lang w:val="en-GB"/>
        </w:rPr>
        <w:t>metal halide perovskites and its effect on</w:t>
      </w:r>
    </w:p>
    <w:p w14:paraId="055D6D27" w14:textId="77777777" w:rsidR="006954CB" w:rsidRDefault="006954CB" w:rsidP="00C73506">
      <w:pPr>
        <w:pStyle w:val="CommentText"/>
      </w:pPr>
      <w:r>
        <w:rPr>
          <w:rFonts w:ascii="AdvOTea1a7398" w:hAnsi="AdvOTea1a7398" w:cs="AdvOTea1a7398"/>
          <w:sz w:val="48"/>
          <w:szCs w:val="48"/>
          <w:lang w:val="en-GB"/>
        </w:rPr>
        <w:t>photovoltaic performance</w:t>
      </w:r>
    </w:p>
  </w:comment>
  <w:comment w:id="4" w:author="Giulia" w:date="2018-06-26T16:19:00Z" w:initials="G">
    <w:p w14:paraId="7EF056B9" w14:textId="48D1EDF4" w:rsidR="006954CB" w:rsidRDefault="006954CB">
      <w:pPr>
        <w:pStyle w:val="CommentText"/>
      </w:pPr>
      <w:r>
        <w:rPr>
          <w:rStyle w:val="CommentReference"/>
        </w:rPr>
        <w:annotationRef/>
      </w:r>
      <w:r>
        <w:t>Design principles for electronic charge transport in solution-processed vertically stacked 2D perovskite quantum wells</w:t>
      </w:r>
    </w:p>
  </w:comment>
  <w:comment w:id="5" w:author="Giulia" w:date="2018-06-26T16:52:00Z" w:initials="G">
    <w:p w14:paraId="3EB0C4D8" w14:textId="285C2CF7" w:rsidR="006954CB" w:rsidRPr="0039571C" w:rsidRDefault="006954CB">
      <w:pPr>
        <w:pStyle w:val="CommentText"/>
        <w:rPr>
          <w:lang w:val="it-IT"/>
        </w:rPr>
      </w:pPr>
      <w:r>
        <w:rPr>
          <w:rStyle w:val="CommentReference"/>
        </w:rPr>
        <w:annotationRef/>
      </w:r>
      <w:r w:rsidRPr="0039571C">
        <w:rPr>
          <w:lang w:val="it-IT"/>
        </w:rPr>
        <w:t>ref 1.4</w:t>
      </w:r>
    </w:p>
  </w:comment>
  <w:comment w:id="6" w:author="Giulia" w:date="2018-06-26T17:05:00Z" w:initials="G">
    <w:p w14:paraId="2EF4C7C6" w14:textId="77777777" w:rsidR="006954CB" w:rsidRDefault="006954CB">
      <w:pPr>
        <w:pStyle w:val="CommentText"/>
      </w:pPr>
      <w:r>
        <w:rPr>
          <w:rStyle w:val="CommentReference"/>
        </w:rPr>
        <w:annotationRef/>
      </w:r>
      <w:r w:rsidRPr="0039571C">
        <w:rPr>
          <w:lang w:val="it-IT"/>
        </w:rPr>
        <w:t xml:space="preserve">Ball, J. M.; Petrozza, A. Nat. </w:t>
      </w:r>
      <w:r>
        <w:t xml:space="preserve">Energy 2016, 1, 16149. </w:t>
      </w:r>
    </w:p>
    <w:p w14:paraId="542E8D00" w14:textId="77777777" w:rsidR="006954CB" w:rsidRDefault="006954CB">
      <w:pPr>
        <w:pStyle w:val="CommentText"/>
      </w:pPr>
    </w:p>
    <w:p w14:paraId="2EC49ACE" w14:textId="7FA0BAE3" w:rsidR="006954CB" w:rsidRDefault="006954CB">
      <w:pPr>
        <w:pStyle w:val="CommentText"/>
      </w:pPr>
      <w:r>
        <w:t>Li, W.; Wang, Z.; Deschler, F.; Gao, S.; Friend, R. H.; Cheetham, A. K. Nat. Rev. Mater. 2017, 2, 16099</w:t>
      </w:r>
    </w:p>
  </w:comment>
  <w:comment w:id="7" w:author="Giulia" w:date="2018-06-26T17:09:00Z" w:initials="G">
    <w:p w14:paraId="19D54B1B" w14:textId="5D7A6698" w:rsidR="006954CB" w:rsidRDefault="006954CB">
      <w:pPr>
        <w:pStyle w:val="CommentText"/>
      </w:pPr>
      <w:r>
        <w:rPr>
          <w:rStyle w:val="CommentReference"/>
        </w:rPr>
        <w:annotationRef/>
      </w:r>
      <w:r>
        <w:t>Ultralow Self-Doping in Two-dimensional Hybrid Perovskite Single Crystals</w:t>
      </w:r>
    </w:p>
  </w:comment>
  <w:comment w:id="8" w:author="Giulia" w:date="2018-06-25T16:25:00Z" w:initials="G">
    <w:p w14:paraId="7F9015F0" w14:textId="77777777" w:rsidR="006954CB" w:rsidRDefault="006954CB" w:rsidP="00FC00B4">
      <w:pPr>
        <w:pStyle w:val="CommentText"/>
      </w:pPr>
      <w:r>
        <w:rPr>
          <w:rStyle w:val="CommentReference"/>
        </w:rPr>
        <w:annotationRef/>
      </w:r>
      <w:r>
        <w:rPr>
          <w:sz w:val="27"/>
          <w:szCs w:val="27"/>
        </w:rPr>
        <w:t>tability of perovskite solar cells</w:t>
      </w:r>
    </w:p>
  </w:comment>
  <w:comment w:id="9" w:author="Giulia" w:date="2018-06-25T13:52:00Z" w:initials="G">
    <w:p w14:paraId="30D487C4" w14:textId="35C5E746" w:rsidR="006954CB" w:rsidRDefault="006954CB">
      <w:pPr>
        <w:pStyle w:val="CommentText"/>
      </w:pPr>
      <w:r>
        <w:rPr>
          <w:rStyle w:val="CommentReference"/>
        </w:rPr>
        <w:annotationRef/>
      </w:r>
      <w:r>
        <w:t>referee1.1</w:t>
      </w:r>
    </w:p>
  </w:comment>
  <w:comment w:id="10" w:author="Giulia" w:date="2018-06-25T14:04:00Z" w:initials="G">
    <w:p w14:paraId="6C3030A2" w14:textId="714C8D3E" w:rsidR="006954CB" w:rsidRDefault="006954CB">
      <w:pPr>
        <w:pStyle w:val="CommentText"/>
      </w:pPr>
      <w:r>
        <w:rPr>
          <w:rStyle w:val="CommentReference"/>
        </w:rPr>
        <w:annotationRef/>
      </w:r>
      <w:r>
        <w:t>) Nie, W.; Blancon, J. C.; Neukirch, A. J.; Appavoo, K.; Tsai, H.; Chhowalla, M.; Alam, M. A.; Sfeir, M. Y.; Katan, C.; Even, J.; Tretiak, S.; Crochet, J. J.; Gupta, G.; Mohite, A. D. Light-Activated Photocurrent Degradation and Self-Healing in Perovskite Solar Cells. Nat. Commun. 2016, 7, No. 11574. (33) Leijtens, T.; Eperon, G. E.; Pathak, S.; Abate, A.; Lee, M. M.; Snaith, H. J. Overcoming Ultraviolet Light Instability of Sensitized TiO2 with Meso-Superstructured Organometal Tri-Halide Perovskite Solar Cells. Nat. Commun. 2013, 4, No. 2885. (34) Lee, S. W.; Kim, S.; Bae, S.; Cho, K.; Chung, T.; Mundt, L. E.; Lee, S.; Park, S.; Park, H.; Schubert, M. C.; Glunz, S. W.; Ko, Y.; Jun, Y.; Kang, Y.; Lee, H. S.; Kim, D. UV Degradation and Recovery of Perovskite Solar Cells. Sci. Rep. 2016, 6, No. 38150</w:t>
      </w:r>
    </w:p>
  </w:comment>
  <w:comment w:id="11" w:author="Giulia" w:date="2018-06-25T13:57:00Z" w:initials="G">
    <w:p w14:paraId="691D8006" w14:textId="77777777" w:rsidR="006954CB" w:rsidRDefault="006954CB" w:rsidP="00842E30">
      <w:pPr>
        <w:pStyle w:val="CommentText"/>
        <w:rPr>
          <w:rFonts w:ascii="museo-sans" w:hAnsi="museo-sans"/>
          <w:spacing w:val="-5"/>
          <w:shd w:val="clear" w:color="auto" w:fill="FFFFFF"/>
        </w:rPr>
      </w:pPr>
      <w:r>
        <w:rPr>
          <w:rStyle w:val="CommentReference"/>
        </w:rPr>
        <w:annotationRef/>
      </w:r>
      <w:r>
        <w:rPr>
          <w:rStyle w:val="Strong"/>
          <w:rFonts w:ascii="museo-sans" w:hAnsi="museo-sans"/>
          <w:i/>
          <w:iCs/>
          <w:spacing w:val="-5"/>
          <w:shd w:val="clear" w:color="auto" w:fill="FFFFFF"/>
        </w:rPr>
        <w:t>Chem. Sci.</w:t>
      </w:r>
      <w:r>
        <w:rPr>
          <w:rFonts w:ascii="museo-sans" w:hAnsi="museo-sans"/>
          <w:spacing w:val="-5"/>
          <w:shd w:val="clear" w:color="auto" w:fill="FFFFFF"/>
        </w:rPr>
        <w:t>, 2015,</w:t>
      </w:r>
      <w:r>
        <w:rPr>
          <w:rStyle w:val="Strong"/>
          <w:rFonts w:ascii="museo-sans" w:hAnsi="museo-sans"/>
          <w:spacing w:val="-5"/>
          <w:shd w:val="clear" w:color="auto" w:fill="FFFFFF"/>
        </w:rPr>
        <w:t>6</w:t>
      </w:r>
      <w:r>
        <w:rPr>
          <w:rFonts w:ascii="museo-sans" w:hAnsi="museo-sans"/>
          <w:spacing w:val="-5"/>
          <w:shd w:val="clear" w:color="auto" w:fill="FFFFFF"/>
        </w:rPr>
        <w:t>, 613-617</w:t>
      </w:r>
    </w:p>
    <w:p w14:paraId="2BC561AA" w14:textId="77777777" w:rsidR="006954CB" w:rsidRDefault="006954CB" w:rsidP="00842E30">
      <w:pPr>
        <w:pStyle w:val="Heading2"/>
        <w:shd w:val="clear" w:color="auto" w:fill="FFFFFF"/>
        <w:spacing w:before="0" w:line="360" w:lineRule="atLeast"/>
        <w:rPr>
          <w:rFonts w:ascii="museo-slab" w:hAnsi="museo-slab"/>
          <w:spacing w:val="-5"/>
          <w:sz w:val="30"/>
          <w:szCs w:val="30"/>
          <w:lang w:val="en-GB"/>
        </w:rPr>
      </w:pPr>
      <w:r>
        <w:rPr>
          <w:rFonts w:ascii="museo-slab" w:hAnsi="museo-slab"/>
          <w:spacing w:val="-5"/>
          <w:sz w:val="30"/>
          <w:szCs w:val="30"/>
        </w:rPr>
        <w:t>Reversible photo-induced trap formation in mixed-halide hybrid perovskites for photovoltaics</w:t>
      </w:r>
    </w:p>
    <w:p w14:paraId="4E40776C" w14:textId="77777777" w:rsidR="006954CB" w:rsidRDefault="006954CB" w:rsidP="00842E30">
      <w:pPr>
        <w:shd w:val="clear" w:color="auto" w:fill="FFFFFF"/>
        <w:textAlignment w:val="top"/>
        <w:rPr>
          <w:rFonts w:ascii="museo-sans" w:hAnsi="museo-sans"/>
          <w:spacing w:val="-5"/>
          <w:sz w:val="24"/>
          <w:szCs w:val="24"/>
        </w:rPr>
      </w:pPr>
    </w:p>
    <w:p w14:paraId="1A323AB6" w14:textId="77777777" w:rsidR="006954CB" w:rsidRDefault="00205E0D" w:rsidP="00842E30">
      <w:pPr>
        <w:shd w:val="clear" w:color="auto" w:fill="FFFFFF"/>
        <w:rPr>
          <w:rFonts w:ascii="museo-sans" w:hAnsi="museo-sans"/>
          <w:color w:val="505759"/>
          <w:spacing w:val="-5"/>
        </w:rPr>
      </w:pPr>
      <w:hyperlink r:id="rId1" w:history="1">
        <w:r w:rsidR="006954CB">
          <w:rPr>
            <w:rStyle w:val="Hyperlink"/>
            <w:rFonts w:ascii="museo-sans" w:hAnsi="museo-sans"/>
            <w:color w:val="2D7EA9"/>
            <w:spacing w:val="-5"/>
            <w:sz w:val="21"/>
            <w:szCs w:val="21"/>
          </w:rPr>
          <w:t>Eric T. Hoke</w:t>
        </w:r>
      </w:hyperlink>
      <w:r w:rsidR="006954CB">
        <w:rPr>
          <w:rStyle w:val="articleauthor-link"/>
          <w:rFonts w:ascii="museo-sans" w:hAnsi="museo-sans"/>
          <w:color w:val="505759"/>
          <w:spacing w:val="-5"/>
          <w:sz w:val="21"/>
          <w:szCs w:val="21"/>
        </w:rPr>
        <w:t>,</w:t>
      </w:r>
      <w:r w:rsidR="006954CB">
        <w:rPr>
          <w:rStyle w:val="articleauthor-link"/>
          <w:rFonts w:ascii="museo-sans" w:hAnsi="museo-sans"/>
          <w:color w:val="505759"/>
          <w:spacing w:val="-5"/>
          <w:sz w:val="21"/>
          <w:szCs w:val="21"/>
          <w:vertAlign w:val="superscript"/>
        </w:rPr>
        <w:t>a</w:t>
      </w:r>
      <w:r w:rsidR="006954CB">
        <w:rPr>
          <w:rStyle w:val="articleauthor-link"/>
          <w:rFonts w:ascii="museo-sans" w:hAnsi="museo-sans"/>
          <w:color w:val="505759"/>
          <w:spacing w:val="-5"/>
          <w:sz w:val="21"/>
          <w:szCs w:val="21"/>
        </w:rPr>
        <w:t>  </w:t>
      </w:r>
      <w:hyperlink r:id="rId2" w:history="1">
        <w:r w:rsidR="006954CB">
          <w:rPr>
            <w:rStyle w:val="Hyperlink"/>
            <w:rFonts w:ascii="museo-sans" w:hAnsi="museo-sans"/>
            <w:color w:val="2D7EA9"/>
            <w:spacing w:val="-5"/>
            <w:sz w:val="21"/>
            <w:szCs w:val="21"/>
          </w:rPr>
          <w:t>Daniel J. Slotcavage</w:t>
        </w:r>
      </w:hyperlink>
      <w:r w:rsidR="006954CB">
        <w:rPr>
          <w:rStyle w:val="articleauthor-link"/>
          <w:rFonts w:ascii="museo-sans" w:hAnsi="museo-sans"/>
          <w:color w:val="505759"/>
          <w:spacing w:val="-5"/>
          <w:sz w:val="21"/>
          <w:szCs w:val="21"/>
        </w:rPr>
        <w:t>,</w:t>
      </w:r>
      <w:r w:rsidR="006954CB">
        <w:rPr>
          <w:rStyle w:val="articleauthor-link"/>
          <w:rFonts w:ascii="museo-sans" w:hAnsi="museo-sans"/>
          <w:color w:val="505759"/>
          <w:spacing w:val="-5"/>
          <w:sz w:val="21"/>
          <w:szCs w:val="21"/>
          <w:vertAlign w:val="superscript"/>
        </w:rPr>
        <w:t>a</w:t>
      </w:r>
      <w:r w:rsidR="006954CB">
        <w:rPr>
          <w:rStyle w:val="articleauthor-link"/>
          <w:rFonts w:ascii="museo-sans" w:hAnsi="museo-sans"/>
          <w:color w:val="505759"/>
          <w:spacing w:val="-5"/>
          <w:sz w:val="21"/>
          <w:szCs w:val="21"/>
        </w:rPr>
        <w:t>  </w:t>
      </w:r>
      <w:hyperlink r:id="rId3" w:history="1">
        <w:r w:rsidR="006954CB">
          <w:rPr>
            <w:rStyle w:val="Hyperlink"/>
            <w:rFonts w:ascii="museo-sans" w:hAnsi="museo-sans"/>
            <w:color w:val="2D7EA9"/>
            <w:spacing w:val="-5"/>
            <w:sz w:val="21"/>
            <w:szCs w:val="21"/>
          </w:rPr>
          <w:t>Emma R. Dohner</w:t>
        </w:r>
      </w:hyperlink>
      <w:r w:rsidR="006954CB">
        <w:rPr>
          <w:rStyle w:val="articleauthor-link"/>
          <w:rFonts w:ascii="museo-sans" w:hAnsi="museo-sans"/>
          <w:color w:val="505759"/>
          <w:spacing w:val="-5"/>
          <w:sz w:val="21"/>
          <w:szCs w:val="21"/>
        </w:rPr>
        <w:t>,</w:t>
      </w:r>
      <w:r w:rsidR="006954CB">
        <w:rPr>
          <w:rStyle w:val="articleauthor-link"/>
          <w:rFonts w:ascii="museo-sans" w:hAnsi="museo-sans"/>
          <w:color w:val="505759"/>
          <w:spacing w:val="-5"/>
          <w:sz w:val="21"/>
          <w:szCs w:val="21"/>
          <w:vertAlign w:val="superscript"/>
        </w:rPr>
        <w:t>b</w:t>
      </w:r>
      <w:r w:rsidR="006954CB">
        <w:rPr>
          <w:rStyle w:val="articleauthor-link"/>
          <w:rFonts w:ascii="museo-sans" w:hAnsi="museo-sans"/>
          <w:color w:val="505759"/>
          <w:spacing w:val="-5"/>
          <w:sz w:val="21"/>
          <w:szCs w:val="21"/>
        </w:rPr>
        <w:t>  </w:t>
      </w:r>
      <w:hyperlink r:id="rId4" w:history="1">
        <w:r w:rsidR="006954CB">
          <w:rPr>
            <w:rStyle w:val="Hyperlink"/>
            <w:rFonts w:ascii="museo-sans" w:hAnsi="museo-sans"/>
            <w:color w:val="2D7EA9"/>
            <w:spacing w:val="-5"/>
            <w:sz w:val="21"/>
            <w:szCs w:val="21"/>
          </w:rPr>
          <w:t>Andrea R. Bowring</w:t>
        </w:r>
      </w:hyperlink>
      <w:r w:rsidR="006954CB">
        <w:rPr>
          <w:rStyle w:val="articleauthor-link"/>
          <w:rFonts w:ascii="museo-sans" w:hAnsi="museo-sans"/>
          <w:color w:val="505759"/>
          <w:spacing w:val="-5"/>
          <w:sz w:val="21"/>
          <w:szCs w:val="21"/>
        </w:rPr>
        <w:t>,</w:t>
      </w:r>
      <w:r w:rsidR="006954CB">
        <w:rPr>
          <w:rStyle w:val="articleauthor-link"/>
          <w:rFonts w:ascii="museo-sans" w:hAnsi="museo-sans"/>
          <w:color w:val="505759"/>
          <w:spacing w:val="-5"/>
          <w:sz w:val="21"/>
          <w:szCs w:val="21"/>
          <w:vertAlign w:val="superscript"/>
        </w:rPr>
        <w:t>a</w:t>
      </w:r>
      <w:r w:rsidR="006954CB">
        <w:rPr>
          <w:rStyle w:val="articleauthor-link"/>
          <w:rFonts w:ascii="museo-sans" w:hAnsi="museo-sans"/>
          <w:color w:val="505759"/>
          <w:spacing w:val="-5"/>
          <w:sz w:val="21"/>
          <w:szCs w:val="21"/>
        </w:rPr>
        <w:t>  </w:t>
      </w:r>
      <w:hyperlink r:id="rId5" w:history="1">
        <w:r w:rsidR="006954CB">
          <w:rPr>
            <w:rStyle w:val="Hyperlink"/>
            <w:rFonts w:ascii="museo-sans" w:hAnsi="museo-sans"/>
            <w:color w:val="2D7EA9"/>
            <w:spacing w:val="-5"/>
            <w:sz w:val="21"/>
            <w:szCs w:val="21"/>
          </w:rPr>
          <w:t>Hemamala I. Karunadasa</w:t>
        </w:r>
      </w:hyperlink>
      <w:r w:rsidR="006954CB">
        <w:rPr>
          <w:rStyle w:val="articleauthor-link"/>
          <w:rFonts w:ascii="museo-sans" w:hAnsi="museo-sans"/>
          <w:color w:val="505759"/>
          <w:spacing w:val="-5"/>
        </w:rPr>
        <w:t>*</w:t>
      </w:r>
      <w:r w:rsidR="006954CB">
        <w:rPr>
          <w:rStyle w:val="articleauthor-link"/>
          <w:rFonts w:ascii="museo-sans" w:hAnsi="museo-sans"/>
          <w:color w:val="505759"/>
          <w:spacing w:val="-5"/>
          <w:sz w:val="21"/>
          <w:szCs w:val="21"/>
          <w:vertAlign w:val="superscript"/>
        </w:rPr>
        <w:t>b</w:t>
      </w:r>
      <w:r w:rsidR="006954CB">
        <w:rPr>
          <w:rStyle w:val="articleauthor-link"/>
          <w:rFonts w:ascii="museo-sans" w:hAnsi="museo-sans"/>
          <w:color w:val="505759"/>
          <w:spacing w:val="-5"/>
          <w:sz w:val="21"/>
          <w:szCs w:val="21"/>
        </w:rPr>
        <w:t>  and </w:t>
      </w:r>
      <w:hyperlink r:id="rId6" w:history="1">
        <w:r w:rsidR="006954CB">
          <w:rPr>
            <w:rStyle w:val="Hyperlink"/>
            <w:rFonts w:ascii="museo-sans" w:hAnsi="museo-sans"/>
            <w:color w:val="2D7EA9"/>
            <w:spacing w:val="-5"/>
            <w:sz w:val="21"/>
            <w:szCs w:val="21"/>
          </w:rPr>
          <w:t>Michael D. McGehee</w:t>
        </w:r>
      </w:hyperlink>
      <w:r w:rsidR="006954CB">
        <w:rPr>
          <w:rStyle w:val="articleauthor-link"/>
          <w:rFonts w:ascii="museo-sans" w:hAnsi="museo-sans"/>
          <w:color w:val="505759"/>
          <w:spacing w:val="-5"/>
        </w:rPr>
        <w:t>*</w:t>
      </w:r>
      <w:r w:rsidR="006954CB">
        <w:rPr>
          <w:rStyle w:val="articleauthor-link"/>
          <w:rFonts w:ascii="museo-sans" w:hAnsi="museo-sans"/>
          <w:color w:val="505759"/>
          <w:spacing w:val="-5"/>
          <w:sz w:val="21"/>
          <w:szCs w:val="21"/>
          <w:vertAlign w:val="superscript"/>
        </w:rPr>
        <w:t>a</w:t>
      </w:r>
    </w:p>
    <w:p w14:paraId="14030EBE" w14:textId="77777777" w:rsidR="006954CB" w:rsidRDefault="006954CB" w:rsidP="00842E30">
      <w:pPr>
        <w:pStyle w:val="CommentText"/>
      </w:pPr>
    </w:p>
  </w:comment>
  <w:comment w:id="12" w:author="Giulia" w:date="2018-06-25T14:10:00Z" w:initials="G">
    <w:p w14:paraId="2FA06578" w14:textId="77777777" w:rsidR="006954CB" w:rsidRDefault="006954CB" w:rsidP="00BB538E">
      <w:pPr>
        <w:pStyle w:val="Heading1"/>
        <w:shd w:val="clear" w:color="auto" w:fill="FFFFFF"/>
        <w:spacing w:before="0"/>
        <w:rPr>
          <w:rFonts w:ascii="Helvetica" w:hAnsi="Helvetica"/>
          <w:color w:val="000000"/>
          <w:sz w:val="30"/>
          <w:szCs w:val="30"/>
          <w:lang w:val="en-GB"/>
        </w:rPr>
      </w:pPr>
      <w:r>
        <w:rPr>
          <w:rStyle w:val="CommentReference"/>
        </w:rPr>
        <w:annotationRef/>
      </w:r>
      <w:r>
        <w:rPr>
          <w:rStyle w:val="hlfld-title"/>
          <w:rFonts w:ascii="Helvetica" w:hAnsi="Helvetica"/>
          <w:color w:val="000000"/>
          <w:sz w:val="30"/>
          <w:szCs w:val="30"/>
        </w:rPr>
        <w:t>Light-Induced Degradation of CH</w:t>
      </w:r>
      <w:r>
        <w:rPr>
          <w:rStyle w:val="hlfld-title"/>
          <w:rFonts w:ascii="Helvetica" w:hAnsi="Helvetica"/>
          <w:color w:val="000000"/>
          <w:sz w:val="24"/>
          <w:szCs w:val="24"/>
          <w:vertAlign w:val="subscript"/>
        </w:rPr>
        <w:t>3</w:t>
      </w:r>
      <w:r>
        <w:rPr>
          <w:rStyle w:val="hlfld-title"/>
          <w:rFonts w:ascii="Helvetica" w:hAnsi="Helvetica"/>
          <w:color w:val="000000"/>
          <w:sz w:val="30"/>
          <w:szCs w:val="30"/>
        </w:rPr>
        <w:t>NH</w:t>
      </w:r>
      <w:r>
        <w:rPr>
          <w:rStyle w:val="hlfld-title"/>
          <w:rFonts w:ascii="Helvetica" w:hAnsi="Helvetica"/>
          <w:color w:val="000000"/>
          <w:sz w:val="24"/>
          <w:szCs w:val="24"/>
          <w:vertAlign w:val="subscript"/>
        </w:rPr>
        <w:t>3</w:t>
      </w:r>
      <w:r>
        <w:rPr>
          <w:rStyle w:val="hlfld-title"/>
          <w:rFonts w:ascii="Helvetica" w:hAnsi="Helvetica"/>
          <w:color w:val="000000"/>
          <w:sz w:val="30"/>
          <w:szCs w:val="30"/>
        </w:rPr>
        <w:t>PbI</w:t>
      </w:r>
      <w:r>
        <w:rPr>
          <w:rStyle w:val="hlfld-title"/>
          <w:rFonts w:ascii="Helvetica" w:hAnsi="Helvetica"/>
          <w:color w:val="000000"/>
          <w:sz w:val="24"/>
          <w:szCs w:val="24"/>
          <w:vertAlign w:val="subscript"/>
        </w:rPr>
        <w:t>3</w:t>
      </w:r>
      <w:r>
        <w:rPr>
          <w:rStyle w:val="hlfld-title"/>
          <w:rFonts w:ascii="Helvetica" w:hAnsi="Helvetica"/>
          <w:color w:val="000000"/>
          <w:sz w:val="30"/>
          <w:szCs w:val="30"/>
        </w:rPr>
        <w:t> Hybrid Perovskite Thin Film</w:t>
      </w:r>
    </w:p>
    <w:p w14:paraId="28C6002D" w14:textId="4F0193FD" w:rsidR="006954CB" w:rsidRPr="00BB538E" w:rsidRDefault="006954CB">
      <w:pPr>
        <w:pStyle w:val="CommentText"/>
        <w:rPr>
          <w:lang w:val="en-GB"/>
        </w:rPr>
      </w:pPr>
    </w:p>
  </w:comment>
  <w:comment w:id="13" w:author="Giulia" w:date="2018-06-25T14:11:00Z" w:initials="G">
    <w:p w14:paraId="7192CD1E" w14:textId="3AB4EA83" w:rsidR="006954CB" w:rsidRDefault="006954CB">
      <w:pPr>
        <w:pStyle w:val="CommentText"/>
      </w:pPr>
      <w:r>
        <w:rPr>
          <w:rStyle w:val="CommentReference"/>
        </w:rPr>
        <w:annotationRef/>
      </w:r>
      <w:r>
        <w:t>Zu, F. S.; Amsalem, P.; Salzmann, I.; Wang, R. B.; Ralaiarisoa, M.; Kowarik, S.; Duhm, S.; Koch, N. Impact of White Light Illumination on the Electronic and Chemical Structures of Mixed Halide and Single Crystal Perovskites. Adv. Opt. Mater. 2017, 5, No. 1700139</w:t>
      </w:r>
    </w:p>
  </w:comment>
  <w:comment w:id="14" w:author="Giulia" w:date="2018-06-25T14:17:00Z" w:initials="G">
    <w:p w14:paraId="4FD3984A" w14:textId="03863B88" w:rsidR="006954CB" w:rsidRDefault="006954CB">
      <w:pPr>
        <w:pStyle w:val="CommentText"/>
      </w:pPr>
      <w:r>
        <w:rPr>
          <w:rStyle w:val="CommentReference"/>
        </w:rPr>
        <w:annotationRef/>
      </w:r>
    </w:p>
  </w:comment>
  <w:comment w:id="15" w:author="Giulia" w:date="2018-06-25T14:20:00Z" w:initials="G">
    <w:p w14:paraId="1CF9A69E" w14:textId="0EB99A1A" w:rsidR="006954CB" w:rsidRDefault="006954CB">
      <w:pPr>
        <w:pStyle w:val="CommentText"/>
      </w:pPr>
      <w:r>
        <w:rPr>
          <w:rStyle w:val="CommentReference"/>
        </w:rPr>
        <w:annotationRef/>
      </w:r>
      <w:r>
        <w:t>In Situ Observation of Light Illumination-Induced Degradation in Organometal Mixed-Halide Perovskite Films</w:t>
      </w:r>
    </w:p>
  </w:comment>
  <w:comment w:id="16" w:author="Giulia" w:date="2018-06-25T14:38:00Z" w:initials="G">
    <w:p w14:paraId="45DB7378" w14:textId="67B4714D" w:rsidR="006954CB" w:rsidRDefault="006954CB">
      <w:pPr>
        <w:pStyle w:val="CommentText"/>
      </w:pPr>
      <w:r>
        <w:rPr>
          <w:rStyle w:val="CommentReference"/>
        </w:rPr>
        <w:annotationRef/>
      </w:r>
      <w:r>
        <w:rPr>
          <w:sz w:val="12"/>
          <w:szCs w:val="12"/>
        </w:rPr>
        <w:t>Overcoming ultraviolet light instability of sensitized TiO(2) with meso-superstructured organometal tri-halide perovskite solar cells</w:t>
      </w:r>
    </w:p>
  </w:comment>
  <w:comment w:id="17" w:author="Giulia" w:date="2018-06-25T14:41:00Z" w:initials="G">
    <w:p w14:paraId="5EEF1B01" w14:textId="13420683" w:rsidR="006954CB" w:rsidRDefault="006954CB">
      <w:pPr>
        <w:pStyle w:val="CommentText"/>
      </w:pPr>
      <w:r>
        <w:rPr>
          <w:rStyle w:val="CommentReference"/>
        </w:rPr>
        <w:annotationRef/>
      </w:r>
      <w:r>
        <w:t>1 year stability</w:t>
      </w:r>
    </w:p>
  </w:comment>
  <w:comment w:id="18" w:author="Giulia" w:date="2018-06-25T15:26:00Z" w:initials="G">
    <w:p w14:paraId="0504904C" w14:textId="77777777" w:rsidR="006954CB" w:rsidRDefault="006954CB" w:rsidP="00726088">
      <w:pPr>
        <w:pStyle w:val="Heading1"/>
        <w:shd w:val="clear" w:color="auto" w:fill="FFFFFF"/>
        <w:spacing w:before="0"/>
        <w:rPr>
          <w:rFonts w:ascii="Helvetica" w:hAnsi="Helvetica"/>
          <w:color w:val="000000"/>
          <w:sz w:val="30"/>
          <w:szCs w:val="30"/>
          <w:lang w:val="en-GB"/>
        </w:rPr>
      </w:pPr>
      <w:r>
        <w:rPr>
          <w:rStyle w:val="CommentReference"/>
        </w:rPr>
        <w:annotationRef/>
      </w:r>
      <w:r>
        <w:rPr>
          <w:rStyle w:val="hlfld-title"/>
          <w:rFonts w:ascii="Helvetica" w:hAnsi="Helvetica"/>
          <w:color w:val="000000"/>
          <w:sz w:val="30"/>
          <w:szCs w:val="30"/>
        </w:rPr>
        <w:t>Improving the Long-Term Stability of Perovskite Solar Cells with a Porous Al</w:t>
      </w:r>
      <w:r>
        <w:rPr>
          <w:rStyle w:val="hlfld-title"/>
          <w:rFonts w:ascii="Helvetica" w:hAnsi="Helvetica"/>
          <w:color w:val="000000"/>
          <w:sz w:val="24"/>
          <w:szCs w:val="24"/>
          <w:vertAlign w:val="subscript"/>
        </w:rPr>
        <w:t>2</w:t>
      </w:r>
      <w:r>
        <w:rPr>
          <w:rStyle w:val="hlfld-title"/>
          <w:rFonts w:ascii="Helvetica" w:hAnsi="Helvetica"/>
          <w:color w:val="000000"/>
          <w:sz w:val="30"/>
          <w:szCs w:val="30"/>
        </w:rPr>
        <w:t>O</w:t>
      </w:r>
      <w:r>
        <w:rPr>
          <w:rStyle w:val="hlfld-title"/>
          <w:rFonts w:ascii="Helvetica" w:hAnsi="Helvetica"/>
          <w:color w:val="000000"/>
          <w:sz w:val="24"/>
          <w:szCs w:val="24"/>
          <w:vertAlign w:val="subscript"/>
        </w:rPr>
        <w:t>3</w:t>
      </w:r>
      <w:r>
        <w:rPr>
          <w:rStyle w:val="hlfld-title"/>
          <w:rFonts w:ascii="Helvetica" w:hAnsi="Helvetica"/>
          <w:color w:val="000000"/>
          <w:sz w:val="30"/>
          <w:szCs w:val="30"/>
        </w:rPr>
        <w:t> Buffer Layer</w:t>
      </w:r>
    </w:p>
    <w:p w14:paraId="0B0A02A6" w14:textId="1A145B0C" w:rsidR="006954CB" w:rsidRPr="00726088" w:rsidRDefault="006954CB">
      <w:pPr>
        <w:pStyle w:val="CommentText"/>
        <w:rPr>
          <w:lang w:val="en-GB"/>
        </w:rPr>
      </w:pPr>
    </w:p>
  </w:comment>
  <w:comment w:id="19" w:author="Giulia" w:date="2018-06-28T09:44:00Z" w:initials="G">
    <w:p w14:paraId="143598EB" w14:textId="77777777" w:rsidR="008646CA" w:rsidRPr="00726088" w:rsidRDefault="008646CA" w:rsidP="008646CA">
      <w:pPr>
        <w:shd w:val="clear" w:color="auto" w:fill="FFFFFF"/>
        <w:rPr>
          <w:rFonts w:ascii="Arial" w:eastAsia="Times New Roman" w:hAnsi="Arial" w:cs="Arial"/>
          <w:sz w:val="120"/>
          <w:szCs w:val="120"/>
          <w:lang w:val="en-GB" w:eastAsia="en-GB"/>
        </w:rPr>
      </w:pPr>
      <w:r>
        <w:rPr>
          <w:rStyle w:val="CommentReference"/>
        </w:rPr>
        <w:annotationRef/>
      </w:r>
      <w:r w:rsidRPr="00726088">
        <w:rPr>
          <w:rFonts w:ascii="Arial" w:eastAsia="Times New Roman" w:hAnsi="Arial" w:cs="Arial"/>
          <w:sz w:val="120"/>
          <w:szCs w:val="120"/>
          <w:lang w:val="en-GB" w:eastAsia="en-GB"/>
        </w:rPr>
        <w:t xml:space="preserve">Unravelling Light-Induced Degradation of Layered </w:t>
      </w:r>
    </w:p>
    <w:p w14:paraId="67381C67" w14:textId="77777777" w:rsidR="008646CA" w:rsidRPr="00726088" w:rsidRDefault="008646CA" w:rsidP="008646CA">
      <w:pPr>
        <w:shd w:val="clear" w:color="auto" w:fill="FFFFFF"/>
        <w:spacing w:after="0" w:line="240" w:lineRule="auto"/>
        <w:rPr>
          <w:rFonts w:ascii="Arial" w:eastAsia="Times New Roman" w:hAnsi="Arial" w:cs="Arial"/>
          <w:sz w:val="120"/>
          <w:szCs w:val="120"/>
          <w:lang w:val="en-GB" w:eastAsia="en-GB"/>
        </w:rPr>
      </w:pPr>
      <w:r w:rsidRPr="00726088">
        <w:rPr>
          <w:rFonts w:ascii="Arial" w:eastAsia="Times New Roman" w:hAnsi="Arial" w:cs="Arial"/>
          <w:sz w:val="120"/>
          <w:szCs w:val="120"/>
          <w:lang w:val="en-GB" w:eastAsia="en-GB"/>
        </w:rPr>
        <w:t xml:space="preserve">Perovskite Crystals and Design of Efficient Encapsulation </w:t>
      </w:r>
    </w:p>
    <w:p w14:paraId="6EA67BA0" w14:textId="77777777" w:rsidR="008646CA" w:rsidRPr="00726088" w:rsidRDefault="008646CA" w:rsidP="008646CA">
      <w:pPr>
        <w:shd w:val="clear" w:color="auto" w:fill="FFFFFF"/>
        <w:spacing w:after="0" w:line="240" w:lineRule="auto"/>
        <w:rPr>
          <w:rFonts w:ascii="Arial" w:eastAsia="Times New Roman" w:hAnsi="Arial" w:cs="Arial"/>
          <w:sz w:val="120"/>
          <w:szCs w:val="120"/>
          <w:lang w:val="en-GB" w:eastAsia="en-GB"/>
        </w:rPr>
      </w:pPr>
      <w:r w:rsidRPr="00726088">
        <w:rPr>
          <w:rFonts w:ascii="Arial" w:eastAsia="Times New Roman" w:hAnsi="Arial" w:cs="Arial"/>
          <w:sz w:val="120"/>
          <w:szCs w:val="120"/>
          <w:lang w:val="en-GB" w:eastAsia="en-GB"/>
        </w:rPr>
        <w:t>for Improved Photostabilit</w:t>
      </w:r>
      <w:r>
        <w:rPr>
          <w:rFonts w:ascii="Arial" w:eastAsia="Times New Roman" w:hAnsi="Arial" w:cs="Arial"/>
          <w:sz w:val="120"/>
          <w:szCs w:val="120"/>
          <w:lang w:val="en-GB" w:eastAsia="en-GB"/>
        </w:rPr>
        <w:t>y</w:t>
      </w:r>
    </w:p>
    <w:p w14:paraId="03E18BA9" w14:textId="77777777" w:rsidR="008646CA" w:rsidRDefault="008646CA" w:rsidP="008646CA">
      <w:pPr>
        <w:pStyle w:val="CommentText"/>
      </w:pPr>
    </w:p>
    <w:p w14:paraId="04D10999" w14:textId="6269E9A7" w:rsidR="008646CA" w:rsidRDefault="008646CA">
      <w:pPr>
        <w:pStyle w:val="CommentText"/>
      </w:pPr>
    </w:p>
  </w:comment>
  <w:comment w:id="20" w:author="Giulia" w:date="2018-06-28T09:39:00Z" w:initials="G">
    <w:p w14:paraId="476A41AE" w14:textId="77777777" w:rsidR="00A22E5A" w:rsidRDefault="00A22E5A" w:rsidP="00A22E5A">
      <w:pPr>
        <w:pStyle w:val="Heading1"/>
        <w:shd w:val="clear" w:color="auto" w:fill="FFFFFF"/>
        <w:spacing w:before="0" w:after="210"/>
        <w:rPr>
          <w:color w:val="222222"/>
          <w:spacing w:val="3"/>
          <w:lang w:val="en-GB"/>
        </w:rPr>
      </w:pPr>
      <w:r>
        <w:rPr>
          <w:rStyle w:val="CommentReference"/>
        </w:rPr>
        <w:annotationRef/>
      </w:r>
      <w:r>
        <w:rPr>
          <w:b/>
          <w:bCs/>
          <w:color w:val="222222"/>
          <w:spacing w:val="3"/>
        </w:rPr>
        <w:t>Tailored interfaces of unencapsulated perovskite solar cells for &gt;1,000 hour operational stability</w:t>
      </w:r>
    </w:p>
    <w:p w14:paraId="526692D1" w14:textId="77777777" w:rsidR="00A22E5A" w:rsidRPr="00A22E5A" w:rsidRDefault="00A22E5A" w:rsidP="00A22E5A">
      <w:pPr>
        <w:pStyle w:val="CommentText"/>
        <w:rPr>
          <w:lang w:val="en-GB"/>
        </w:rPr>
      </w:pPr>
    </w:p>
  </w:comment>
  <w:comment w:id="21" w:author="Giulia" w:date="2018-06-28T09:48:00Z" w:initials="G">
    <w:p w14:paraId="18428854" w14:textId="77777777" w:rsidR="008646CA" w:rsidRDefault="008646CA" w:rsidP="008646CA">
      <w:pPr>
        <w:autoSpaceDE w:val="0"/>
        <w:autoSpaceDN w:val="0"/>
        <w:adjustRightInd w:val="0"/>
        <w:spacing w:after="0" w:line="240" w:lineRule="auto"/>
        <w:rPr>
          <w:rFonts w:ascii="AdvTT28cd547d.B" w:hAnsi="AdvTT28cd547d.B" w:cs="AdvTT28cd547d.B"/>
          <w:color w:val="231F20"/>
          <w:sz w:val="44"/>
          <w:szCs w:val="44"/>
          <w:lang w:val="en-GB"/>
        </w:rPr>
      </w:pPr>
      <w:r>
        <w:rPr>
          <w:rStyle w:val="CommentReference"/>
        </w:rPr>
        <w:annotationRef/>
      </w:r>
      <w:r>
        <w:rPr>
          <w:rFonts w:ascii="AdvTT28cd547d.B" w:hAnsi="AdvTT28cd547d.B" w:cs="AdvTT28cd547d.B"/>
          <w:color w:val="231F20"/>
          <w:sz w:val="44"/>
          <w:szCs w:val="44"/>
          <w:lang w:val="en-GB"/>
        </w:rPr>
        <w:t>Perovskite solar cells with CuSCN</w:t>
      </w:r>
    </w:p>
    <w:p w14:paraId="4B74BC08" w14:textId="77777777" w:rsidR="008646CA" w:rsidRDefault="008646CA" w:rsidP="008646CA">
      <w:pPr>
        <w:autoSpaceDE w:val="0"/>
        <w:autoSpaceDN w:val="0"/>
        <w:adjustRightInd w:val="0"/>
        <w:spacing w:after="0" w:line="240" w:lineRule="auto"/>
        <w:rPr>
          <w:rFonts w:ascii="AdvTT28cd547d.B" w:hAnsi="AdvTT28cd547d.B" w:cs="AdvTT28cd547d.B"/>
          <w:color w:val="231F20"/>
          <w:sz w:val="44"/>
          <w:szCs w:val="44"/>
          <w:lang w:val="en-GB"/>
        </w:rPr>
      </w:pPr>
      <w:r>
        <w:rPr>
          <w:rFonts w:ascii="AdvTT28cd547d.B" w:hAnsi="AdvTT28cd547d.B" w:cs="AdvTT28cd547d.B"/>
          <w:color w:val="231F20"/>
          <w:sz w:val="44"/>
          <w:szCs w:val="44"/>
          <w:lang w:val="en-GB"/>
        </w:rPr>
        <w:t>hole extraction layers yield stabilized</w:t>
      </w:r>
    </w:p>
    <w:p w14:paraId="5A244B89" w14:textId="585E5D9D" w:rsidR="008646CA" w:rsidRDefault="008646CA" w:rsidP="008646CA">
      <w:pPr>
        <w:pStyle w:val="CommentText"/>
      </w:pPr>
      <w:r>
        <w:rPr>
          <w:rFonts w:ascii="AdvTT28cd547d.B" w:hAnsi="AdvTT28cd547d.B" w:cs="AdvTT28cd547d.B"/>
          <w:color w:val="231F20"/>
          <w:sz w:val="44"/>
          <w:szCs w:val="44"/>
          <w:lang w:val="en-GB"/>
        </w:rPr>
        <w:t>efficiencies greater than 20%</w:t>
      </w:r>
    </w:p>
  </w:comment>
  <w:comment w:id="22" w:author="Giulia" w:date="2018-06-28T09:50:00Z" w:initials="G">
    <w:p w14:paraId="6529B0BD" w14:textId="29D2E078" w:rsidR="008646CA" w:rsidRDefault="008646CA">
      <w:pPr>
        <w:pStyle w:val="CommentText"/>
      </w:pPr>
      <w:r>
        <w:rPr>
          <w:rStyle w:val="CommentReference"/>
        </w:rPr>
        <w:annotationRef/>
      </w:r>
      <w:r>
        <w:t>guarnera,</w:t>
      </w:r>
    </w:p>
    <w:p w14:paraId="1F1954B2" w14:textId="0198765F" w:rsidR="008646CA" w:rsidRDefault="008646CA">
      <w:pPr>
        <w:pStyle w:val="CommentText"/>
      </w:pPr>
      <w:r>
        <w:t>Bella, science</w:t>
      </w:r>
    </w:p>
  </w:comment>
  <w:comment w:id="23" w:author="Giulia" w:date="2018-06-28T09:51:00Z" w:initials="G">
    <w:p w14:paraId="6B499782" w14:textId="305E8D29" w:rsidR="008646CA" w:rsidRPr="008646CA" w:rsidRDefault="008646CA" w:rsidP="008646CA">
      <w:pPr>
        <w:pStyle w:val="Heading2"/>
        <w:shd w:val="clear" w:color="auto" w:fill="FFFFFF"/>
        <w:spacing w:before="150" w:after="225" w:line="450" w:lineRule="atLeast"/>
        <w:rPr>
          <w:rFonts w:ascii="Arial" w:hAnsi="Arial" w:cs="Arial"/>
          <w:color w:val="1C1D1E"/>
          <w:lang w:val="en-GB"/>
        </w:rPr>
      </w:pPr>
      <w:r>
        <w:rPr>
          <w:rStyle w:val="CommentReference"/>
        </w:rPr>
        <w:annotationRef/>
      </w:r>
      <w:r>
        <w:rPr>
          <w:rFonts w:ascii="Arial" w:hAnsi="Arial" w:cs="Arial"/>
          <w:color w:val="1C1D1E"/>
        </w:rPr>
        <w:t>Performance and Stability Enhancement of Dye</w:t>
      </w:r>
      <w:r>
        <w:rPr>
          <w:rFonts w:ascii="Cambria Math" w:hAnsi="Cambria Math" w:cs="Cambria Math"/>
          <w:color w:val="1C1D1E"/>
        </w:rPr>
        <w:t>‐</w:t>
      </w:r>
      <w:r>
        <w:rPr>
          <w:rFonts w:ascii="Arial" w:hAnsi="Arial" w:cs="Arial"/>
          <w:color w:val="1C1D1E"/>
        </w:rPr>
        <w:t>Sensitized and Perovskite Solar Cells by Al Doping of TiO</w:t>
      </w:r>
      <w:r>
        <w:rPr>
          <w:rFonts w:ascii="Arial" w:hAnsi="Arial" w:cs="Arial"/>
          <w:color w:val="1C1D1E"/>
          <w:sz w:val="25"/>
          <w:szCs w:val="25"/>
          <w:vertAlign w:val="subscript"/>
        </w:rPr>
        <w:t>2</w:t>
      </w:r>
    </w:p>
  </w:comment>
  <w:comment w:id="24" w:author="Giulia" w:date="2018-06-28T09:53:00Z" w:initials="G">
    <w:p w14:paraId="382DADB4" w14:textId="77777777" w:rsidR="00B751B6" w:rsidRDefault="008646CA" w:rsidP="00B751B6">
      <w:pPr>
        <w:autoSpaceDE w:val="0"/>
        <w:autoSpaceDN w:val="0"/>
        <w:adjustRightInd w:val="0"/>
        <w:spacing w:after="0" w:line="240" w:lineRule="auto"/>
        <w:rPr>
          <w:rFonts w:ascii="AdvTT28cd547d.B" w:hAnsi="AdvTT28cd547d.B" w:cs="AdvTT28cd547d.B"/>
          <w:color w:val="231F20"/>
          <w:sz w:val="44"/>
          <w:szCs w:val="44"/>
          <w:lang w:val="en-GB"/>
        </w:rPr>
      </w:pPr>
      <w:r>
        <w:rPr>
          <w:rStyle w:val="CommentReference"/>
        </w:rPr>
        <w:annotationRef/>
      </w:r>
      <w:r w:rsidR="00B751B6">
        <w:rPr>
          <w:rFonts w:ascii="AdvTT28cd547d.B" w:hAnsi="AdvTT28cd547d.B" w:cs="AdvTT28cd547d.B"/>
          <w:color w:val="231F20"/>
          <w:sz w:val="44"/>
          <w:szCs w:val="44"/>
          <w:lang w:val="en-GB"/>
        </w:rPr>
        <w:t>Colloidally prepared La-doped</w:t>
      </w:r>
    </w:p>
    <w:p w14:paraId="4B6DB2AC" w14:textId="77777777" w:rsidR="00B751B6" w:rsidRDefault="00B751B6" w:rsidP="00B751B6">
      <w:pPr>
        <w:autoSpaceDE w:val="0"/>
        <w:autoSpaceDN w:val="0"/>
        <w:adjustRightInd w:val="0"/>
        <w:spacing w:after="0" w:line="240" w:lineRule="auto"/>
        <w:rPr>
          <w:rFonts w:ascii="AdvTT28cd547d.B" w:hAnsi="AdvTT28cd547d.B" w:cs="AdvTT28cd547d.B"/>
          <w:color w:val="231F20"/>
          <w:sz w:val="44"/>
          <w:szCs w:val="44"/>
          <w:lang w:val="en-GB"/>
        </w:rPr>
      </w:pPr>
      <w:r>
        <w:rPr>
          <w:rFonts w:ascii="AdvTT28cd547d.B" w:hAnsi="AdvTT28cd547d.B" w:cs="AdvTT28cd547d.B"/>
          <w:color w:val="231F20"/>
          <w:sz w:val="44"/>
          <w:szCs w:val="44"/>
          <w:lang w:val="en-GB"/>
        </w:rPr>
        <w:t>BaSnO</w:t>
      </w:r>
      <w:r>
        <w:rPr>
          <w:rFonts w:ascii="AdvTT28cd547d.B" w:hAnsi="AdvTT28cd547d.B" w:cs="AdvTT28cd547d.B"/>
          <w:color w:val="231F20"/>
          <w:sz w:val="29"/>
          <w:szCs w:val="29"/>
          <w:lang w:val="en-GB"/>
        </w:rPr>
        <w:t xml:space="preserve">3 </w:t>
      </w:r>
      <w:r>
        <w:rPr>
          <w:rFonts w:ascii="AdvTT28cd547d.B" w:hAnsi="AdvTT28cd547d.B" w:cs="AdvTT28cd547d.B"/>
          <w:color w:val="231F20"/>
          <w:sz w:val="44"/>
          <w:szCs w:val="44"/>
          <w:lang w:val="en-GB"/>
        </w:rPr>
        <w:t>electrodes for efficient,</w:t>
      </w:r>
    </w:p>
    <w:p w14:paraId="2089768D" w14:textId="4A6C59FC" w:rsidR="008646CA" w:rsidRDefault="00B751B6" w:rsidP="00B751B6">
      <w:pPr>
        <w:pStyle w:val="CommentText"/>
      </w:pPr>
      <w:r>
        <w:rPr>
          <w:rFonts w:ascii="AdvTT28cd547d.B" w:hAnsi="AdvTT28cd547d.B" w:cs="AdvTT28cd547d.B"/>
          <w:color w:val="231F20"/>
          <w:sz w:val="44"/>
          <w:szCs w:val="44"/>
          <w:lang w:val="en-GB"/>
        </w:rPr>
        <w:t>photostable perovskite solar cells</w:t>
      </w:r>
    </w:p>
  </w:comment>
  <w:comment w:id="25" w:author="Giulia" w:date="2018-06-28T09:54:00Z" w:initials="G">
    <w:p w14:paraId="7CCA1A57" w14:textId="77777777" w:rsidR="00957BF7" w:rsidRDefault="00957BF7" w:rsidP="00957BF7">
      <w:pPr>
        <w:autoSpaceDE w:val="0"/>
        <w:autoSpaceDN w:val="0"/>
        <w:adjustRightInd w:val="0"/>
        <w:spacing w:after="0" w:line="240" w:lineRule="auto"/>
        <w:rPr>
          <w:rFonts w:ascii="AdvTT28cd547d.B" w:hAnsi="AdvTT28cd547d.B" w:cs="AdvTT28cd547d.B"/>
          <w:color w:val="231F20"/>
          <w:sz w:val="44"/>
          <w:szCs w:val="44"/>
          <w:lang w:val="en-GB"/>
        </w:rPr>
      </w:pPr>
      <w:r>
        <w:rPr>
          <w:rStyle w:val="CommentReference"/>
        </w:rPr>
        <w:annotationRef/>
      </w:r>
      <w:r>
        <w:rPr>
          <w:rFonts w:ascii="AdvTT28cd547d.B" w:hAnsi="AdvTT28cd547d.B" w:cs="AdvTT28cd547d.B"/>
          <w:color w:val="231F20"/>
          <w:sz w:val="44"/>
          <w:szCs w:val="44"/>
          <w:lang w:val="en-GB"/>
        </w:rPr>
        <w:t>Colloidally prepared La-doped</w:t>
      </w:r>
    </w:p>
    <w:p w14:paraId="7061815A" w14:textId="77777777" w:rsidR="00957BF7" w:rsidRDefault="00957BF7" w:rsidP="00957BF7">
      <w:pPr>
        <w:autoSpaceDE w:val="0"/>
        <w:autoSpaceDN w:val="0"/>
        <w:adjustRightInd w:val="0"/>
        <w:spacing w:after="0" w:line="240" w:lineRule="auto"/>
        <w:rPr>
          <w:rFonts w:ascii="AdvTT28cd547d.B" w:hAnsi="AdvTT28cd547d.B" w:cs="AdvTT28cd547d.B"/>
          <w:color w:val="231F20"/>
          <w:sz w:val="44"/>
          <w:szCs w:val="44"/>
          <w:lang w:val="en-GB"/>
        </w:rPr>
      </w:pPr>
      <w:r>
        <w:rPr>
          <w:rFonts w:ascii="AdvTT28cd547d.B" w:hAnsi="AdvTT28cd547d.B" w:cs="AdvTT28cd547d.B"/>
          <w:color w:val="231F20"/>
          <w:sz w:val="44"/>
          <w:szCs w:val="44"/>
          <w:lang w:val="en-GB"/>
        </w:rPr>
        <w:t>BaSnO</w:t>
      </w:r>
      <w:r>
        <w:rPr>
          <w:rFonts w:ascii="AdvTT28cd547d.B" w:hAnsi="AdvTT28cd547d.B" w:cs="AdvTT28cd547d.B"/>
          <w:color w:val="231F20"/>
          <w:sz w:val="29"/>
          <w:szCs w:val="29"/>
          <w:lang w:val="en-GB"/>
        </w:rPr>
        <w:t xml:space="preserve">3 </w:t>
      </w:r>
      <w:r>
        <w:rPr>
          <w:rFonts w:ascii="AdvTT28cd547d.B" w:hAnsi="AdvTT28cd547d.B" w:cs="AdvTT28cd547d.B"/>
          <w:color w:val="231F20"/>
          <w:sz w:val="44"/>
          <w:szCs w:val="44"/>
          <w:lang w:val="en-GB"/>
        </w:rPr>
        <w:t>electrodes for efficient,</w:t>
      </w:r>
    </w:p>
    <w:p w14:paraId="67AC3C60" w14:textId="77777777" w:rsidR="00957BF7" w:rsidRDefault="00957BF7" w:rsidP="00957BF7">
      <w:pPr>
        <w:pStyle w:val="CommentText"/>
      </w:pPr>
      <w:r>
        <w:rPr>
          <w:rFonts w:ascii="AdvTT28cd547d.B" w:hAnsi="AdvTT28cd547d.B" w:cs="AdvTT28cd547d.B"/>
          <w:color w:val="231F20"/>
          <w:sz w:val="44"/>
          <w:szCs w:val="44"/>
          <w:lang w:val="en-GB"/>
        </w:rPr>
        <w:t>photostable perovskite solar cells</w:t>
      </w:r>
    </w:p>
    <w:p w14:paraId="65310A9E" w14:textId="25712BB6" w:rsidR="00957BF7" w:rsidRDefault="00957BF7">
      <w:pPr>
        <w:pStyle w:val="CommentText"/>
      </w:pPr>
    </w:p>
  </w:comment>
  <w:comment w:id="26" w:author="Giulia" w:date="2018-06-28T10:00:00Z" w:initials="G">
    <w:p w14:paraId="630628DF" w14:textId="77777777" w:rsidR="00957BF7" w:rsidRDefault="00957BF7" w:rsidP="00957BF7">
      <w:pPr>
        <w:autoSpaceDE w:val="0"/>
        <w:autoSpaceDN w:val="0"/>
        <w:adjustRightInd w:val="0"/>
        <w:spacing w:after="0" w:line="240" w:lineRule="auto"/>
        <w:rPr>
          <w:rFonts w:ascii="AdvTT28cd547d.B" w:hAnsi="AdvTT28cd547d.B" w:cs="AdvTT28cd547d.B"/>
          <w:color w:val="231F20"/>
          <w:sz w:val="44"/>
          <w:szCs w:val="44"/>
          <w:lang w:val="en-GB"/>
        </w:rPr>
      </w:pPr>
      <w:r>
        <w:rPr>
          <w:rStyle w:val="CommentReference"/>
        </w:rPr>
        <w:annotationRef/>
      </w:r>
      <w:r>
        <w:rPr>
          <w:rFonts w:ascii="AdvTT28cd547d.B" w:hAnsi="AdvTT28cd547d.B" w:cs="AdvTT28cd547d.B"/>
          <w:color w:val="231F20"/>
          <w:sz w:val="44"/>
          <w:szCs w:val="44"/>
          <w:lang w:val="en-GB"/>
        </w:rPr>
        <w:t>Colloidally prepared La-doped</w:t>
      </w:r>
    </w:p>
    <w:p w14:paraId="7E5AD35E" w14:textId="77777777" w:rsidR="00957BF7" w:rsidRDefault="00957BF7" w:rsidP="00957BF7">
      <w:pPr>
        <w:autoSpaceDE w:val="0"/>
        <w:autoSpaceDN w:val="0"/>
        <w:adjustRightInd w:val="0"/>
        <w:spacing w:after="0" w:line="240" w:lineRule="auto"/>
        <w:rPr>
          <w:rFonts w:ascii="AdvTT28cd547d.B" w:hAnsi="AdvTT28cd547d.B" w:cs="AdvTT28cd547d.B"/>
          <w:color w:val="231F20"/>
          <w:sz w:val="44"/>
          <w:szCs w:val="44"/>
          <w:lang w:val="en-GB"/>
        </w:rPr>
      </w:pPr>
      <w:r>
        <w:rPr>
          <w:rFonts w:ascii="AdvTT28cd547d.B" w:hAnsi="AdvTT28cd547d.B" w:cs="AdvTT28cd547d.B"/>
          <w:color w:val="231F20"/>
          <w:sz w:val="44"/>
          <w:szCs w:val="44"/>
          <w:lang w:val="en-GB"/>
        </w:rPr>
        <w:t>BaSnO</w:t>
      </w:r>
      <w:r>
        <w:rPr>
          <w:rFonts w:ascii="AdvTT28cd547d.B" w:hAnsi="AdvTT28cd547d.B" w:cs="AdvTT28cd547d.B"/>
          <w:color w:val="231F20"/>
          <w:sz w:val="29"/>
          <w:szCs w:val="29"/>
          <w:lang w:val="en-GB"/>
        </w:rPr>
        <w:t xml:space="preserve">3 </w:t>
      </w:r>
      <w:r>
        <w:rPr>
          <w:rFonts w:ascii="AdvTT28cd547d.B" w:hAnsi="AdvTT28cd547d.B" w:cs="AdvTT28cd547d.B"/>
          <w:color w:val="231F20"/>
          <w:sz w:val="44"/>
          <w:szCs w:val="44"/>
          <w:lang w:val="en-GB"/>
        </w:rPr>
        <w:t>electrodes for efficient,</w:t>
      </w:r>
    </w:p>
    <w:p w14:paraId="7D6BAD9D" w14:textId="77777777" w:rsidR="00957BF7" w:rsidRDefault="00957BF7" w:rsidP="00957BF7">
      <w:pPr>
        <w:pStyle w:val="CommentText"/>
      </w:pPr>
      <w:r>
        <w:rPr>
          <w:rFonts w:ascii="AdvTT28cd547d.B" w:hAnsi="AdvTT28cd547d.B" w:cs="AdvTT28cd547d.B"/>
          <w:color w:val="231F20"/>
          <w:sz w:val="44"/>
          <w:szCs w:val="44"/>
          <w:lang w:val="en-GB"/>
        </w:rPr>
        <w:t>photostable perovskite solar cells</w:t>
      </w:r>
    </w:p>
    <w:p w14:paraId="1743894D" w14:textId="14F701A1" w:rsidR="00957BF7" w:rsidRDefault="00957BF7">
      <w:pPr>
        <w:pStyle w:val="CommentText"/>
      </w:pPr>
    </w:p>
  </w:comment>
  <w:comment w:id="27" w:author="Giulia" w:date="2018-06-25T15:20:00Z" w:initials="G">
    <w:p w14:paraId="2E6A077D" w14:textId="77777777" w:rsidR="009E34A1" w:rsidRDefault="009E34A1" w:rsidP="009E34A1">
      <w:pPr>
        <w:pStyle w:val="Heading2"/>
        <w:shd w:val="clear" w:color="auto" w:fill="FFFFFF"/>
        <w:spacing w:before="0" w:line="360" w:lineRule="atLeast"/>
        <w:rPr>
          <w:rFonts w:ascii="museo-slab" w:hAnsi="museo-slab"/>
          <w:spacing w:val="-5"/>
          <w:sz w:val="30"/>
          <w:szCs w:val="30"/>
          <w:lang w:val="en-GB"/>
        </w:rPr>
      </w:pPr>
      <w:r>
        <w:rPr>
          <w:rStyle w:val="CommentReference"/>
        </w:rPr>
        <w:annotationRef/>
      </w:r>
      <w:r>
        <w:rPr>
          <w:rFonts w:ascii="museo-slab" w:hAnsi="museo-slab"/>
          <w:spacing w:val="-5"/>
          <w:sz w:val="30"/>
          <w:szCs w:val="30"/>
        </w:rPr>
        <w:t>Degradation observations of encapsulated planar CH</w:t>
      </w:r>
      <w:r>
        <w:rPr>
          <w:rFonts w:ascii="museo-slab" w:hAnsi="museo-slab"/>
          <w:spacing w:val="-5"/>
          <w:sz w:val="24"/>
          <w:szCs w:val="24"/>
          <w:vertAlign w:val="subscript"/>
        </w:rPr>
        <w:t>3</w:t>
      </w:r>
      <w:r>
        <w:rPr>
          <w:rFonts w:ascii="museo-slab" w:hAnsi="museo-slab"/>
          <w:spacing w:val="-5"/>
          <w:sz w:val="30"/>
          <w:szCs w:val="30"/>
        </w:rPr>
        <w:t>NH</w:t>
      </w:r>
      <w:r>
        <w:rPr>
          <w:rFonts w:ascii="museo-slab" w:hAnsi="museo-slab"/>
          <w:spacing w:val="-5"/>
          <w:sz w:val="24"/>
          <w:szCs w:val="24"/>
          <w:vertAlign w:val="subscript"/>
        </w:rPr>
        <w:t>3</w:t>
      </w:r>
      <w:r>
        <w:rPr>
          <w:rFonts w:ascii="museo-slab" w:hAnsi="museo-slab"/>
          <w:spacing w:val="-5"/>
          <w:sz w:val="30"/>
          <w:szCs w:val="30"/>
        </w:rPr>
        <w:t>PbI</w:t>
      </w:r>
      <w:r>
        <w:rPr>
          <w:rFonts w:ascii="museo-slab" w:hAnsi="museo-slab"/>
          <w:spacing w:val="-5"/>
          <w:sz w:val="24"/>
          <w:szCs w:val="24"/>
          <w:vertAlign w:val="subscript"/>
        </w:rPr>
        <w:t>3</w:t>
      </w:r>
      <w:r>
        <w:rPr>
          <w:rFonts w:ascii="museo-slab" w:hAnsi="museo-slab"/>
          <w:spacing w:val="-5"/>
          <w:sz w:val="30"/>
          <w:szCs w:val="30"/>
        </w:rPr>
        <w:t> perovskite solar cells at high temperatures and humidit</w:t>
      </w:r>
    </w:p>
    <w:p w14:paraId="34AE23FF" w14:textId="77777777" w:rsidR="009E34A1" w:rsidRPr="005C1C5D" w:rsidRDefault="009E34A1" w:rsidP="009E34A1">
      <w:pPr>
        <w:pStyle w:val="CommentText"/>
        <w:rPr>
          <w:lang w:val="en-GB"/>
        </w:rPr>
      </w:pPr>
    </w:p>
  </w:comment>
  <w:comment w:id="28" w:author="Giulia" w:date="2018-06-28T10:01:00Z" w:initials="G">
    <w:p w14:paraId="3018AA0C" w14:textId="69942D96" w:rsidR="008E24FD" w:rsidRDefault="008E24FD">
      <w:pPr>
        <w:pStyle w:val="CommentText"/>
      </w:pPr>
      <w:r>
        <w:rPr>
          <w:rStyle w:val="CommentReference"/>
        </w:rPr>
        <w:annotationRef/>
      </w:r>
      <w:r>
        <w:t>referee 2.2</w:t>
      </w:r>
    </w:p>
  </w:comment>
  <w:comment w:id="29" w:author="Giulia" w:date="2018-06-28T10:05:00Z" w:initials="G">
    <w:p w14:paraId="0D405509" w14:textId="38B32DFA" w:rsidR="00B01D17" w:rsidRDefault="00B01D17">
      <w:pPr>
        <w:pStyle w:val="CommentText"/>
      </w:pPr>
      <w:r>
        <w:rPr>
          <w:rStyle w:val="CommentReference"/>
        </w:rPr>
        <w:annotationRef/>
      </w:r>
      <w:r>
        <w:t>ref. 4.5.</w:t>
      </w:r>
    </w:p>
  </w:comment>
  <w:comment w:id="30" w:author="Giulia" w:date="2018-06-25T17:25:00Z" w:initials="G">
    <w:p w14:paraId="2B9E0D2D" w14:textId="77D8B99F" w:rsidR="006954CB" w:rsidRDefault="006954CB">
      <w:pPr>
        <w:pStyle w:val="CommentText"/>
      </w:pPr>
      <w:r>
        <w:rPr>
          <w:rStyle w:val="CommentReference"/>
        </w:rPr>
        <w:annotationRef/>
      </w:r>
      <w:r>
        <w:t>add ref</w:t>
      </w:r>
    </w:p>
  </w:comment>
  <w:comment w:id="31" w:author="Giulia" w:date="2018-06-28T10:03:00Z" w:initials="G">
    <w:p w14:paraId="65A739DF" w14:textId="0A76C377" w:rsidR="008E24FD" w:rsidRDefault="008E24FD">
      <w:pPr>
        <w:pStyle w:val="CommentText"/>
      </w:pPr>
      <w:r>
        <w:rPr>
          <w:rStyle w:val="CommentReference"/>
        </w:rPr>
        <w:annotationRef/>
      </w:r>
      <w:r>
        <w:t>ref 2.4</w:t>
      </w:r>
    </w:p>
  </w:comment>
  <w:comment w:id="32" w:author="Giulia" w:date="2018-06-25T19:40:00Z" w:initials="G">
    <w:p w14:paraId="17C3B3E1" w14:textId="77777777" w:rsidR="006954CB" w:rsidRDefault="006954CB" w:rsidP="00AC1E98">
      <w:pPr>
        <w:pStyle w:val="CommentText"/>
      </w:pPr>
      <w:r>
        <w:rPr>
          <w:rStyle w:val="CommentReference"/>
        </w:rPr>
        <w:annotationRef/>
      </w:r>
      <w:r>
        <w:t>Origin of vertical orientation in two-dimensional metal halide perovskites and its effect on photovoltaic performance</w:t>
      </w:r>
    </w:p>
    <w:p w14:paraId="49D880FA" w14:textId="77777777" w:rsidR="006954CB" w:rsidRDefault="006954CB" w:rsidP="00AC1E98">
      <w:pPr>
        <w:pStyle w:val="CommentText"/>
      </w:pPr>
    </w:p>
    <w:p w14:paraId="11D8C02E" w14:textId="77777777" w:rsidR="006954CB" w:rsidRDefault="006954CB" w:rsidP="00AC1E98">
      <w:pPr>
        <w:pStyle w:val="CommentText"/>
      </w:pPr>
    </w:p>
    <w:p w14:paraId="43515185" w14:textId="77777777" w:rsidR="006954CB" w:rsidRDefault="006954CB" w:rsidP="00AC1E98">
      <w:pPr>
        <w:pStyle w:val="CommentText"/>
      </w:pPr>
      <w:r>
        <w:t>Phase Engineering in Quasi-2D Ruddlesden−Popper Perovskites</w:t>
      </w:r>
    </w:p>
  </w:comment>
  <w:comment w:id="33" w:author="Giulia" w:date="2018-06-26T15:47:00Z" w:initials="G">
    <w:p w14:paraId="21B1269F" w14:textId="77777777" w:rsidR="006954CB" w:rsidRDefault="006954CB" w:rsidP="00AC1E98">
      <w:pPr>
        <w:pStyle w:val="CommentText"/>
      </w:pPr>
      <w:r>
        <w:rPr>
          <w:rStyle w:val="CommentReference"/>
        </w:rPr>
        <w:annotationRef/>
      </w:r>
      <w:r>
        <w:t>Origin of vertical orientation in two-dimensional metal halide perovskites and its effect on photovoltaic performance</w:t>
      </w:r>
    </w:p>
    <w:p w14:paraId="24236A4B" w14:textId="77777777" w:rsidR="006954CB" w:rsidRDefault="006954CB" w:rsidP="00AC1E98">
      <w:pPr>
        <w:pStyle w:val="CommentText"/>
      </w:pPr>
    </w:p>
    <w:p w14:paraId="7DB1927D" w14:textId="77777777" w:rsidR="006954CB" w:rsidRDefault="006954CB" w:rsidP="00AC1E98">
      <w:pPr>
        <w:pStyle w:val="CommentText"/>
      </w:pPr>
    </w:p>
  </w:comment>
  <w:comment w:id="34" w:author="Giulia" w:date="2018-06-26T16:39:00Z" w:initials="G">
    <w:p w14:paraId="784979F4" w14:textId="77777777" w:rsidR="006954CB" w:rsidRDefault="006954CB" w:rsidP="005E1F9A">
      <w:pPr>
        <w:autoSpaceDE w:val="0"/>
        <w:autoSpaceDN w:val="0"/>
        <w:adjustRightInd w:val="0"/>
        <w:spacing w:after="0" w:line="240" w:lineRule="auto"/>
        <w:rPr>
          <w:rFonts w:ascii="AdvOTea1a7398" w:hAnsi="AdvOTea1a7398" w:cs="AdvOTea1a7398"/>
          <w:sz w:val="48"/>
          <w:szCs w:val="48"/>
          <w:lang w:val="en-GB"/>
        </w:rPr>
      </w:pPr>
      <w:r>
        <w:rPr>
          <w:rStyle w:val="CommentReference"/>
        </w:rPr>
        <w:annotationRef/>
      </w:r>
      <w:r>
        <w:rPr>
          <w:rFonts w:ascii="AdvOTea1a7398" w:hAnsi="AdvOTea1a7398" w:cs="AdvOTea1a7398"/>
          <w:sz w:val="48"/>
          <w:szCs w:val="48"/>
          <w:lang w:val="en-GB"/>
        </w:rPr>
        <w:t>Design principles for electronic charge transport in</w:t>
      </w:r>
    </w:p>
    <w:p w14:paraId="35D8707D" w14:textId="77777777" w:rsidR="006954CB" w:rsidRDefault="006954CB" w:rsidP="005E1F9A">
      <w:pPr>
        <w:autoSpaceDE w:val="0"/>
        <w:autoSpaceDN w:val="0"/>
        <w:adjustRightInd w:val="0"/>
        <w:spacing w:after="0" w:line="240" w:lineRule="auto"/>
        <w:rPr>
          <w:rFonts w:ascii="AdvOTea1a7398" w:hAnsi="AdvOTea1a7398" w:cs="AdvOTea1a7398"/>
          <w:sz w:val="48"/>
          <w:szCs w:val="48"/>
          <w:lang w:val="en-GB"/>
        </w:rPr>
      </w:pPr>
      <w:r>
        <w:rPr>
          <w:rFonts w:ascii="AdvOTea1a7398" w:hAnsi="AdvOTea1a7398" w:cs="AdvOTea1a7398"/>
          <w:sz w:val="48"/>
          <w:szCs w:val="48"/>
          <w:lang w:val="en-GB"/>
        </w:rPr>
        <w:t>solution-processed vertically stacked 2D perovskite</w:t>
      </w:r>
    </w:p>
    <w:p w14:paraId="58D384EB" w14:textId="4B604626" w:rsidR="006954CB" w:rsidRDefault="006954CB" w:rsidP="005E1F9A">
      <w:pPr>
        <w:pStyle w:val="CommentText"/>
      </w:pPr>
      <w:r>
        <w:rPr>
          <w:rFonts w:ascii="AdvOTea1a7398" w:hAnsi="AdvOTea1a7398" w:cs="AdvOTea1a7398"/>
          <w:sz w:val="48"/>
          <w:szCs w:val="48"/>
          <w:lang w:val="en-GB"/>
        </w:rPr>
        <w:t>quantum wells</w:t>
      </w:r>
    </w:p>
  </w:comment>
  <w:comment w:id="35" w:author="Giulia" w:date="2018-06-25T14:44:00Z" w:initials="G">
    <w:p w14:paraId="4D07730C" w14:textId="77777777" w:rsidR="006954CB" w:rsidRDefault="006954CB" w:rsidP="001D37AE">
      <w:pPr>
        <w:pStyle w:val="Heading2"/>
        <w:shd w:val="clear" w:color="auto" w:fill="FFFFFF"/>
        <w:spacing w:before="150" w:after="225" w:line="450" w:lineRule="atLeast"/>
        <w:rPr>
          <w:rFonts w:ascii="Arial" w:hAnsi="Arial" w:cs="Arial"/>
          <w:color w:val="1C1D1E"/>
          <w:lang w:val="en-GB"/>
        </w:rPr>
      </w:pPr>
      <w:r>
        <w:rPr>
          <w:rStyle w:val="CommentReference"/>
        </w:rPr>
        <w:annotationRef/>
      </w:r>
      <w:r>
        <w:rPr>
          <w:rFonts w:ascii="Arial" w:hAnsi="Arial" w:cs="Arial"/>
          <w:color w:val="1C1D1E"/>
        </w:rPr>
        <w:t>Unravelling Light</w:t>
      </w:r>
      <w:r>
        <w:rPr>
          <w:rFonts w:ascii="Cambria Math" w:hAnsi="Cambria Math" w:cs="Cambria Math"/>
          <w:color w:val="1C1D1E"/>
        </w:rPr>
        <w:t>‐</w:t>
      </w:r>
      <w:r>
        <w:rPr>
          <w:rFonts w:ascii="Arial" w:hAnsi="Arial" w:cs="Arial"/>
          <w:color w:val="1C1D1E"/>
        </w:rPr>
        <w:t>Induced Degradation of Layered Perovskite Crystals and Design of Efficient Encapsulation for Improved Photostability</w:t>
      </w:r>
    </w:p>
    <w:p w14:paraId="53B7926B" w14:textId="44790237" w:rsidR="006954CB" w:rsidRDefault="006954CB">
      <w:pPr>
        <w:pStyle w:val="CommentText"/>
      </w:pPr>
    </w:p>
  </w:comment>
  <w:comment w:id="36" w:author="Giulia" w:date="2018-06-28T10:11:00Z" w:initials="G">
    <w:p w14:paraId="72C2ECB3" w14:textId="77777777" w:rsidR="00991D50" w:rsidRDefault="00991D50" w:rsidP="00991D50">
      <w:pPr>
        <w:pStyle w:val="CommentText"/>
      </w:pPr>
      <w:r>
        <w:rPr>
          <w:rStyle w:val="CommentReference"/>
        </w:rPr>
        <w:annotationRef/>
      </w:r>
      <w:r>
        <w:t>ref 1 year</w:t>
      </w:r>
    </w:p>
  </w:comment>
  <w:comment w:id="37" w:author="Giulia" w:date="2018-06-28T10:10:00Z" w:initials="G">
    <w:p w14:paraId="365863E9" w14:textId="588D7E11" w:rsidR="00991D50" w:rsidRDefault="00991D50">
      <w:pPr>
        <w:pStyle w:val="CommentText"/>
      </w:pPr>
      <w:r>
        <w:rPr>
          <w:rStyle w:val="CommentReference"/>
        </w:rPr>
        <w:annotationRef/>
      </w:r>
      <w:r>
        <w:t>ref 1 year</w:t>
      </w:r>
    </w:p>
  </w:comment>
  <w:comment w:id="38" w:author="Giulia" w:date="2018-06-28T10:07:00Z" w:initials="G">
    <w:p w14:paraId="38C32BCC" w14:textId="444D2852" w:rsidR="00991D50" w:rsidRDefault="00991D50">
      <w:pPr>
        <w:pStyle w:val="CommentText"/>
      </w:pPr>
      <w:r>
        <w:rPr>
          <w:rStyle w:val="CommentReference"/>
        </w:rPr>
        <w:annotationRef/>
      </w:r>
      <w:r>
        <w:t>one year…</w:t>
      </w:r>
    </w:p>
    <w:p w14:paraId="5F109A65" w14:textId="77777777" w:rsidR="00991D50" w:rsidRDefault="00991D50">
      <w:pPr>
        <w:pStyle w:val="CommentText"/>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317BCA5" w15:done="0"/>
  <w15:commentEx w15:paraId="33AD44DD" w15:done="0"/>
  <w15:commentEx w15:paraId="4B51AB5D" w15:done="0"/>
  <w15:commentEx w15:paraId="055D6D27" w15:done="0"/>
  <w15:commentEx w15:paraId="7EF056B9" w15:done="0"/>
  <w15:commentEx w15:paraId="3EB0C4D8" w15:done="0"/>
  <w15:commentEx w15:paraId="2EC49ACE" w15:done="0"/>
  <w15:commentEx w15:paraId="19D54B1B" w15:done="0"/>
  <w15:commentEx w15:paraId="7F9015F0" w15:done="0"/>
  <w15:commentEx w15:paraId="30D487C4" w15:done="0"/>
  <w15:commentEx w15:paraId="6C3030A2" w15:done="0"/>
  <w15:commentEx w15:paraId="14030EBE" w15:done="0"/>
  <w15:commentEx w15:paraId="28C6002D" w15:done="0"/>
  <w15:commentEx w15:paraId="7192CD1E" w15:done="0"/>
  <w15:commentEx w15:paraId="4FD3984A" w15:done="0"/>
  <w15:commentEx w15:paraId="1CF9A69E" w15:done="0"/>
  <w15:commentEx w15:paraId="45DB7378" w15:done="0"/>
  <w15:commentEx w15:paraId="5EEF1B01" w15:done="0"/>
  <w15:commentEx w15:paraId="0B0A02A6" w15:done="0"/>
  <w15:commentEx w15:paraId="04D10999" w15:done="0"/>
  <w15:commentEx w15:paraId="526692D1" w15:done="0"/>
  <w15:commentEx w15:paraId="5A244B89" w15:done="0"/>
  <w15:commentEx w15:paraId="1F1954B2" w15:done="0"/>
  <w15:commentEx w15:paraId="6B499782" w15:done="0"/>
  <w15:commentEx w15:paraId="2089768D" w15:done="0"/>
  <w15:commentEx w15:paraId="65310A9E" w15:done="0"/>
  <w15:commentEx w15:paraId="1743894D" w15:done="0"/>
  <w15:commentEx w15:paraId="34AE23FF" w15:done="0"/>
  <w15:commentEx w15:paraId="3018AA0C" w15:done="0"/>
  <w15:commentEx w15:paraId="0D405509" w15:done="0"/>
  <w15:commentEx w15:paraId="2B9E0D2D" w15:done="0"/>
  <w15:commentEx w15:paraId="65A739DF" w15:done="0"/>
  <w15:commentEx w15:paraId="43515185" w15:done="0"/>
  <w15:commentEx w15:paraId="7DB1927D" w15:done="0"/>
  <w15:commentEx w15:paraId="58D384EB" w15:done="0"/>
  <w15:commentEx w15:paraId="53B7926B" w15:done="0"/>
  <w15:commentEx w15:paraId="72C2ECB3" w15:done="0"/>
  <w15:commentEx w15:paraId="365863E9" w15:done="0"/>
  <w15:commentEx w15:paraId="5F109A6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1EF28A" w14:textId="77777777" w:rsidR="00205E0D" w:rsidRDefault="00205E0D" w:rsidP="001F20F9">
      <w:pPr>
        <w:spacing w:after="0" w:line="240" w:lineRule="auto"/>
      </w:pPr>
      <w:r>
        <w:separator/>
      </w:r>
    </w:p>
  </w:endnote>
  <w:endnote w:type="continuationSeparator" w:id="0">
    <w:p w14:paraId="549FC34E" w14:textId="77777777" w:rsidR="00205E0D" w:rsidRDefault="00205E0D" w:rsidP="001F2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altName w:val="Times New Roman"/>
    <w:charset w:val="00"/>
    <w:family w:val="auto"/>
    <w:pitch w:val="variable"/>
    <w:sig w:usb0="00000000" w:usb1="5000A1FF" w:usb2="00000000" w:usb3="00000000" w:csb0="000001BF" w:csb1="00000000"/>
  </w:font>
  <w:font w:name="AdvTimes">
    <w:altName w:val="Arial Unicode MS"/>
    <w:panose1 w:val="00000000000000000000"/>
    <w:charset w:val="81"/>
    <w:family w:val="auto"/>
    <w:notTrueType/>
    <w:pitch w:val="default"/>
    <w:sig w:usb0="00000003" w:usb1="09060000" w:usb2="00000010" w:usb3="00000000" w:csb0="00080001" w:csb1="00000000"/>
  </w:font>
  <w:font w:name="AdvOT8608a8d1+22">
    <w:altName w:val="Arial Unicode MS"/>
    <w:panose1 w:val="00000000000000000000"/>
    <w:charset w:val="86"/>
    <w:family w:val="auto"/>
    <w:notTrueType/>
    <w:pitch w:val="default"/>
    <w:sig w:usb0="00000001" w:usb1="080E0000" w:usb2="00000010" w:usb3="00000000" w:csb0="00040000" w:csb1="00000000"/>
  </w:font>
  <w:font w:name="AdvOT2e364b11">
    <w:panose1 w:val="00000000000000000000"/>
    <w:charset w:val="00"/>
    <w:family w:val="roman"/>
    <w:notTrueType/>
    <w:pitch w:val="default"/>
    <w:sig w:usb0="00000003" w:usb1="00000000" w:usb2="00000000" w:usb3="00000000" w:csb0="00000001" w:csb1="00000000"/>
  </w:font>
  <w:font w:name="AdvOT02ce3bbb.I">
    <w:panose1 w:val="00000000000000000000"/>
    <w:charset w:val="00"/>
    <w:family w:val="swiss"/>
    <w:notTrueType/>
    <w:pitch w:val="default"/>
    <w:sig w:usb0="00000003" w:usb1="00000000" w:usb2="00000000" w:usb3="00000000" w:csb0="00000001" w:csb1="00000000"/>
  </w:font>
  <w:font w:name="AdvOT51c1769e">
    <w:panose1 w:val="00000000000000000000"/>
    <w:charset w:val="00"/>
    <w:family w:val="roman"/>
    <w:notTrueType/>
    <w:pitch w:val="default"/>
    <w:sig w:usb0="00000003" w:usb1="00000000" w:usb2="00000000" w:usb3="00000000" w:csb0="00000001" w:csb1="00000000"/>
  </w:font>
  <w:font w:name="AdvOT1ef757c0">
    <w:altName w:val="MS Mincho"/>
    <w:panose1 w:val="00000000000000000000"/>
    <w:charset w:val="00"/>
    <w:family w:val="auto"/>
    <w:notTrueType/>
    <w:pitch w:val="default"/>
    <w:sig w:usb0="00000003" w:usb1="08070000" w:usb2="00000010" w:usb3="00000000" w:csb0="00020001" w:csb1="00000000"/>
  </w:font>
  <w:font w:name="AdvOT1ef757c0+fb">
    <w:panose1 w:val="00000000000000000000"/>
    <w:charset w:val="00"/>
    <w:family w:val="auto"/>
    <w:notTrueType/>
    <w:pitch w:val="default"/>
    <w:sig w:usb0="00000003" w:usb1="00000000" w:usb2="00000000" w:usb3="00000000" w:csb0="00000001" w:csb1="00000000"/>
  </w:font>
  <w:font w:name="AdvOTea1a7398">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calaLF-Regular">
    <w:panose1 w:val="00000000000000000000"/>
    <w:charset w:val="00"/>
    <w:family w:val="roman"/>
    <w:notTrueType/>
    <w:pitch w:val="default"/>
    <w:sig w:usb0="00000003" w:usb1="00000000" w:usb2="00000000" w:usb3="00000000" w:csb0="00000001" w:csb1="00000000"/>
  </w:font>
  <w:font w:name="museo-sans">
    <w:altName w:val="Times New Roman"/>
    <w:panose1 w:val="00000000000000000000"/>
    <w:charset w:val="00"/>
    <w:family w:val="roman"/>
    <w:notTrueType/>
    <w:pitch w:val="default"/>
  </w:font>
  <w:font w:name="museo-slab">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dvTT28cd547d.B">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09A0A8" w14:textId="77777777" w:rsidR="00205E0D" w:rsidRDefault="00205E0D" w:rsidP="001F20F9">
      <w:pPr>
        <w:spacing w:after="0" w:line="240" w:lineRule="auto"/>
      </w:pPr>
      <w:r>
        <w:separator/>
      </w:r>
    </w:p>
  </w:footnote>
  <w:footnote w:type="continuationSeparator" w:id="0">
    <w:p w14:paraId="125FAA6E" w14:textId="77777777" w:rsidR="00205E0D" w:rsidRDefault="00205E0D" w:rsidP="001F20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1EB2D3" w14:textId="77777777" w:rsidR="006954CB" w:rsidRDefault="006954CB" w:rsidP="002828B5">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DEC1642" w14:textId="77777777" w:rsidR="006954CB" w:rsidRDefault="006954CB" w:rsidP="002828B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FF965A" w14:textId="77777777" w:rsidR="006954CB" w:rsidRDefault="006954CB" w:rsidP="002828B5">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1784C">
      <w:rPr>
        <w:rStyle w:val="PageNumber"/>
        <w:noProof/>
      </w:rPr>
      <w:t>23</w:t>
    </w:r>
    <w:r>
      <w:rPr>
        <w:rStyle w:val="PageNumber"/>
      </w:rPr>
      <w:fldChar w:fldCharType="end"/>
    </w:r>
  </w:p>
  <w:p w14:paraId="608CAE17" w14:textId="77777777" w:rsidR="006954CB" w:rsidRDefault="006954CB" w:rsidP="002828B5">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91760D"/>
    <w:multiLevelType w:val="hybridMultilevel"/>
    <w:tmpl w:val="CE148B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CA5DB7"/>
    <w:multiLevelType w:val="hybridMultilevel"/>
    <w:tmpl w:val="14E87A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Symbol"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Symbol"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BE63837"/>
    <w:multiLevelType w:val="hybridMultilevel"/>
    <w:tmpl w:val="C7EAEE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9B62705"/>
    <w:multiLevelType w:val="hybridMultilevel"/>
    <w:tmpl w:val="2E720FE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0"/>
  </w:num>
  <w:num w:numId="3">
    <w:abstractNumId w:val="2"/>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iulia">
    <w15:presenceInfo w15:providerId="None" w15:userId="Giuli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5313"/>
    <w:rsid w:val="00002810"/>
    <w:rsid w:val="000055D1"/>
    <w:rsid w:val="00007F9F"/>
    <w:rsid w:val="00013C8F"/>
    <w:rsid w:val="00015913"/>
    <w:rsid w:val="0001592B"/>
    <w:rsid w:val="00015F56"/>
    <w:rsid w:val="00024043"/>
    <w:rsid w:val="00024E02"/>
    <w:rsid w:val="00027A9F"/>
    <w:rsid w:val="00027CAC"/>
    <w:rsid w:val="0003024E"/>
    <w:rsid w:val="00034BA0"/>
    <w:rsid w:val="00035A02"/>
    <w:rsid w:val="00035D99"/>
    <w:rsid w:val="00045E07"/>
    <w:rsid w:val="00052435"/>
    <w:rsid w:val="00064037"/>
    <w:rsid w:val="000644C7"/>
    <w:rsid w:val="000670A8"/>
    <w:rsid w:val="0007099B"/>
    <w:rsid w:val="000802D1"/>
    <w:rsid w:val="0009112A"/>
    <w:rsid w:val="000B422A"/>
    <w:rsid w:val="000B4794"/>
    <w:rsid w:val="000B4EFC"/>
    <w:rsid w:val="000C0AC0"/>
    <w:rsid w:val="000C7006"/>
    <w:rsid w:val="000C7485"/>
    <w:rsid w:val="000D24F1"/>
    <w:rsid w:val="000D25FD"/>
    <w:rsid w:val="000D3AF1"/>
    <w:rsid w:val="000D4A9F"/>
    <w:rsid w:val="000D6D3D"/>
    <w:rsid w:val="000E6F03"/>
    <w:rsid w:val="000E7FA5"/>
    <w:rsid w:val="000F218C"/>
    <w:rsid w:val="000F3245"/>
    <w:rsid w:val="00115E43"/>
    <w:rsid w:val="00125998"/>
    <w:rsid w:val="00127726"/>
    <w:rsid w:val="00131F81"/>
    <w:rsid w:val="001331EE"/>
    <w:rsid w:val="0013735E"/>
    <w:rsid w:val="00142440"/>
    <w:rsid w:val="001455CE"/>
    <w:rsid w:val="0014670B"/>
    <w:rsid w:val="00151787"/>
    <w:rsid w:val="0015270A"/>
    <w:rsid w:val="0016044E"/>
    <w:rsid w:val="001709E3"/>
    <w:rsid w:val="00174AFB"/>
    <w:rsid w:val="00176434"/>
    <w:rsid w:val="00177EE0"/>
    <w:rsid w:val="00180AF6"/>
    <w:rsid w:val="001900D5"/>
    <w:rsid w:val="00191146"/>
    <w:rsid w:val="00192E67"/>
    <w:rsid w:val="001944AD"/>
    <w:rsid w:val="001A1387"/>
    <w:rsid w:val="001A4F3C"/>
    <w:rsid w:val="001B0502"/>
    <w:rsid w:val="001B1765"/>
    <w:rsid w:val="001C742D"/>
    <w:rsid w:val="001D11A7"/>
    <w:rsid w:val="001D37AE"/>
    <w:rsid w:val="001E1872"/>
    <w:rsid w:val="001E21DC"/>
    <w:rsid w:val="001E3902"/>
    <w:rsid w:val="001E39D9"/>
    <w:rsid w:val="001F027A"/>
    <w:rsid w:val="001F0B48"/>
    <w:rsid w:val="001F1316"/>
    <w:rsid w:val="001F20F9"/>
    <w:rsid w:val="001F39AE"/>
    <w:rsid w:val="001F7600"/>
    <w:rsid w:val="001F792F"/>
    <w:rsid w:val="0020340F"/>
    <w:rsid w:val="00203672"/>
    <w:rsid w:val="00205E0D"/>
    <w:rsid w:val="0021165B"/>
    <w:rsid w:val="00211B15"/>
    <w:rsid w:val="002177F4"/>
    <w:rsid w:val="002200D8"/>
    <w:rsid w:val="00222176"/>
    <w:rsid w:val="00223DFB"/>
    <w:rsid w:val="00226064"/>
    <w:rsid w:val="00233D00"/>
    <w:rsid w:val="002342C2"/>
    <w:rsid w:val="00234D59"/>
    <w:rsid w:val="00237A6D"/>
    <w:rsid w:val="00243512"/>
    <w:rsid w:val="002543F1"/>
    <w:rsid w:val="00256B67"/>
    <w:rsid w:val="0026210B"/>
    <w:rsid w:val="002701DF"/>
    <w:rsid w:val="00274A33"/>
    <w:rsid w:val="00280C91"/>
    <w:rsid w:val="002813E6"/>
    <w:rsid w:val="002828B5"/>
    <w:rsid w:val="0028332C"/>
    <w:rsid w:val="002851B8"/>
    <w:rsid w:val="00286270"/>
    <w:rsid w:val="00287B4A"/>
    <w:rsid w:val="00291A32"/>
    <w:rsid w:val="00292178"/>
    <w:rsid w:val="0029389E"/>
    <w:rsid w:val="0029717C"/>
    <w:rsid w:val="002A18DB"/>
    <w:rsid w:val="002A1A3F"/>
    <w:rsid w:val="002A5A90"/>
    <w:rsid w:val="002B134C"/>
    <w:rsid w:val="002B414E"/>
    <w:rsid w:val="002B6DFF"/>
    <w:rsid w:val="002D18BF"/>
    <w:rsid w:val="002D22CA"/>
    <w:rsid w:val="002D323B"/>
    <w:rsid w:val="002D6141"/>
    <w:rsid w:val="002E21DE"/>
    <w:rsid w:val="002E6C1A"/>
    <w:rsid w:val="002E7BE2"/>
    <w:rsid w:val="002F13A4"/>
    <w:rsid w:val="002F24F4"/>
    <w:rsid w:val="002F3D1E"/>
    <w:rsid w:val="002F694C"/>
    <w:rsid w:val="0030111C"/>
    <w:rsid w:val="0030286C"/>
    <w:rsid w:val="003039D7"/>
    <w:rsid w:val="003117DE"/>
    <w:rsid w:val="00316424"/>
    <w:rsid w:val="00316514"/>
    <w:rsid w:val="00323002"/>
    <w:rsid w:val="003341F1"/>
    <w:rsid w:val="00334C86"/>
    <w:rsid w:val="00337327"/>
    <w:rsid w:val="003413C4"/>
    <w:rsid w:val="00347C9F"/>
    <w:rsid w:val="0035079D"/>
    <w:rsid w:val="00353BDB"/>
    <w:rsid w:val="0035454F"/>
    <w:rsid w:val="00356382"/>
    <w:rsid w:val="003626D8"/>
    <w:rsid w:val="003626DE"/>
    <w:rsid w:val="003704D0"/>
    <w:rsid w:val="00381FD8"/>
    <w:rsid w:val="0039433E"/>
    <w:rsid w:val="0039571C"/>
    <w:rsid w:val="00397782"/>
    <w:rsid w:val="00397B6D"/>
    <w:rsid w:val="003A159B"/>
    <w:rsid w:val="003A5E43"/>
    <w:rsid w:val="003A76D6"/>
    <w:rsid w:val="003B30A7"/>
    <w:rsid w:val="003B5261"/>
    <w:rsid w:val="003B709C"/>
    <w:rsid w:val="003C152F"/>
    <w:rsid w:val="003C4EF5"/>
    <w:rsid w:val="003D022F"/>
    <w:rsid w:val="003D22A4"/>
    <w:rsid w:val="003D5817"/>
    <w:rsid w:val="003D5DD6"/>
    <w:rsid w:val="003D703E"/>
    <w:rsid w:val="003D70A4"/>
    <w:rsid w:val="003D7FE4"/>
    <w:rsid w:val="003E0AF9"/>
    <w:rsid w:val="003E3FF2"/>
    <w:rsid w:val="003E4C3D"/>
    <w:rsid w:val="003E6E96"/>
    <w:rsid w:val="003F0A73"/>
    <w:rsid w:val="003F3731"/>
    <w:rsid w:val="003F3E98"/>
    <w:rsid w:val="00402ACB"/>
    <w:rsid w:val="0040481B"/>
    <w:rsid w:val="00404D81"/>
    <w:rsid w:val="00407F8F"/>
    <w:rsid w:val="00413850"/>
    <w:rsid w:val="00430407"/>
    <w:rsid w:val="00434E51"/>
    <w:rsid w:val="004431AE"/>
    <w:rsid w:val="004455AB"/>
    <w:rsid w:val="00447370"/>
    <w:rsid w:val="00464F5D"/>
    <w:rsid w:val="0046573F"/>
    <w:rsid w:val="00471B32"/>
    <w:rsid w:val="00472B84"/>
    <w:rsid w:val="00473328"/>
    <w:rsid w:val="00474E4C"/>
    <w:rsid w:val="00476072"/>
    <w:rsid w:val="00476C9E"/>
    <w:rsid w:val="00481E52"/>
    <w:rsid w:val="00484594"/>
    <w:rsid w:val="00485C0A"/>
    <w:rsid w:val="00490006"/>
    <w:rsid w:val="00494467"/>
    <w:rsid w:val="004B055C"/>
    <w:rsid w:val="004B1F2F"/>
    <w:rsid w:val="004B5026"/>
    <w:rsid w:val="004C111B"/>
    <w:rsid w:val="004C2E41"/>
    <w:rsid w:val="004C347C"/>
    <w:rsid w:val="004C4318"/>
    <w:rsid w:val="004C53CF"/>
    <w:rsid w:val="004C5ACB"/>
    <w:rsid w:val="004D4623"/>
    <w:rsid w:val="004E6170"/>
    <w:rsid w:val="004F0AC6"/>
    <w:rsid w:val="004F0EA4"/>
    <w:rsid w:val="004F310A"/>
    <w:rsid w:val="004F383B"/>
    <w:rsid w:val="004F6315"/>
    <w:rsid w:val="004F7922"/>
    <w:rsid w:val="00503212"/>
    <w:rsid w:val="00503265"/>
    <w:rsid w:val="00505192"/>
    <w:rsid w:val="005055C2"/>
    <w:rsid w:val="00506871"/>
    <w:rsid w:val="0051370B"/>
    <w:rsid w:val="00514BE0"/>
    <w:rsid w:val="00522608"/>
    <w:rsid w:val="00534D3D"/>
    <w:rsid w:val="00540054"/>
    <w:rsid w:val="00544E28"/>
    <w:rsid w:val="00551463"/>
    <w:rsid w:val="005539DA"/>
    <w:rsid w:val="00556B16"/>
    <w:rsid w:val="00563B05"/>
    <w:rsid w:val="005732D6"/>
    <w:rsid w:val="00574662"/>
    <w:rsid w:val="00587476"/>
    <w:rsid w:val="005943CE"/>
    <w:rsid w:val="00597CDE"/>
    <w:rsid w:val="005A1FA5"/>
    <w:rsid w:val="005A544D"/>
    <w:rsid w:val="005B12DE"/>
    <w:rsid w:val="005B1523"/>
    <w:rsid w:val="005B16A8"/>
    <w:rsid w:val="005B294A"/>
    <w:rsid w:val="005B4150"/>
    <w:rsid w:val="005B7175"/>
    <w:rsid w:val="005C1C5D"/>
    <w:rsid w:val="005C69F8"/>
    <w:rsid w:val="005D2AC3"/>
    <w:rsid w:val="005D3782"/>
    <w:rsid w:val="005D3EB8"/>
    <w:rsid w:val="005D4005"/>
    <w:rsid w:val="005E0DBD"/>
    <w:rsid w:val="005E1F9A"/>
    <w:rsid w:val="005E2954"/>
    <w:rsid w:val="005E46A3"/>
    <w:rsid w:val="005E7F9D"/>
    <w:rsid w:val="005F0A4A"/>
    <w:rsid w:val="005F0DC6"/>
    <w:rsid w:val="005F776F"/>
    <w:rsid w:val="00600354"/>
    <w:rsid w:val="0061084D"/>
    <w:rsid w:val="00611604"/>
    <w:rsid w:val="006271EF"/>
    <w:rsid w:val="006273C5"/>
    <w:rsid w:val="00627B9A"/>
    <w:rsid w:val="00631E8C"/>
    <w:rsid w:val="00637DC9"/>
    <w:rsid w:val="00641F52"/>
    <w:rsid w:val="00642B99"/>
    <w:rsid w:val="006502E5"/>
    <w:rsid w:val="00651929"/>
    <w:rsid w:val="0065387E"/>
    <w:rsid w:val="00655603"/>
    <w:rsid w:val="006566DC"/>
    <w:rsid w:val="0066100A"/>
    <w:rsid w:val="00661AC9"/>
    <w:rsid w:val="00667AE0"/>
    <w:rsid w:val="00673BA6"/>
    <w:rsid w:val="00683578"/>
    <w:rsid w:val="00684DF4"/>
    <w:rsid w:val="0068569C"/>
    <w:rsid w:val="00687DD5"/>
    <w:rsid w:val="006921E2"/>
    <w:rsid w:val="006954CB"/>
    <w:rsid w:val="006A38BB"/>
    <w:rsid w:val="006B0C47"/>
    <w:rsid w:val="006B0E15"/>
    <w:rsid w:val="006B2021"/>
    <w:rsid w:val="006B318F"/>
    <w:rsid w:val="006B697A"/>
    <w:rsid w:val="006C15EE"/>
    <w:rsid w:val="006C6B5C"/>
    <w:rsid w:val="006D161A"/>
    <w:rsid w:val="006D2C29"/>
    <w:rsid w:val="006D7D04"/>
    <w:rsid w:val="006D7FE1"/>
    <w:rsid w:val="006E030F"/>
    <w:rsid w:val="006E039C"/>
    <w:rsid w:val="006E1655"/>
    <w:rsid w:val="006E4A22"/>
    <w:rsid w:val="006E7915"/>
    <w:rsid w:val="006F1DD6"/>
    <w:rsid w:val="006F5C98"/>
    <w:rsid w:val="00713382"/>
    <w:rsid w:val="00722475"/>
    <w:rsid w:val="00723B18"/>
    <w:rsid w:val="00726088"/>
    <w:rsid w:val="0072740E"/>
    <w:rsid w:val="007314B8"/>
    <w:rsid w:val="007452E9"/>
    <w:rsid w:val="00750321"/>
    <w:rsid w:val="00754E0B"/>
    <w:rsid w:val="00760480"/>
    <w:rsid w:val="00760C2A"/>
    <w:rsid w:val="007663CF"/>
    <w:rsid w:val="00774D86"/>
    <w:rsid w:val="00786650"/>
    <w:rsid w:val="00787137"/>
    <w:rsid w:val="0079000F"/>
    <w:rsid w:val="007926BE"/>
    <w:rsid w:val="00792D46"/>
    <w:rsid w:val="00794998"/>
    <w:rsid w:val="007A0C2D"/>
    <w:rsid w:val="007A7D56"/>
    <w:rsid w:val="007B16A7"/>
    <w:rsid w:val="007B1B99"/>
    <w:rsid w:val="007B3F8C"/>
    <w:rsid w:val="007B6399"/>
    <w:rsid w:val="007C2D9B"/>
    <w:rsid w:val="007D1417"/>
    <w:rsid w:val="007D3EFA"/>
    <w:rsid w:val="007D61A9"/>
    <w:rsid w:val="007D6F2E"/>
    <w:rsid w:val="007E1B8C"/>
    <w:rsid w:val="007E2978"/>
    <w:rsid w:val="007E40CD"/>
    <w:rsid w:val="007E4DD1"/>
    <w:rsid w:val="007E5E98"/>
    <w:rsid w:val="007F366F"/>
    <w:rsid w:val="007F4D72"/>
    <w:rsid w:val="007F7B5F"/>
    <w:rsid w:val="0080083A"/>
    <w:rsid w:val="00801452"/>
    <w:rsid w:val="00803A20"/>
    <w:rsid w:val="008045AC"/>
    <w:rsid w:val="0081031A"/>
    <w:rsid w:val="0081447F"/>
    <w:rsid w:val="00817B8F"/>
    <w:rsid w:val="00836B7F"/>
    <w:rsid w:val="00840588"/>
    <w:rsid w:val="00841582"/>
    <w:rsid w:val="00842E30"/>
    <w:rsid w:val="00850801"/>
    <w:rsid w:val="0086173C"/>
    <w:rsid w:val="00862F78"/>
    <w:rsid w:val="00863D5E"/>
    <w:rsid w:val="008646CA"/>
    <w:rsid w:val="0087361D"/>
    <w:rsid w:val="00887236"/>
    <w:rsid w:val="008878B2"/>
    <w:rsid w:val="008902E4"/>
    <w:rsid w:val="00892F5A"/>
    <w:rsid w:val="008976BE"/>
    <w:rsid w:val="008A1CEC"/>
    <w:rsid w:val="008B5452"/>
    <w:rsid w:val="008C1B8E"/>
    <w:rsid w:val="008C3580"/>
    <w:rsid w:val="008C4A52"/>
    <w:rsid w:val="008C74EE"/>
    <w:rsid w:val="008D102A"/>
    <w:rsid w:val="008D3B0B"/>
    <w:rsid w:val="008D5435"/>
    <w:rsid w:val="008D6963"/>
    <w:rsid w:val="008E09A2"/>
    <w:rsid w:val="008E24FD"/>
    <w:rsid w:val="008F77DD"/>
    <w:rsid w:val="00920E7A"/>
    <w:rsid w:val="00923C58"/>
    <w:rsid w:val="009315B6"/>
    <w:rsid w:val="00934EA0"/>
    <w:rsid w:val="00936D5A"/>
    <w:rsid w:val="00937E4E"/>
    <w:rsid w:val="00942C0B"/>
    <w:rsid w:val="00950511"/>
    <w:rsid w:val="00953BF0"/>
    <w:rsid w:val="00957BF7"/>
    <w:rsid w:val="00961425"/>
    <w:rsid w:val="00963AEE"/>
    <w:rsid w:val="009647F1"/>
    <w:rsid w:val="00964D9C"/>
    <w:rsid w:val="00972D53"/>
    <w:rsid w:val="0098395C"/>
    <w:rsid w:val="00984D68"/>
    <w:rsid w:val="00986B83"/>
    <w:rsid w:val="00991D50"/>
    <w:rsid w:val="00992E60"/>
    <w:rsid w:val="009A735C"/>
    <w:rsid w:val="009B1F4D"/>
    <w:rsid w:val="009B2FB6"/>
    <w:rsid w:val="009C776C"/>
    <w:rsid w:val="009E22A5"/>
    <w:rsid w:val="009E2B29"/>
    <w:rsid w:val="009E34A1"/>
    <w:rsid w:val="009E3F89"/>
    <w:rsid w:val="009E45B1"/>
    <w:rsid w:val="009E71DD"/>
    <w:rsid w:val="009F4787"/>
    <w:rsid w:val="009F68C0"/>
    <w:rsid w:val="009F7C5A"/>
    <w:rsid w:val="00A0069E"/>
    <w:rsid w:val="00A13F30"/>
    <w:rsid w:val="00A22E5A"/>
    <w:rsid w:val="00A366F1"/>
    <w:rsid w:val="00A44D62"/>
    <w:rsid w:val="00A452CA"/>
    <w:rsid w:val="00A73E02"/>
    <w:rsid w:val="00A77DD1"/>
    <w:rsid w:val="00A80CC1"/>
    <w:rsid w:val="00A82565"/>
    <w:rsid w:val="00A97C48"/>
    <w:rsid w:val="00AA2C4B"/>
    <w:rsid w:val="00AA6BF2"/>
    <w:rsid w:val="00AB25FB"/>
    <w:rsid w:val="00AC1E98"/>
    <w:rsid w:val="00AD06CA"/>
    <w:rsid w:val="00AD280B"/>
    <w:rsid w:val="00AD5886"/>
    <w:rsid w:val="00AF1AB5"/>
    <w:rsid w:val="00AF7ABC"/>
    <w:rsid w:val="00B01D17"/>
    <w:rsid w:val="00B01E71"/>
    <w:rsid w:val="00B12CAC"/>
    <w:rsid w:val="00B137C1"/>
    <w:rsid w:val="00B2027C"/>
    <w:rsid w:val="00B261FD"/>
    <w:rsid w:val="00B26938"/>
    <w:rsid w:val="00B26FDB"/>
    <w:rsid w:val="00B32452"/>
    <w:rsid w:val="00B336F1"/>
    <w:rsid w:val="00B43FA3"/>
    <w:rsid w:val="00B44CC1"/>
    <w:rsid w:val="00B60455"/>
    <w:rsid w:val="00B6088E"/>
    <w:rsid w:val="00B61018"/>
    <w:rsid w:val="00B62B2F"/>
    <w:rsid w:val="00B73F73"/>
    <w:rsid w:val="00B751B6"/>
    <w:rsid w:val="00B86CAB"/>
    <w:rsid w:val="00B93E38"/>
    <w:rsid w:val="00B97F9A"/>
    <w:rsid w:val="00BA2211"/>
    <w:rsid w:val="00BA3646"/>
    <w:rsid w:val="00BA4AAA"/>
    <w:rsid w:val="00BA7B2B"/>
    <w:rsid w:val="00BB1E45"/>
    <w:rsid w:val="00BB225A"/>
    <w:rsid w:val="00BB538E"/>
    <w:rsid w:val="00BB6B58"/>
    <w:rsid w:val="00BC046D"/>
    <w:rsid w:val="00BC37E3"/>
    <w:rsid w:val="00BC52A0"/>
    <w:rsid w:val="00BC7173"/>
    <w:rsid w:val="00BC7D74"/>
    <w:rsid w:val="00BD1290"/>
    <w:rsid w:val="00BD656D"/>
    <w:rsid w:val="00BD65AD"/>
    <w:rsid w:val="00BE1F8B"/>
    <w:rsid w:val="00BE4D25"/>
    <w:rsid w:val="00BE7CC1"/>
    <w:rsid w:val="00BF34CC"/>
    <w:rsid w:val="00BF3FDF"/>
    <w:rsid w:val="00BF45D3"/>
    <w:rsid w:val="00BF5755"/>
    <w:rsid w:val="00C1217E"/>
    <w:rsid w:val="00C1680B"/>
    <w:rsid w:val="00C2174B"/>
    <w:rsid w:val="00C24320"/>
    <w:rsid w:val="00C26ECB"/>
    <w:rsid w:val="00C32AE8"/>
    <w:rsid w:val="00C4135E"/>
    <w:rsid w:val="00C41F5E"/>
    <w:rsid w:val="00C43611"/>
    <w:rsid w:val="00C53AC0"/>
    <w:rsid w:val="00C54E67"/>
    <w:rsid w:val="00C55593"/>
    <w:rsid w:val="00C574F9"/>
    <w:rsid w:val="00C678C9"/>
    <w:rsid w:val="00C73506"/>
    <w:rsid w:val="00C76D16"/>
    <w:rsid w:val="00C83305"/>
    <w:rsid w:val="00C83326"/>
    <w:rsid w:val="00C840D6"/>
    <w:rsid w:val="00C8422E"/>
    <w:rsid w:val="00C85178"/>
    <w:rsid w:val="00C8736A"/>
    <w:rsid w:val="00C90A5D"/>
    <w:rsid w:val="00C91975"/>
    <w:rsid w:val="00C95BAD"/>
    <w:rsid w:val="00CA5729"/>
    <w:rsid w:val="00CB0A4F"/>
    <w:rsid w:val="00CB238D"/>
    <w:rsid w:val="00CB29E6"/>
    <w:rsid w:val="00CC2221"/>
    <w:rsid w:val="00CC5313"/>
    <w:rsid w:val="00CC6643"/>
    <w:rsid w:val="00CC7445"/>
    <w:rsid w:val="00CD566A"/>
    <w:rsid w:val="00CD700C"/>
    <w:rsid w:val="00CE2D38"/>
    <w:rsid w:val="00CE2E9A"/>
    <w:rsid w:val="00CE3B3B"/>
    <w:rsid w:val="00CE3EC3"/>
    <w:rsid w:val="00CE50DE"/>
    <w:rsid w:val="00CF0916"/>
    <w:rsid w:val="00CF5071"/>
    <w:rsid w:val="00CF5458"/>
    <w:rsid w:val="00D03F84"/>
    <w:rsid w:val="00D06019"/>
    <w:rsid w:val="00D10D35"/>
    <w:rsid w:val="00D1726E"/>
    <w:rsid w:val="00D211E6"/>
    <w:rsid w:val="00D22DDD"/>
    <w:rsid w:val="00D24A04"/>
    <w:rsid w:val="00D270FC"/>
    <w:rsid w:val="00D46FDB"/>
    <w:rsid w:val="00D470B8"/>
    <w:rsid w:val="00D52B21"/>
    <w:rsid w:val="00D54A14"/>
    <w:rsid w:val="00D56896"/>
    <w:rsid w:val="00D570EB"/>
    <w:rsid w:val="00D67B68"/>
    <w:rsid w:val="00D732F8"/>
    <w:rsid w:val="00D73E2E"/>
    <w:rsid w:val="00D81F22"/>
    <w:rsid w:val="00D94D1C"/>
    <w:rsid w:val="00D95A5E"/>
    <w:rsid w:val="00DA1FAA"/>
    <w:rsid w:val="00DA6020"/>
    <w:rsid w:val="00DA7D2D"/>
    <w:rsid w:val="00DA7EA5"/>
    <w:rsid w:val="00DB109F"/>
    <w:rsid w:val="00DB29B1"/>
    <w:rsid w:val="00DB6B86"/>
    <w:rsid w:val="00DC2901"/>
    <w:rsid w:val="00DC634B"/>
    <w:rsid w:val="00DD0E5D"/>
    <w:rsid w:val="00DD229F"/>
    <w:rsid w:val="00DD67E6"/>
    <w:rsid w:val="00DD6F1B"/>
    <w:rsid w:val="00DE385F"/>
    <w:rsid w:val="00DE4EAA"/>
    <w:rsid w:val="00DE72C7"/>
    <w:rsid w:val="00E00368"/>
    <w:rsid w:val="00E00A10"/>
    <w:rsid w:val="00E02013"/>
    <w:rsid w:val="00E11040"/>
    <w:rsid w:val="00E11082"/>
    <w:rsid w:val="00E16479"/>
    <w:rsid w:val="00E177F1"/>
    <w:rsid w:val="00E1784C"/>
    <w:rsid w:val="00E17CB0"/>
    <w:rsid w:val="00E23DA7"/>
    <w:rsid w:val="00E24DA1"/>
    <w:rsid w:val="00E3598E"/>
    <w:rsid w:val="00E44F08"/>
    <w:rsid w:val="00E51836"/>
    <w:rsid w:val="00E52001"/>
    <w:rsid w:val="00E524FA"/>
    <w:rsid w:val="00E63E91"/>
    <w:rsid w:val="00E64757"/>
    <w:rsid w:val="00E666BE"/>
    <w:rsid w:val="00E67A36"/>
    <w:rsid w:val="00E71E53"/>
    <w:rsid w:val="00E732BC"/>
    <w:rsid w:val="00E853B7"/>
    <w:rsid w:val="00E861BA"/>
    <w:rsid w:val="00E9557B"/>
    <w:rsid w:val="00E96086"/>
    <w:rsid w:val="00EA21B1"/>
    <w:rsid w:val="00EA7124"/>
    <w:rsid w:val="00EB4C03"/>
    <w:rsid w:val="00EB7483"/>
    <w:rsid w:val="00EC230A"/>
    <w:rsid w:val="00EC50A2"/>
    <w:rsid w:val="00EC525E"/>
    <w:rsid w:val="00EC6836"/>
    <w:rsid w:val="00EC75CF"/>
    <w:rsid w:val="00ED1F44"/>
    <w:rsid w:val="00ED67CE"/>
    <w:rsid w:val="00ED760E"/>
    <w:rsid w:val="00ED79F7"/>
    <w:rsid w:val="00EE177E"/>
    <w:rsid w:val="00EF2423"/>
    <w:rsid w:val="00EF46A3"/>
    <w:rsid w:val="00F0095A"/>
    <w:rsid w:val="00F00DF4"/>
    <w:rsid w:val="00F02A8A"/>
    <w:rsid w:val="00F11585"/>
    <w:rsid w:val="00F14F8C"/>
    <w:rsid w:val="00F17B7F"/>
    <w:rsid w:val="00F218B4"/>
    <w:rsid w:val="00F27D3C"/>
    <w:rsid w:val="00F34664"/>
    <w:rsid w:val="00F43848"/>
    <w:rsid w:val="00F4619A"/>
    <w:rsid w:val="00F53838"/>
    <w:rsid w:val="00F55A9E"/>
    <w:rsid w:val="00F57162"/>
    <w:rsid w:val="00F601D6"/>
    <w:rsid w:val="00F623BF"/>
    <w:rsid w:val="00F648E5"/>
    <w:rsid w:val="00F7174F"/>
    <w:rsid w:val="00F72AD3"/>
    <w:rsid w:val="00F7581D"/>
    <w:rsid w:val="00F8240B"/>
    <w:rsid w:val="00F84782"/>
    <w:rsid w:val="00F91C76"/>
    <w:rsid w:val="00F95AAB"/>
    <w:rsid w:val="00FA030D"/>
    <w:rsid w:val="00FA404C"/>
    <w:rsid w:val="00FA7B17"/>
    <w:rsid w:val="00FA7C23"/>
    <w:rsid w:val="00FB08CE"/>
    <w:rsid w:val="00FC00B4"/>
    <w:rsid w:val="00FC07D0"/>
    <w:rsid w:val="00FD13FC"/>
    <w:rsid w:val="00FD1AA0"/>
    <w:rsid w:val="00FD5CDE"/>
    <w:rsid w:val="00FF39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93CD1"/>
  <w15:docId w15:val="{DFB4ED35-C4EA-4DAE-BDC5-48CDAB738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Heading1">
    <w:name w:val="heading 1"/>
    <w:basedOn w:val="Normal"/>
    <w:next w:val="Normal"/>
    <w:link w:val="Heading1Char"/>
    <w:uiPriority w:val="9"/>
    <w:qFormat/>
    <w:rsid w:val="00CE2E9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F507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9315B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C5313"/>
    <w:rPr>
      <w:rFonts w:ascii="Times New Roman" w:hAnsi="Times New Roman" w:cs="Times New Roman"/>
      <w:sz w:val="24"/>
      <w:szCs w:val="24"/>
    </w:rPr>
  </w:style>
  <w:style w:type="character" w:styleId="Hyperlink">
    <w:name w:val="Hyperlink"/>
    <w:basedOn w:val="DefaultParagraphFont"/>
    <w:uiPriority w:val="99"/>
    <w:unhideWhenUsed/>
    <w:rsid w:val="00CC5313"/>
    <w:rPr>
      <w:color w:val="0563C1" w:themeColor="hyperlink"/>
      <w:u w:val="single"/>
    </w:rPr>
  </w:style>
  <w:style w:type="paragraph" w:styleId="ListParagraph">
    <w:name w:val="List Paragraph"/>
    <w:basedOn w:val="Normal"/>
    <w:uiPriority w:val="34"/>
    <w:qFormat/>
    <w:rsid w:val="00863D5E"/>
    <w:pPr>
      <w:ind w:left="720"/>
      <w:contextualSpacing/>
    </w:pPr>
  </w:style>
  <w:style w:type="character" w:customStyle="1" w:styleId="Heading4Char">
    <w:name w:val="Heading 4 Char"/>
    <w:basedOn w:val="DefaultParagraphFont"/>
    <w:link w:val="Heading4"/>
    <w:uiPriority w:val="9"/>
    <w:semiHidden/>
    <w:rsid w:val="009315B6"/>
    <w:rPr>
      <w:rFonts w:asciiTheme="majorHAnsi" w:eastAsiaTheme="majorEastAsia" w:hAnsiTheme="majorHAnsi" w:cstheme="majorBidi"/>
      <w:i/>
      <w:iCs/>
      <w:color w:val="2E74B5" w:themeColor="accent1" w:themeShade="BF"/>
      <w:lang w:val="en-US"/>
    </w:rPr>
  </w:style>
  <w:style w:type="character" w:customStyle="1" w:styleId="Heading1Char">
    <w:name w:val="Heading 1 Char"/>
    <w:basedOn w:val="DefaultParagraphFont"/>
    <w:link w:val="Heading1"/>
    <w:uiPriority w:val="9"/>
    <w:rsid w:val="00CE2E9A"/>
    <w:rPr>
      <w:rFonts w:asciiTheme="majorHAnsi" w:eastAsiaTheme="majorEastAsia" w:hAnsiTheme="majorHAnsi" w:cstheme="majorBidi"/>
      <w:color w:val="2E74B5" w:themeColor="accent1" w:themeShade="BF"/>
      <w:sz w:val="32"/>
      <w:szCs w:val="32"/>
      <w:lang w:val="en-US"/>
    </w:rPr>
  </w:style>
  <w:style w:type="paragraph" w:styleId="Bibliography">
    <w:name w:val="Bibliography"/>
    <w:basedOn w:val="Normal"/>
    <w:next w:val="Normal"/>
    <w:uiPriority w:val="37"/>
    <w:unhideWhenUsed/>
    <w:rsid w:val="00F02A8A"/>
    <w:pPr>
      <w:tabs>
        <w:tab w:val="left" w:pos="384"/>
      </w:tabs>
      <w:spacing w:after="0" w:line="480" w:lineRule="auto"/>
      <w:ind w:left="384" w:hanging="384"/>
    </w:pPr>
  </w:style>
  <w:style w:type="character" w:styleId="CommentReference">
    <w:name w:val="annotation reference"/>
    <w:basedOn w:val="DefaultParagraphFont"/>
    <w:uiPriority w:val="99"/>
    <w:semiHidden/>
    <w:unhideWhenUsed/>
    <w:rsid w:val="00404D81"/>
    <w:rPr>
      <w:sz w:val="16"/>
      <w:szCs w:val="16"/>
    </w:rPr>
  </w:style>
  <w:style w:type="paragraph" w:styleId="CommentText">
    <w:name w:val="annotation text"/>
    <w:basedOn w:val="Normal"/>
    <w:link w:val="CommentTextChar"/>
    <w:uiPriority w:val="99"/>
    <w:semiHidden/>
    <w:unhideWhenUsed/>
    <w:rsid w:val="00404D81"/>
    <w:pPr>
      <w:spacing w:line="240" w:lineRule="auto"/>
    </w:pPr>
    <w:rPr>
      <w:sz w:val="20"/>
      <w:szCs w:val="20"/>
    </w:rPr>
  </w:style>
  <w:style w:type="character" w:customStyle="1" w:styleId="CommentTextChar">
    <w:name w:val="Comment Text Char"/>
    <w:basedOn w:val="DefaultParagraphFont"/>
    <w:link w:val="CommentText"/>
    <w:uiPriority w:val="99"/>
    <w:semiHidden/>
    <w:rsid w:val="00404D81"/>
    <w:rPr>
      <w:sz w:val="20"/>
      <w:szCs w:val="20"/>
      <w:lang w:val="en-US"/>
    </w:rPr>
  </w:style>
  <w:style w:type="paragraph" w:styleId="CommentSubject">
    <w:name w:val="annotation subject"/>
    <w:basedOn w:val="CommentText"/>
    <w:next w:val="CommentText"/>
    <w:link w:val="CommentSubjectChar"/>
    <w:uiPriority w:val="99"/>
    <w:semiHidden/>
    <w:unhideWhenUsed/>
    <w:rsid w:val="00404D81"/>
    <w:rPr>
      <w:b/>
      <w:bCs/>
    </w:rPr>
  </w:style>
  <w:style w:type="character" w:customStyle="1" w:styleId="CommentSubjectChar">
    <w:name w:val="Comment Subject Char"/>
    <w:basedOn w:val="CommentTextChar"/>
    <w:link w:val="CommentSubject"/>
    <w:uiPriority w:val="99"/>
    <w:semiHidden/>
    <w:rsid w:val="00404D81"/>
    <w:rPr>
      <w:b/>
      <w:bCs/>
      <w:sz w:val="20"/>
      <w:szCs w:val="20"/>
      <w:lang w:val="en-US"/>
    </w:rPr>
  </w:style>
  <w:style w:type="paragraph" w:styleId="BalloonText">
    <w:name w:val="Balloon Text"/>
    <w:basedOn w:val="Normal"/>
    <w:link w:val="BalloonTextChar"/>
    <w:uiPriority w:val="99"/>
    <w:semiHidden/>
    <w:unhideWhenUsed/>
    <w:rsid w:val="00404D8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4D81"/>
    <w:rPr>
      <w:rFonts w:ascii="Segoe UI" w:hAnsi="Segoe UI" w:cs="Segoe UI"/>
      <w:sz w:val="18"/>
      <w:szCs w:val="18"/>
      <w:lang w:val="en-US"/>
    </w:rPr>
  </w:style>
  <w:style w:type="character" w:customStyle="1" w:styleId="current-selection">
    <w:name w:val="current-selection"/>
    <w:basedOn w:val="DefaultParagraphFont"/>
    <w:rsid w:val="006D161A"/>
  </w:style>
  <w:style w:type="character" w:customStyle="1" w:styleId="ff1">
    <w:name w:val="ff1"/>
    <w:basedOn w:val="DefaultParagraphFont"/>
    <w:rsid w:val="006D161A"/>
  </w:style>
  <w:style w:type="character" w:customStyle="1" w:styleId="ff2">
    <w:name w:val="ff2"/>
    <w:basedOn w:val="DefaultParagraphFont"/>
    <w:rsid w:val="006D161A"/>
  </w:style>
  <w:style w:type="character" w:styleId="Strong">
    <w:name w:val="Strong"/>
    <w:basedOn w:val="DefaultParagraphFont"/>
    <w:uiPriority w:val="22"/>
    <w:qFormat/>
    <w:rsid w:val="00BC52A0"/>
    <w:rPr>
      <w:b/>
      <w:bCs/>
    </w:rPr>
  </w:style>
  <w:style w:type="paragraph" w:styleId="z-TopofForm">
    <w:name w:val="HTML Top of Form"/>
    <w:basedOn w:val="Normal"/>
    <w:next w:val="Normal"/>
    <w:link w:val="z-TopofFormChar"/>
    <w:hidden/>
    <w:uiPriority w:val="99"/>
    <w:semiHidden/>
    <w:unhideWhenUsed/>
    <w:rsid w:val="00E177F1"/>
    <w:pPr>
      <w:pBdr>
        <w:bottom w:val="single" w:sz="6" w:space="1" w:color="auto"/>
      </w:pBdr>
      <w:spacing w:after="0" w:line="240" w:lineRule="auto"/>
      <w:jc w:val="center"/>
    </w:pPr>
    <w:rPr>
      <w:rFonts w:ascii="Arial" w:eastAsia="Times New Roman" w:hAnsi="Arial" w:cs="Arial"/>
      <w:vanish/>
      <w:sz w:val="16"/>
      <w:szCs w:val="16"/>
      <w:lang w:val="en-GB" w:eastAsia="en-GB"/>
    </w:rPr>
  </w:style>
  <w:style w:type="character" w:customStyle="1" w:styleId="z-TopofFormChar">
    <w:name w:val="z-Top of Form Char"/>
    <w:basedOn w:val="DefaultParagraphFont"/>
    <w:link w:val="z-TopofForm"/>
    <w:uiPriority w:val="99"/>
    <w:semiHidden/>
    <w:rsid w:val="00E177F1"/>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E177F1"/>
    <w:pPr>
      <w:pBdr>
        <w:top w:val="single" w:sz="6" w:space="1" w:color="auto"/>
      </w:pBdr>
      <w:spacing w:after="0" w:line="240" w:lineRule="auto"/>
      <w:jc w:val="center"/>
    </w:pPr>
    <w:rPr>
      <w:rFonts w:ascii="Arial" w:eastAsia="Times New Roman" w:hAnsi="Arial" w:cs="Arial"/>
      <w:vanish/>
      <w:sz w:val="16"/>
      <w:szCs w:val="16"/>
      <w:lang w:val="en-GB" w:eastAsia="en-GB"/>
    </w:rPr>
  </w:style>
  <w:style w:type="character" w:customStyle="1" w:styleId="z-BottomofFormChar">
    <w:name w:val="z-Bottom of Form Char"/>
    <w:basedOn w:val="DefaultParagraphFont"/>
    <w:link w:val="z-BottomofForm"/>
    <w:uiPriority w:val="99"/>
    <w:semiHidden/>
    <w:rsid w:val="00E177F1"/>
    <w:rPr>
      <w:rFonts w:ascii="Arial" w:eastAsia="Times New Roman" w:hAnsi="Arial" w:cs="Arial"/>
      <w:vanish/>
      <w:sz w:val="16"/>
      <w:szCs w:val="16"/>
      <w:lang w:eastAsia="en-GB"/>
    </w:rPr>
  </w:style>
  <w:style w:type="character" w:styleId="HTMLCite">
    <w:name w:val="HTML Cite"/>
    <w:basedOn w:val="DefaultParagraphFont"/>
    <w:uiPriority w:val="99"/>
    <w:semiHidden/>
    <w:unhideWhenUsed/>
    <w:rsid w:val="006F1DD6"/>
    <w:rPr>
      <w:i/>
      <w:iCs/>
    </w:rPr>
  </w:style>
  <w:style w:type="character" w:customStyle="1" w:styleId="citationyear">
    <w:name w:val="citation_year"/>
    <w:basedOn w:val="DefaultParagraphFont"/>
    <w:rsid w:val="006F1DD6"/>
  </w:style>
  <w:style w:type="character" w:customStyle="1" w:styleId="citationvolume">
    <w:name w:val="citation_volume"/>
    <w:basedOn w:val="DefaultParagraphFont"/>
    <w:rsid w:val="006F1DD6"/>
  </w:style>
  <w:style w:type="character" w:styleId="PlaceholderText">
    <w:name w:val="Placeholder Text"/>
    <w:basedOn w:val="DefaultParagraphFont"/>
    <w:uiPriority w:val="99"/>
    <w:semiHidden/>
    <w:rsid w:val="001B0502"/>
    <w:rPr>
      <w:color w:val="808080"/>
    </w:rPr>
  </w:style>
  <w:style w:type="paragraph" w:styleId="Header">
    <w:name w:val="header"/>
    <w:basedOn w:val="Normal"/>
    <w:link w:val="HeaderChar"/>
    <w:uiPriority w:val="99"/>
    <w:unhideWhenUsed/>
    <w:rsid w:val="001F20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20F9"/>
    <w:rPr>
      <w:lang w:val="en-US"/>
    </w:rPr>
  </w:style>
  <w:style w:type="character" w:styleId="PageNumber">
    <w:name w:val="page number"/>
    <w:basedOn w:val="DefaultParagraphFont"/>
    <w:uiPriority w:val="99"/>
    <w:semiHidden/>
    <w:unhideWhenUsed/>
    <w:rsid w:val="001F20F9"/>
  </w:style>
  <w:style w:type="character" w:customStyle="1" w:styleId="Heading2Char">
    <w:name w:val="Heading 2 Char"/>
    <w:basedOn w:val="DefaultParagraphFont"/>
    <w:link w:val="Heading2"/>
    <w:uiPriority w:val="9"/>
    <w:rsid w:val="00CF5071"/>
    <w:rPr>
      <w:rFonts w:asciiTheme="majorHAnsi" w:eastAsiaTheme="majorEastAsia" w:hAnsiTheme="majorHAnsi" w:cstheme="majorBidi"/>
      <w:color w:val="2E74B5" w:themeColor="accent1" w:themeShade="BF"/>
      <w:sz w:val="26"/>
      <w:szCs w:val="26"/>
      <w:lang w:val="en-US"/>
    </w:rPr>
  </w:style>
  <w:style w:type="character" w:customStyle="1" w:styleId="articleauthor-link">
    <w:name w:val="article__author-link"/>
    <w:basedOn w:val="DefaultParagraphFont"/>
    <w:rsid w:val="00842E30"/>
  </w:style>
  <w:style w:type="character" w:customStyle="1" w:styleId="hlfld-title">
    <w:name w:val="hlfld-title"/>
    <w:basedOn w:val="DefaultParagraphFont"/>
    <w:rsid w:val="00BB53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79923">
      <w:bodyDiv w:val="1"/>
      <w:marLeft w:val="0"/>
      <w:marRight w:val="0"/>
      <w:marTop w:val="0"/>
      <w:marBottom w:val="0"/>
      <w:divBdr>
        <w:top w:val="none" w:sz="0" w:space="0" w:color="auto"/>
        <w:left w:val="none" w:sz="0" w:space="0" w:color="auto"/>
        <w:bottom w:val="none" w:sz="0" w:space="0" w:color="auto"/>
        <w:right w:val="none" w:sz="0" w:space="0" w:color="auto"/>
      </w:divBdr>
      <w:divsChild>
        <w:div w:id="1134760532">
          <w:marLeft w:val="0"/>
          <w:marRight w:val="0"/>
          <w:marTop w:val="0"/>
          <w:marBottom w:val="0"/>
          <w:divBdr>
            <w:top w:val="none" w:sz="0" w:space="0" w:color="auto"/>
            <w:left w:val="none" w:sz="0" w:space="0" w:color="auto"/>
            <w:bottom w:val="none" w:sz="0" w:space="0" w:color="auto"/>
            <w:right w:val="none" w:sz="0" w:space="0" w:color="auto"/>
          </w:divBdr>
          <w:divsChild>
            <w:div w:id="387804456">
              <w:marLeft w:val="0"/>
              <w:marRight w:val="0"/>
              <w:marTop w:val="0"/>
              <w:marBottom w:val="0"/>
              <w:divBdr>
                <w:top w:val="none" w:sz="0" w:space="0" w:color="auto"/>
                <w:left w:val="none" w:sz="0" w:space="0" w:color="auto"/>
                <w:bottom w:val="none" w:sz="0" w:space="0" w:color="auto"/>
                <w:right w:val="none" w:sz="0" w:space="0" w:color="auto"/>
              </w:divBdr>
            </w:div>
          </w:divsChild>
        </w:div>
        <w:div w:id="915826772">
          <w:marLeft w:val="0"/>
          <w:marRight w:val="0"/>
          <w:marTop w:val="120"/>
          <w:marBottom w:val="120"/>
          <w:divBdr>
            <w:top w:val="none" w:sz="0" w:space="0" w:color="auto"/>
            <w:left w:val="none" w:sz="0" w:space="0" w:color="auto"/>
            <w:bottom w:val="none" w:sz="0" w:space="0" w:color="auto"/>
            <w:right w:val="none" w:sz="0" w:space="0" w:color="auto"/>
          </w:divBdr>
        </w:div>
      </w:divsChild>
    </w:div>
    <w:div w:id="314460589">
      <w:bodyDiv w:val="1"/>
      <w:marLeft w:val="0"/>
      <w:marRight w:val="0"/>
      <w:marTop w:val="0"/>
      <w:marBottom w:val="0"/>
      <w:divBdr>
        <w:top w:val="none" w:sz="0" w:space="0" w:color="auto"/>
        <w:left w:val="none" w:sz="0" w:space="0" w:color="auto"/>
        <w:bottom w:val="none" w:sz="0" w:space="0" w:color="auto"/>
        <w:right w:val="none" w:sz="0" w:space="0" w:color="auto"/>
      </w:divBdr>
      <w:divsChild>
        <w:div w:id="1542785836">
          <w:marLeft w:val="0"/>
          <w:marRight w:val="0"/>
          <w:marTop w:val="0"/>
          <w:marBottom w:val="0"/>
          <w:divBdr>
            <w:top w:val="none" w:sz="0" w:space="0" w:color="auto"/>
            <w:left w:val="none" w:sz="0" w:space="0" w:color="auto"/>
            <w:bottom w:val="none" w:sz="0" w:space="0" w:color="auto"/>
            <w:right w:val="none" w:sz="0" w:space="0" w:color="auto"/>
          </w:divBdr>
          <w:divsChild>
            <w:div w:id="356086354">
              <w:marLeft w:val="0"/>
              <w:marRight w:val="0"/>
              <w:marTop w:val="0"/>
              <w:marBottom w:val="0"/>
              <w:divBdr>
                <w:top w:val="none" w:sz="0" w:space="0" w:color="auto"/>
                <w:left w:val="none" w:sz="0" w:space="0" w:color="auto"/>
                <w:bottom w:val="none" w:sz="0" w:space="0" w:color="auto"/>
                <w:right w:val="none" w:sz="0" w:space="0" w:color="auto"/>
              </w:divBdr>
            </w:div>
          </w:divsChild>
        </w:div>
        <w:div w:id="405692863">
          <w:marLeft w:val="0"/>
          <w:marRight w:val="0"/>
          <w:marTop w:val="120"/>
          <w:marBottom w:val="120"/>
          <w:divBdr>
            <w:top w:val="none" w:sz="0" w:space="0" w:color="auto"/>
            <w:left w:val="none" w:sz="0" w:space="0" w:color="auto"/>
            <w:bottom w:val="none" w:sz="0" w:space="0" w:color="auto"/>
            <w:right w:val="none" w:sz="0" w:space="0" w:color="auto"/>
          </w:divBdr>
        </w:div>
      </w:divsChild>
    </w:div>
    <w:div w:id="383142230">
      <w:bodyDiv w:val="1"/>
      <w:marLeft w:val="0"/>
      <w:marRight w:val="0"/>
      <w:marTop w:val="0"/>
      <w:marBottom w:val="0"/>
      <w:divBdr>
        <w:top w:val="none" w:sz="0" w:space="0" w:color="auto"/>
        <w:left w:val="none" w:sz="0" w:space="0" w:color="auto"/>
        <w:bottom w:val="none" w:sz="0" w:space="0" w:color="auto"/>
        <w:right w:val="none" w:sz="0" w:space="0" w:color="auto"/>
      </w:divBdr>
    </w:div>
    <w:div w:id="385380269">
      <w:bodyDiv w:val="1"/>
      <w:marLeft w:val="0"/>
      <w:marRight w:val="0"/>
      <w:marTop w:val="0"/>
      <w:marBottom w:val="0"/>
      <w:divBdr>
        <w:top w:val="none" w:sz="0" w:space="0" w:color="auto"/>
        <w:left w:val="none" w:sz="0" w:space="0" w:color="auto"/>
        <w:bottom w:val="none" w:sz="0" w:space="0" w:color="auto"/>
        <w:right w:val="none" w:sz="0" w:space="0" w:color="auto"/>
      </w:divBdr>
    </w:div>
    <w:div w:id="441650726">
      <w:bodyDiv w:val="1"/>
      <w:marLeft w:val="0"/>
      <w:marRight w:val="0"/>
      <w:marTop w:val="0"/>
      <w:marBottom w:val="0"/>
      <w:divBdr>
        <w:top w:val="none" w:sz="0" w:space="0" w:color="auto"/>
        <w:left w:val="none" w:sz="0" w:space="0" w:color="auto"/>
        <w:bottom w:val="none" w:sz="0" w:space="0" w:color="auto"/>
        <w:right w:val="none" w:sz="0" w:space="0" w:color="auto"/>
      </w:divBdr>
    </w:div>
    <w:div w:id="444471808">
      <w:bodyDiv w:val="1"/>
      <w:marLeft w:val="0"/>
      <w:marRight w:val="0"/>
      <w:marTop w:val="0"/>
      <w:marBottom w:val="0"/>
      <w:divBdr>
        <w:top w:val="none" w:sz="0" w:space="0" w:color="auto"/>
        <w:left w:val="none" w:sz="0" w:space="0" w:color="auto"/>
        <w:bottom w:val="none" w:sz="0" w:space="0" w:color="auto"/>
        <w:right w:val="none" w:sz="0" w:space="0" w:color="auto"/>
      </w:divBdr>
      <w:divsChild>
        <w:div w:id="682630855">
          <w:marLeft w:val="0"/>
          <w:marRight w:val="0"/>
          <w:marTop w:val="0"/>
          <w:marBottom w:val="0"/>
          <w:divBdr>
            <w:top w:val="none" w:sz="0" w:space="0" w:color="auto"/>
            <w:left w:val="none" w:sz="0" w:space="0" w:color="auto"/>
            <w:bottom w:val="none" w:sz="0" w:space="0" w:color="auto"/>
            <w:right w:val="none" w:sz="0" w:space="0" w:color="auto"/>
          </w:divBdr>
        </w:div>
        <w:div w:id="1151213499">
          <w:marLeft w:val="0"/>
          <w:marRight w:val="0"/>
          <w:marTop w:val="0"/>
          <w:marBottom w:val="0"/>
          <w:divBdr>
            <w:top w:val="none" w:sz="0" w:space="0" w:color="auto"/>
            <w:left w:val="none" w:sz="0" w:space="0" w:color="auto"/>
            <w:bottom w:val="none" w:sz="0" w:space="0" w:color="auto"/>
            <w:right w:val="none" w:sz="0" w:space="0" w:color="auto"/>
          </w:divBdr>
        </w:div>
        <w:div w:id="1373579097">
          <w:marLeft w:val="0"/>
          <w:marRight w:val="0"/>
          <w:marTop w:val="0"/>
          <w:marBottom w:val="0"/>
          <w:divBdr>
            <w:top w:val="none" w:sz="0" w:space="0" w:color="auto"/>
            <w:left w:val="none" w:sz="0" w:space="0" w:color="auto"/>
            <w:bottom w:val="none" w:sz="0" w:space="0" w:color="auto"/>
            <w:right w:val="none" w:sz="0" w:space="0" w:color="auto"/>
          </w:divBdr>
        </w:div>
      </w:divsChild>
    </w:div>
    <w:div w:id="461533073">
      <w:bodyDiv w:val="1"/>
      <w:marLeft w:val="0"/>
      <w:marRight w:val="0"/>
      <w:marTop w:val="0"/>
      <w:marBottom w:val="0"/>
      <w:divBdr>
        <w:top w:val="none" w:sz="0" w:space="0" w:color="auto"/>
        <w:left w:val="none" w:sz="0" w:space="0" w:color="auto"/>
        <w:bottom w:val="none" w:sz="0" w:space="0" w:color="auto"/>
        <w:right w:val="none" w:sz="0" w:space="0" w:color="auto"/>
      </w:divBdr>
      <w:divsChild>
        <w:div w:id="1112162672">
          <w:marLeft w:val="0"/>
          <w:marRight w:val="0"/>
          <w:marTop w:val="0"/>
          <w:marBottom w:val="0"/>
          <w:divBdr>
            <w:top w:val="none" w:sz="0" w:space="0" w:color="auto"/>
            <w:left w:val="none" w:sz="0" w:space="0" w:color="auto"/>
            <w:bottom w:val="none" w:sz="0" w:space="0" w:color="auto"/>
            <w:right w:val="none" w:sz="0" w:space="0" w:color="auto"/>
          </w:divBdr>
        </w:div>
        <w:div w:id="1936130250">
          <w:marLeft w:val="0"/>
          <w:marRight w:val="0"/>
          <w:marTop w:val="0"/>
          <w:marBottom w:val="0"/>
          <w:divBdr>
            <w:top w:val="none" w:sz="0" w:space="0" w:color="auto"/>
            <w:left w:val="none" w:sz="0" w:space="0" w:color="auto"/>
            <w:bottom w:val="none" w:sz="0" w:space="0" w:color="auto"/>
            <w:right w:val="none" w:sz="0" w:space="0" w:color="auto"/>
          </w:divBdr>
        </w:div>
        <w:div w:id="1477458030">
          <w:marLeft w:val="0"/>
          <w:marRight w:val="0"/>
          <w:marTop w:val="0"/>
          <w:marBottom w:val="0"/>
          <w:divBdr>
            <w:top w:val="none" w:sz="0" w:space="0" w:color="auto"/>
            <w:left w:val="none" w:sz="0" w:space="0" w:color="auto"/>
            <w:bottom w:val="none" w:sz="0" w:space="0" w:color="auto"/>
            <w:right w:val="none" w:sz="0" w:space="0" w:color="auto"/>
          </w:divBdr>
        </w:div>
        <w:div w:id="1901597620">
          <w:marLeft w:val="0"/>
          <w:marRight w:val="0"/>
          <w:marTop w:val="0"/>
          <w:marBottom w:val="0"/>
          <w:divBdr>
            <w:top w:val="none" w:sz="0" w:space="0" w:color="auto"/>
            <w:left w:val="none" w:sz="0" w:space="0" w:color="auto"/>
            <w:bottom w:val="none" w:sz="0" w:space="0" w:color="auto"/>
            <w:right w:val="none" w:sz="0" w:space="0" w:color="auto"/>
          </w:divBdr>
        </w:div>
        <w:div w:id="1835099177">
          <w:marLeft w:val="0"/>
          <w:marRight w:val="0"/>
          <w:marTop w:val="0"/>
          <w:marBottom w:val="0"/>
          <w:divBdr>
            <w:top w:val="none" w:sz="0" w:space="0" w:color="auto"/>
            <w:left w:val="none" w:sz="0" w:space="0" w:color="auto"/>
            <w:bottom w:val="none" w:sz="0" w:space="0" w:color="auto"/>
            <w:right w:val="none" w:sz="0" w:space="0" w:color="auto"/>
          </w:divBdr>
        </w:div>
      </w:divsChild>
    </w:div>
    <w:div w:id="468132486">
      <w:bodyDiv w:val="1"/>
      <w:marLeft w:val="0"/>
      <w:marRight w:val="0"/>
      <w:marTop w:val="0"/>
      <w:marBottom w:val="0"/>
      <w:divBdr>
        <w:top w:val="none" w:sz="0" w:space="0" w:color="auto"/>
        <w:left w:val="none" w:sz="0" w:space="0" w:color="auto"/>
        <w:bottom w:val="none" w:sz="0" w:space="0" w:color="auto"/>
        <w:right w:val="none" w:sz="0" w:space="0" w:color="auto"/>
      </w:divBdr>
    </w:div>
    <w:div w:id="469398981">
      <w:bodyDiv w:val="1"/>
      <w:marLeft w:val="0"/>
      <w:marRight w:val="0"/>
      <w:marTop w:val="0"/>
      <w:marBottom w:val="0"/>
      <w:divBdr>
        <w:top w:val="none" w:sz="0" w:space="0" w:color="auto"/>
        <w:left w:val="none" w:sz="0" w:space="0" w:color="auto"/>
        <w:bottom w:val="none" w:sz="0" w:space="0" w:color="auto"/>
        <w:right w:val="none" w:sz="0" w:space="0" w:color="auto"/>
      </w:divBdr>
      <w:divsChild>
        <w:div w:id="1979261691">
          <w:marLeft w:val="0"/>
          <w:marRight w:val="150"/>
          <w:marTop w:val="0"/>
          <w:marBottom w:val="150"/>
          <w:divBdr>
            <w:top w:val="none" w:sz="0" w:space="0" w:color="auto"/>
            <w:left w:val="none" w:sz="0" w:space="0" w:color="auto"/>
            <w:bottom w:val="none" w:sz="0" w:space="0" w:color="auto"/>
            <w:right w:val="none" w:sz="0" w:space="0" w:color="auto"/>
          </w:divBdr>
          <w:divsChild>
            <w:div w:id="1696878747">
              <w:marLeft w:val="0"/>
              <w:marRight w:val="0"/>
              <w:marTop w:val="0"/>
              <w:marBottom w:val="0"/>
              <w:divBdr>
                <w:top w:val="none" w:sz="0" w:space="0" w:color="auto"/>
                <w:left w:val="none" w:sz="0" w:space="0" w:color="auto"/>
                <w:bottom w:val="none" w:sz="0" w:space="0" w:color="auto"/>
                <w:right w:val="none" w:sz="0" w:space="0" w:color="auto"/>
              </w:divBdr>
              <w:divsChild>
                <w:div w:id="1426730673">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015744">
      <w:bodyDiv w:val="1"/>
      <w:marLeft w:val="0"/>
      <w:marRight w:val="0"/>
      <w:marTop w:val="0"/>
      <w:marBottom w:val="0"/>
      <w:divBdr>
        <w:top w:val="none" w:sz="0" w:space="0" w:color="auto"/>
        <w:left w:val="none" w:sz="0" w:space="0" w:color="auto"/>
        <w:bottom w:val="none" w:sz="0" w:space="0" w:color="auto"/>
        <w:right w:val="none" w:sz="0" w:space="0" w:color="auto"/>
      </w:divBdr>
    </w:div>
    <w:div w:id="586156856">
      <w:bodyDiv w:val="1"/>
      <w:marLeft w:val="0"/>
      <w:marRight w:val="0"/>
      <w:marTop w:val="0"/>
      <w:marBottom w:val="0"/>
      <w:divBdr>
        <w:top w:val="none" w:sz="0" w:space="0" w:color="auto"/>
        <w:left w:val="none" w:sz="0" w:space="0" w:color="auto"/>
        <w:bottom w:val="none" w:sz="0" w:space="0" w:color="auto"/>
        <w:right w:val="none" w:sz="0" w:space="0" w:color="auto"/>
      </w:divBdr>
    </w:div>
    <w:div w:id="680932816">
      <w:bodyDiv w:val="1"/>
      <w:marLeft w:val="0"/>
      <w:marRight w:val="0"/>
      <w:marTop w:val="0"/>
      <w:marBottom w:val="0"/>
      <w:divBdr>
        <w:top w:val="none" w:sz="0" w:space="0" w:color="auto"/>
        <w:left w:val="none" w:sz="0" w:space="0" w:color="auto"/>
        <w:bottom w:val="none" w:sz="0" w:space="0" w:color="auto"/>
        <w:right w:val="none" w:sz="0" w:space="0" w:color="auto"/>
      </w:divBdr>
    </w:div>
    <w:div w:id="718818728">
      <w:bodyDiv w:val="1"/>
      <w:marLeft w:val="0"/>
      <w:marRight w:val="0"/>
      <w:marTop w:val="0"/>
      <w:marBottom w:val="0"/>
      <w:divBdr>
        <w:top w:val="none" w:sz="0" w:space="0" w:color="auto"/>
        <w:left w:val="none" w:sz="0" w:space="0" w:color="auto"/>
        <w:bottom w:val="none" w:sz="0" w:space="0" w:color="auto"/>
        <w:right w:val="none" w:sz="0" w:space="0" w:color="auto"/>
      </w:divBdr>
      <w:divsChild>
        <w:div w:id="1688018023">
          <w:marLeft w:val="0"/>
          <w:marRight w:val="150"/>
          <w:marTop w:val="0"/>
          <w:marBottom w:val="150"/>
          <w:divBdr>
            <w:top w:val="none" w:sz="0" w:space="0" w:color="auto"/>
            <w:left w:val="none" w:sz="0" w:space="0" w:color="auto"/>
            <w:bottom w:val="none" w:sz="0" w:space="0" w:color="auto"/>
            <w:right w:val="none" w:sz="0" w:space="0" w:color="auto"/>
          </w:divBdr>
          <w:divsChild>
            <w:div w:id="2092773786">
              <w:marLeft w:val="0"/>
              <w:marRight w:val="0"/>
              <w:marTop w:val="0"/>
              <w:marBottom w:val="0"/>
              <w:divBdr>
                <w:top w:val="none" w:sz="0" w:space="0" w:color="auto"/>
                <w:left w:val="none" w:sz="0" w:space="0" w:color="auto"/>
                <w:bottom w:val="none" w:sz="0" w:space="0" w:color="auto"/>
                <w:right w:val="none" w:sz="0" w:space="0" w:color="auto"/>
              </w:divBdr>
              <w:divsChild>
                <w:div w:id="1682973782">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416234">
      <w:bodyDiv w:val="1"/>
      <w:marLeft w:val="0"/>
      <w:marRight w:val="0"/>
      <w:marTop w:val="0"/>
      <w:marBottom w:val="0"/>
      <w:divBdr>
        <w:top w:val="none" w:sz="0" w:space="0" w:color="auto"/>
        <w:left w:val="none" w:sz="0" w:space="0" w:color="auto"/>
        <w:bottom w:val="none" w:sz="0" w:space="0" w:color="auto"/>
        <w:right w:val="none" w:sz="0" w:space="0" w:color="auto"/>
      </w:divBdr>
    </w:div>
    <w:div w:id="767701952">
      <w:bodyDiv w:val="1"/>
      <w:marLeft w:val="0"/>
      <w:marRight w:val="0"/>
      <w:marTop w:val="0"/>
      <w:marBottom w:val="0"/>
      <w:divBdr>
        <w:top w:val="none" w:sz="0" w:space="0" w:color="auto"/>
        <w:left w:val="none" w:sz="0" w:space="0" w:color="auto"/>
        <w:bottom w:val="none" w:sz="0" w:space="0" w:color="auto"/>
        <w:right w:val="none" w:sz="0" w:space="0" w:color="auto"/>
      </w:divBdr>
      <w:divsChild>
        <w:div w:id="841089999">
          <w:marLeft w:val="0"/>
          <w:marRight w:val="0"/>
          <w:marTop w:val="0"/>
          <w:marBottom w:val="0"/>
          <w:divBdr>
            <w:top w:val="none" w:sz="0" w:space="0" w:color="auto"/>
            <w:left w:val="none" w:sz="0" w:space="0" w:color="auto"/>
            <w:bottom w:val="none" w:sz="0" w:space="0" w:color="auto"/>
            <w:right w:val="none" w:sz="0" w:space="0" w:color="auto"/>
          </w:divBdr>
        </w:div>
      </w:divsChild>
    </w:div>
    <w:div w:id="834611202">
      <w:bodyDiv w:val="1"/>
      <w:marLeft w:val="0"/>
      <w:marRight w:val="0"/>
      <w:marTop w:val="0"/>
      <w:marBottom w:val="0"/>
      <w:divBdr>
        <w:top w:val="none" w:sz="0" w:space="0" w:color="auto"/>
        <w:left w:val="none" w:sz="0" w:space="0" w:color="auto"/>
        <w:bottom w:val="none" w:sz="0" w:space="0" w:color="auto"/>
        <w:right w:val="none" w:sz="0" w:space="0" w:color="auto"/>
      </w:divBdr>
    </w:div>
    <w:div w:id="896091733">
      <w:bodyDiv w:val="1"/>
      <w:marLeft w:val="0"/>
      <w:marRight w:val="0"/>
      <w:marTop w:val="0"/>
      <w:marBottom w:val="0"/>
      <w:divBdr>
        <w:top w:val="none" w:sz="0" w:space="0" w:color="auto"/>
        <w:left w:val="none" w:sz="0" w:space="0" w:color="auto"/>
        <w:bottom w:val="none" w:sz="0" w:space="0" w:color="auto"/>
        <w:right w:val="none" w:sz="0" w:space="0" w:color="auto"/>
      </w:divBdr>
    </w:div>
    <w:div w:id="904143946">
      <w:bodyDiv w:val="1"/>
      <w:marLeft w:val="0"/>
      <w:marRight w:val="0"/>
      <w:marTop w:val="0"/>
      <w:marBottom w:val="0"/>
      <w:divBdr>
        <w:top w:val="none" w:sz="0" w:space="0" w:color="auto"/>
        <w:left w:val="none" w:sz="0" w:space="0" w:color="auto"/>
        <w:bottom w:val="none" w:sz="0" w:space="0" w:color="auto"/>
        <w:right w:val="none" w:sz="0" w:space="0" w:color="auto"/>
      </w:divBdr>
    </w:div>
    <w:div w:id="973950013">
      <w:bodyDiv w:val="1"/>
      <w:marLeft w:val="0"/>
      <w:marRight w:val="0"/>
      <w:marTop w:val="0"/>
      <w:marBottom w:val="0"/>
      <w:divBdr>
        <w:top w:val="none" w:sz="0" w:space="0" w:color="auto"/>
        <w:left w:val="none" w:sz="0" w:space="0" w:color="auto"/>
        <w:bottom w:val="none" w:sz="0" w:space="0" w:color="auto"/>
        <w:right w:val="none" w:sz="0" w:space="0" w:color="auto"/>
      </w:divBdr>
      <w:divsChild>
        <w:div w:id="1375033780">
          <w:marLeft w:val="0"/>
          <w:marRight w:val="0"/>
          <w:marTop w:val="0"/>
          <w:marBottom w:val="0"/>
          <w:divBdr>
            <w:top w:val="none" w:sz="0" w:space="0" w:color="auto"/>
            <w:left w:val="none" w:sz="0" w:space="0" w:color="auto"/>
            <w:bottom w:val="none" w:sz="0" w:space="0" w:color="auto"/>
            <w:right w:val="none" w:sz="0" w:space="0" w:color="auto"/>
          </w:divBdr>
        </w:div>
        <w:div w:id="1795102935">
          <w:marLeft w:val="0"/>
          <w:marRight w:val="0"/>
          <w:marTop w:val="0"/>
          <w:marBottom w:val="0"/>
          <w:divBdr>
            <w:top w:val="none" w:sz="0" w:space="0" w:color="auto"/>
            <w:left w:val="none" w:sz="0" w:space="0" w:color="auto"/>
            <w:bottom w:val="none" w:sz="0" w:space="0" w:color="auto"/>
            <w:right w:val="none" w:sz="0" w:space="0" w:color="auto"/>
          </w:divBdr>
        </w:div>
        <w:div w:id="303317335">
          <w:marLeft w:val="0"/>
          <w:marRight w:val="0"/>
          <w:marTop w:val="0"/>
          <w:marBottom w:val="0"/>
          <w:divBdr>
            <w:top w:val="none" w:sz="0" w:space="0" w:color="auto"/>
            <w:left w:val="none" w:sz="0" w:space="0" w:color="auto"/>
            <w:bottom w:val="none" w:sz="0" w:space="0" w:color="auto"/>
            <w:right w:val="none" w:sz="0" w:space="0" w:color="auto"/>
          </w:divBdr>
        </w:div>
        <w:div w:id="1161582380">
          <w:marLeft w:val="0"/>
          <w:marRight w:val="0"/>
          <w:marTop w:val="0"/>
          <w:marBottom w:val="0"/>
          <w:divBdr>
            <w:top w:val="none" w:sz="0" w:space="0" w:color="auto"/>
            <w:left w:val="none" w:sz="0" w:space="0" w:color="auto"/>
            <w:bottom w:val="none" w:sz="0" w:space="0" w:color="auto"/>
            <w:right w:val="none" w:sz="0" w:space="0" w:color="auto"/>
          </w:divBdr>
        </w:div>
        <w:div w:id="1670793162">
          <w:marLeft w:val="0"/>
          <w:marRight w:val="0"/>
          <w:marTop w:val="0"/>
          <w:marBottom w:val="0"/>
          <w:divBdr>
            <w:top w:val="none" w:sz="0" w:space="0" w:color="auto"/>
            <w:left w:val="none" w:sz="0" w:space="0" w:color="auto"/>
            <w:bottom w:val="none" w:sz="0" w:space="0" w:color="auto"/>
            <w:right w:val="none" w:sz="0" w:space="0" w:color="auto"/>
          </w:divBdr>
        </w:div>
      </w:divsChild>
    </w:div>
    <w:div w:id="1009215466">
      <w:bodyDiv w:val="1"/>
      <w:marLeft w:val="0"/>
      <w:marRight w:val="0"/>
      <w:marTop w:val="0"/>
      <w:marBottom w:val="0"/>
      <w:divBdr>
        <w:top w:val="none" w:sz="0" w:space="0" w:color="auto"/>
        <w:left w:val="none" w:sz="0" w:space="0" w:color="auto"/>
        <w:bottom w:val="none" w:sz="0" w:space="0" w:color="auto"/>
        <w:right w:val="none" w:sz="0" w:space="0" w:color="auto"/>
      </w:divBdr>
    </w:div>
    <w:div w:id="1024746796">
      <w:bodyDiv w:val="1"/>
      <w:marLeft w:val="0"/>
      <w:marRight w:val="0"/>
      <w:marTop w:val="0"/>
      <w:marBottom w:val="0"/>
      <w:divBdr>
        <w:top w:val="none" w:sz="0" w:space="0" w:color="auto"/>
        <w:left w:val="none" w:sz="0" w:space="0" w:color="auto"/>
        <w:bottom w:val="none" w:sz="0" w:space="0" w:color="auto"/>
        <w:right w:val="none" w:sz="0" w:space="0" w:color="auto"/>
      </w:divBdr>
    </w:div>
    <w:div w:id="1124619113">
      <w:bodyDiv w:val="1"/>
      <w:marLeft w:val="0"/>
      <w:marRight w:val="0"/>
      <w:marTop w:val="0"/>
      <w:marBottom w:val="0"/>
      <w:divBdr>
        <w:top w:val="none" w:sz="0" w:space="0" w:color="auto"/>
        <w:left w:val="none" w:sz="0" w:space="0" w:color="auto"/>
        <w:bottom w:val="none" w:sz="0" w:space="0" w:color="auto"/>
        <w:right w:val="none" w:sz="0" w:space="0" w:color="auto"/>
      </w:divBdr>
      <w:divsChild>
        <w:div w:id="264122368">
          <w:marLeft w:val="0"/>
          <w:marRight w:val="0"/>
          <w:marTop w:val="0"/>
          <w:marBottom w:val="0"/>
          <w:divBdr>
            <w:top w:val="none" w:sz="0" w:space="0" w:color="auto"/>
            <w:left w:val="none" w:sz="0" w:space="0" w:color="auto"/>
            <w:bottom w:val="none" w:sz="0" w:space="0" w:color="auto"/>
            <w:right w:val="none" w:sz="0" w:space="0" w:color="auto"/>
          </w:divBdr>
        </w:div>
        <w:div w:id="165175702">
          <w:marLeft w:val="0"/>
          <w:marRight w:val="0"/>
          <w:marTop w:val="0"/>
          <w:marBottom w:val="0"/>
          <w:divBdr>
            <w:top w:val="none" w:sz="0" w:space="0" w:color="auto"/>
            <w:left w:val="none" w:sz="0" w:space="0" w:color="auto"/>
            <w:bottom w:val="none" w:sz="0" w:space="0" w:color="auto"/>
            <w:right w:val="none" w:sz="0" w:space="0" w:color="auto"/>
          </w:divBdr>
        </w:div>
        <w:div w:id="1701861369">
          <w:marLeft w:val="0"/>
          <w:marRight w:val="0"/>
          <w:marTop w:val="0"/>
          <w:marBottom w:val="0"/>
          <w:divBdr>
            <w:top w:val="none" w:sz="0" w:space="0" w:color="auto"/>
            <w:left w:val="none" w:sz="0" w:space="0" w:color="auto"/>
            <w:bottom w:val="none" w:sz="0" w:space="0" w:color="auto"/>
            <w:right w:val="none" w:sz="0" w:space="0" w:color="auto"/>
          </w:divBdr>
        </w:div>
        <w:div w:id="2143107679">
          <w:marLeft w:val="0"/>
          <w:marRight w:val="0"/>
          <w:marTop w:val="0"/>
          <w:marBottom w:val="0"/>
          <w:divBdr>
            <w:top w:val="none" w:sz="0" w:space="0" w:color="auto"/>
            <w:left w:val="none" w:sz="0" w:space="0" w:color="auto"/>
            <w:bottom w:val="none" w:sz="0" w:space="0" w:color="auto"/>
            <w:right w:val="none" w:sz="0" w:space="0" w:color="auto"/>
          </w:divBdr>
        </w:div>
        <w:div w:id="1457873500">
          <w:marLeft w:val="0"/>
          <w:marRight w:val="0"/>
          <w:marTop w:val="0"/>
          <w:marBottom w:val="0"/>
          <w:divBdr>
            <w:top w:val="none" w:sz="0" w:space="0" w:color="auto"/>
            <w:left w:val="none" w:sz="0" w:space="0" w:color="auto"/>
            <w:bottom w:val="none" w:sz="0" w:space="0" w:color="auto"/>
            <w:right w:val="none" w:sz="0" w:space="0" w:color="auto"/>
          </w:divBdr>
        </w:div>
        <w:div w:id="2037996243">
          <w:marLeft w:val="0"/>
          <w:marRight w:val="0"/>
          <w:marTop w:val="0"/>
          <w:marBottom w:val="0"/>
          <w:divBdr>
            <w:top w:val="none" w:sz="0" w:space="0" w:color="auto"/>
            <w:left w:val="none" w:sz="0" w:space="0" w:color="auto"/>
            <w:bottom w:val="none" w:sz="0" w:space="0" w:color="auto"/>
            <w:right w:val="none" w:sz="0" w:space="0" w:color="auto"/>
          </w:divBdr>
        </w:div>
        <w:div w:id="1839419471">
          <w:marLeft w:val="0"/>
          <w:marRight w:val="0"/>
          <w:marTop w:val="0"/>
          <w:marBottom w:val="0"/>
          <w:divBdr>
            <w:top w:val="none" w:sz="0" w:space="0" w:color="auto"/>
            <w:left w:val="none" w:sz="0" w:space="0" w:color="auto"/>
            <w:bottom w:val="none" w:sz="0" w:space="0" w:color="auto"/>
            <w:right w:val="none" w:sz="0" w:space="0" w:color="auto"/>
          </w:divBdr>
        </w:div>
        <w:div w:id="1937860000">
          <w:marLeft w:val="0"/>
          <w:marRight w:val="0"/>
          <w:marTop w:val="0"/>
          <w:marBottom w:val="0"/>
          <w:divBdr>
            <w:top w:val="none" w:sz="0" w:space="0" w:color="auto"/>
            <w:left w:val="none" w:sz="0" w:space="0" w:color="auto"/>
            <w:bottom w:val="none" w:sz="0" w:space="0" w:color="auto"/>
            <w:right w:val="none" w:sz="0" w:space="0" w:color="auto"/>
          </w:divBdr>
        </w:div>
        <w:div w:id="1316453504">
          <w:marLeft w:val="0"/>
          <w:marRight w:val="0"/>
          <w:marTop w:val="0"/>
          <w:marBottom w:val="0"/>
          <w:divBdr>
            <w:top w:val="none" w:sz="0" w:space="0" w:color="auto"/>
            <w:left w:val="none" w:sz="0" w:space="0" w:color="auto"/>
            <w:bottom w:val="none" w:sz="0" w:space="0" w:color="auto"/>
            <w:right w:val="none" w:sz="0" w:space="0" w:color="auto"/>
          </w:divBdr>
        </w:div>
        <w:div w:id="1507011259">
          <w:marLeft w:val="0"/>
          <w:marRight w:val="0"/>
          <w:marTop w:val="0"/>
          <w:marBottom w:val="0"/>
          <w:divBdr>
            <w:top w:val="none" w:sz="0" w:space="0" w:color="auto"/>
            <w:left w:val="none" w:sz="0" w:space="0" w:color="auto"/>
            <w:bottom w:val="none" w:sz="0" w:space="0" w:color="auto"/>
            <w:right w:val="none" w:sz="0" w:space="0" w:color="auto"/>
          </w:divBdr>
        </w:div>
        <w:div w:id="1250894449">
          <w:marLeft w:val="0"/>
          <w:marRight w:val="0"/>
          <w:marTop w:val="0"/>
          <w:marBottom w:val="0"/>
          <w:divBdr>
            <w:top w:val="none" w:sz="0" w:space="0" w:color="auto"/>
            <w:left w:val="none" w:sz="0" w:space="0" w:color="auto"/>
            <w:bottom w:val="none" w:sz="0" w:space="0" w:color="auto"/>
            <w:right w:val="none" w:sz="0" w:space="0" w:color="auto"/>
          </w:divBdr>
        </w:div>
        <w:div w:id="1770858224">
          <w:marLeft w:val="0"/>
          <w:marRight w:val="0"/>
          <w:marTop w:val="0"/>
          <w:marBottom w:val="0"/>
          <w:divBdr>
            <w:top w:val="none" w:sz="0" w:space="0" w:color="auto"/>
            <w:left w:val="none" w:sz="0" w:space="0" w:color="auto"/>
            <w:bottom w:val="none" w:sz="0" w:space="0" w:color="auto"/>
            <w:right w:val="none" w:sz="0" w:space="0" w:color="auto"/>
          </w:divBdr>
        </w:div>
        <w:div w:id="1511748910">
          <w:marLeft w:val="0"/>
          <w:marRight w:val="0"/>
          <w:marTop w:val="0"/>
          <w:marBottom w:val="0"/>
          <w:divBdr>
            <w:top w:val="none" w:sz="0" w:space="0" w:color="auto"/>
            <w:left w:val="none" w:sz="0" w:space="0" w:color="auto"/>
            <w:bottom w:val="none" w:sz="0" w:space="0" w:color="auto"/>
            <w:right w:val="none" w:sz="0" w:space="0" w:color="auto"/>
          </w:divBdr>
        </w:div>
        <w:div w:id="29763550">
          <w:marLeft w:val="0"/>
          <w:marRight w:val="0"/>
          <w:marTop w:val="0"/>
          <w:marBottom w:val="0"/>
          <w:divBdr>
            <w:top w:val="none" w:sz="0" w:space="0" w:color="auto"/>
            <w:left w:val="none" w:sz="0" w:space="0" w:color="auto"/>
            <w:bottom w:val="none" w:sz="0" w:space="0" w:color="auto"/>
            <w:right w:val="none" w:sz="0" w:space="0" w:color="auto"/>
          </w:divBdr>
        </w:div>
        <w:div w:id="199322733">
          <w:marLeft w:val="0"/>
          <w:marRight w:val="0"/>
          <w:marTop w:val="0"/>
          <w:marBottom w:val="0"/>
          <w:divBdr>
            <w:top w:val="none" w:sz="0" w:space="0" w:color="auto"/>
            <w:left w:val="none" w:sz="0" w:space="0" w:color="auto"/>
            <w:bottom w:val="none" w:sz="0" w:space="0" w:color="auto"/>
            <w:right w:val="none" w:sz="0" w:space="0" w:color="auto"/>
          </w:divBdr>
        </w:div>
        <w:div w:id="992760535">
          <w:marLeft w:val="0"/>
          <w:marRight w:val="0"/>
          <w:marTop w:val="0"/>
          <w:marBottom w:val="0"/>
          <w:divBdr>
            <w:top w:val="none" w:sz="0" w:space="0" w:color="auto"/>
            <w:left w:val="none" w:sz="0" w:space="0" w:color="auto"/>
            <w:bottom w:val="none" w:sz="0" w:space="0" w:color="auto"/>
            <w:right w:val="none" w:sz="0" w:space="0" w:color="auto"/>
          </w:divBdr>
        </w:div>
        <w:div w:id="596452051">
          <w:marLeft w:val="0"/>
          <w:marRight w:val="0"/>
          <w:marTop w:val="0"/>
          <w:marBottom w:val="0"/>
          <w:divBdr>
            <w:top w:val="none" w:sz="0" w:space="0" w:color="auto"/>
            <w:left w:val="none" w:sz="0" w:space="0" w:color="auto"/>
            <w:bottom w:val="none" w:sz="0" w:space="0" w:color="auto"/>
            <w:right w:val="none" w:sz="0" w:space="0" w:color="auto"/>
          </w:divBdr>
        </w:div>
        <w:div w:id="423309478">
          <w:marLeft w:val="0"/>
          <w:marRight w:val="0"/>
          <w:marTop w:val="0"/>
          <w:marBottom w:val="0"/>
          <w:divBdr>
            <w:top w:val="none" w:sz="0" w:space="0" w:color="auto"/>
            <w:left w:val="none" w:sz="0" w:space="0" w:color="auto"/>
            <w:bottom w:val="none" w:sz="0" w:space="0" w:color="auto"/>
            <w:right w:val="none" w:sz="0" w:space="0" w:color="auto"/>
          </w:divBdr>
        </w:div>
        <w:div w:id="2027902541">
          <w:marLeft w:val="0"/>
          <w:marRight w:val="0"/>
          <w:marTop w:val="0"/>
          <w:marBottom w:val="0"/>
          <w:divBdr>
            <w:top w:val="none" w:sz="0" w:space="0" w:color="auto"/>
            <w:left w:val="none" w:sz="0" w:space="0" w:color="auto"/>
            <w:bottom w:val="none" w:sz="0" w:space="0" w:color="auto"/>
            <w:right w:val="none" w:sz="0" w:space="0" w:color="auto"/>
          </w:divBdr>
        </w:div>
        <w:div w:id="1509297003">
          <w:marLeft w:val="0"/>
          <w:marRight w:val="0"/>
          <w:marTop w:val="0"/>
          <w:marBottom w:val="0"/>
          <w:divBdr>
            <w:top w:val="none" w:sz="0" w:space="0" w:color="auto"/>
            <w:left w:val="none" w:sz="0" w:space="0" w:color="auto"/>
            <w:bottom w:val="none" w:sz="0" w:space="0" w:color="auto"/>
            <w:right w:val="none" w:sz="0" w:space="0" w:color="auto"/>
          </w:divBdr>
        </w:div>
        <w:div w:id="188568455">
          <w:marLeft w:val="0"/>
          <w:marRight w:val="0"/>
          <w:marTop w:val="0"/>
          <w:marBottom w:val="0"/>
          <w:divBdr>
            <w:top w:val="none" w:sz="0" w:space="0" w:color="auto"/>
            <w:left w:val="none" w:sz="0" w:space="0" w:color="auto"/>
            <w:bottom w:val="none" w:sz="0" w:space="0" w:color="auto"/>
            <w:right w:val="none" w:sz="0" w:space="0" w:color="auto"/>
          </w:divBdr>
        </w:div>
        <w:div w:id="185101754">
          <w:marLeft w:val="0"/>
          <w:marRight w:val="0"/>
          <w:marTop w:val="0"/>
          <w:marBottom w:val="0"/>
          <w:divBdr>
            <w:top w:val="none" w:sz="0" w:space="0" w:color="auto"/>
            <w:left w:val="none" w:sz="0" w:space="0" w:color="auto"/>
            <w:bottom w:val="none" w:sz="0" w:space="0" w:color="auto"/>
            <w:right w:val="none" w:sz="0" w:space="0" w:color="auto"/>
          </w:divBdr>
        </w:div>
        <w:div w:id="674918000">
          <w:marLeft w:val="0"/>
          <w:marRight w:val="0"/>
          <w:marTop w:val="0"/>
          <w:marBottom w:val="0"/>
          <w:divBdr>
            <w:top w:val="none" w:sz="0" w:space="0" w:color="auto"/>
            <w:left w:val="none" w:sz="0" w:space="0" w:color="auto"/>
            <w:bottom w:val="none" w:sz="0" w:space="0" w:color="auto"/>
            <w:right w:val="none" w:sz="0" w:space="0" w:color="auto"/>
          </w:divBdr>
        </w:div>
        <w:div w:id="1701081335">
          <w:marLeft w:val="0"/>
          <w:marRight w:val="0"/>
          <w:marTop w:val="0"/>
          <w:marBottom w:val="0"/>
          <w:divBdr>
            <w:top w:val="none" w:sz="0" w:space="0" w:color="auto"/>
            <w:left w:val="none" w:sz="0" w:space="0" w:color="auto"/>
            <w:bottom w:val="none" w:sz="0" w:space="0" w:color="auto"/>
            <w:right w:val="none" w:sz="0" w:space="0" w:color="auto"/>
          </w:divBdr>
        </w:div>
        <w:div w:id="1816145752">
          <w:marLeft w:val="0"/>
          <w:marRight w:val="0"/>
          <w:marTop w:val="0"/>
          <w:marBottom w:val="0"/>
          <w:divBdr>
            <w:top w:val="none" w:sz="0" w:space="0" w:color="auto"/>
            <w:left w:val="none" w:sz="0" w:space="0" w:color="auto"/>
            <w:bottom w:val="none" w:sz="0" w:space="0" w:color="auto"/>
            <w:right w:val="none" w:sz="0" w:space="0" w:color="auto"/>
          </w:divBdr>
        </w:div>
        <w:div w:id="1515223390">
          <w:marLeft w:val="0"/>
          <w:marRight w:val="0"/>
          <w:marTop w:val="0"/>
          <w:marBottom w:val="0"/>
          <w:divBdr>
            <w:top w:val="none" w:sz="0" w:space="0" w:color="auto"/>
            <w:left w:val="none" w:sz="0" w:space="0" w:color="auto"/>
            <w:bottom w:val="none" w:sz="0" w:space="0" w:color="auto"/>
            <w:right w:val="none" w:sz="0" w:space="0" w:color="auto"/>
          </w:divBdr>
        </w:div>
        <w:div w:id="612858692">
          <w:marLeft w:val="0"/>
          <w:marRight w:val="0"/>
          <w:marTop w:val="0"/>
          <w:marBottom w:val="0"/>
          <w:divBdr>
            <w:top w:val="none" w:sz="0" w:space="0" w:color="auto"/>
            <w:left w:val="none" w:sz="0" w:space="0" w:color="auto"/>
            <w:bottom w:val="none" w:sz="0" w:space="0" w:color="auto"/>
            <w:right w:val="none" w:sz="0" w:space="0" w:color="auto"/>
          </w:divBdr>
        </w:div>
        <w:div w:id="437483597">
          <w:marLeft w:val="0"/>
          <w:marRight w:val="0"/>
          <w:marTop w:val="0"/>
          <w:marBottom w:val="0"/>
          <w:divBdr>
            <w:top w:val="none" w:sz="0" w:space="0" w:color="auto"/>
            <w:left w:val="none" w:sz="0" w:space="0" w:color="auto"/>
            <w:bottom w:val="none" w:sz="0" w:space="0" w:color="auto"/>
            <w:right w:val="none" w:sz="0" w:space="0" w:color="auto"/>
          </w:divBdr>
        </w:div>
        <w:div w:id="1108696227">
          <w:marLeft w:val="0"/>
          <w:marRight w:val="0"/>
          <w:marTop w:val="0"/>
          <w:marBottom w:val="0"/>
          <w:divBdr>
            <w:top w:val="none" w:sz="0" w:space="0" w:color="auto"/>
            <w:left w:val="none" w:sz="0" w:space="0" w:color="auto"/>
            <w:bottom w:val="none" w:sz="0" w:space="0" w:color="auto"/>
            <w:right w:val="none" w:sz="0" w:space="0" w:color="auto"/>
          </w:divBdr>
        </w:div>
        <w:div w:id="1980647923">
          <w:marLeft w:val="0"/>
          <w:marRight w:val="0"/>
          <w:marTop w:val="0"/>
          <w:marBottom w:val="0"/>
          <w:divBdr>
            <w:top w:val="none" w:sz="0" w:space="0" w:color="auto"/>
            <w:left w:val="none" w:sz="0" w:space="0" w:color="auto"/>
            <w:bottom w:val="none" w:sz="0" w:space="0" w:color="auto"/>
            <w:right w:val="none" w:sz="0" w:space="0" w:color="auto"/>
          </w:divBdr>
        </w:div>
        <w:div w:id="315425378">
          <w:marLeft w:val="0"/>
          <w:marRight w:val="0"/>
          <w:marTop w:val="0"/>
          <w:marBottom w:val="0"/>
          <w:divBdr>
            <w:top w:val="none" w:sz="0" w:space="0" w:color="auto"/>
            <w:left w:val="none" w:sz="0" w:space="0" w:color="auto"/>
            <w:bottom w:val="none" w:sz="0" w:space="0" w:color="auto"/>
            <w:right w:val="none" w:sz="0" w:space="0" w:color="auto"/>
          </w:divBdr>
        </w:div>
        <w:div w:id="1917015381">
          <w:marLeft w:val="0"/>
          <w:marRight w:val="0"/>
          <w:marTop w:val="0"/>
          <w:marBottom w:val="0"/>
          <w:divBdr>
            <w:top w:val="none" w:sz="0" w:space="0" w:color="auto"/>
            <w:left w:val="none" w:sz="0" w:space="0" w:color="auto"/>
            <w:bottom w:val="none" w:sz="0" w:space="0" w:color="auto"/>
            <w:right w:val="none" w:sz="0" w:space="0" w:color="auto"/>
          </w:divBdr>
        </w:div>
        <w:div w:id="1246063411">
          <w:marLeft w:val="0"/>
          <w:marRight w:val="0"/>
          <w:marTop w:val="0"/>
          <w:marBottom w:val="0"/>
          <w:divBdr>
            <w:top w:val="none" w:sz="0" w:space="0" w:color="auto"/>
            <w:left w:val="none" w:sz="0" w:space="0" w:color="auto"/>
            <w:bottom w:val="none" w:sz="0" w:space="0" w:color="auto"/>
            <w:right w:val="none" w:sz="0" w:space="0" w:color="auto"/>
          </w:divBdr>
        </w:div>
        <w:div w:id="597442649">
          <w:marLeft w:val="0"/>
          <w:marRight w:val="0"/>
          <w:marTop w:val="0"/>
          <w:marBottom w:val="0"/>
          <w:divBdr>
            <w:top w:val="none" w:sz="0" w:space="0" w:color="auto"/>
            <w:left w:val="none" w:sz="0" w:space="0" w:color="auto"/>
            <w:bottom w:val="none" w:sz="0" w:space="0" w:color="auto"/>
            <w:right w:val="none" w:sz="0" w:space="0" w:color="auto"/>
          </w:divBdr>
        </w:div>
        <w:div w:id="775831875">
          <w:marLeft w:val="0"/>
          <w:marRight w:val="0"/>
          <w:marTop w:val="0"/>
          <w:marBottom w:val="0"/>
          <w:divBdr>
            <w:top w:val="none" w:sz="0" w:space="0" w:color="auto"/>
            <w:left w:val="none" w:sz="0" w:space="0" w:color="auto"/>
            <w:bottom w:val="none" w:sz="0" w:space="0" w:color="auto"/>
            <w:right w:val="none" w:sz="0" w:space="0" w:color="auto"/>
          </w:divBdr>
        </w:div>
        <w:div w:id="948123478">
          <w:marLeft w:val="0"/>
          <w:marRight w:val="0"/>
          <w:marTop w:val="0"/>
          <w:marBottom w:val="0"/>
          <w:divBdr>
            <w:top w:val="none" w:sz="0" w:space="0" w:color="auto"/>
            <w:left w:val="none" w:sz="0" w:space="0" w:color="auto"/>
            <w:bottom w:val="none" w:sz="0" w:space="0" w:color="auto"/>
            <w:right w:val="none" w:sz="0" w:space="0" w:color="auto"/>
          </w:divBdr>
        </w:div>
        <w:div w:id="2014989639">
          <w:marLeft w:val="0"/>
          <w:marRight w:val="0"/>
          <w:marTop w:val="0"/>
          <w:marBottom w:val="0"/>
          <w:divBdr>
            <w:top w:val="none" w:sz="0" w:space="0" w:color="auto"/>
            <w:left w:val="none" w:sz="0" w:space="0" w:color="auto"/>
            <w:bottom w:val="none" w:sz="0" w:space="0" w:color="auto"/>
            <w:right w:val="none" w:sz="0" w:space="0" w:color="auto"/>
          </w:divBdr>
        </w:div>
      </w:divsChild>
    </w:div>
    <w:div w:id="1143541170">
      <w:bodyDiv w:val="1"/>
      <w:marLeft w:val="0"/>
      <w:marRight w:val="0"/>
      <w:marTop w:val="0"/>
      <w:marBottom w:val="0"/>
      <w:divBdr>
        <w:top w:val="none" w:sz="0" w:space="0" w:color="auto"/>
        <w:left w:val="none" w:sz="0" w:space="0" w:color="auto"/>
        <w:bottom w:val="none" w:sz="0" w:space="0" w:color="auto"/>
        <w:right w:val="none" w:sz="0" w:space="0" w:color="auto"/>
      </w:divBdr>
    </w:div>
    <w:div w:id="1327978722">
      <w:bodyDiv w:val="1"/>
      <w:marLeft w:val="0"/>
      <w:marRight w:val="0"/>
      <w:marTop w:val="0"/>
      <w:marBottom w:val="0"/>
      <w:divBdr>
        <w:top w:val="none" w:sz="0" w:space="0" w:color="auto"/>
        <w:left w:val="none" w:sz="0" w:space="0" w:color="auto"/>
        <w:bottom w:val="none" w:sz="0" w:space="0" w:color="auto"/>
        <w:right w:val="none" w:sz="0" w:space="0" w:color="auto"/>
      </w:divBdr>
      <w:divsChild>
        <w:div w:id="1987080270">
          <w:marLeft w:val="0"/>
          <w:marRight w:val="0"/>
          <w:marTop w:val="0"/>
          <w:marBottom w:val="0"/>
          <w:divBdr>
            <w:top w:val="none" w:sz="0" w:space="0" w:color="auto"/>
            <w:left w:val="none" w:sz="0" w:space="0" w:color="auto"/>
            <w:bottom w:val="none" w:sz="0" w:space="0" w:color="auto"/>
            <w:right w:val="none" w:sz="0" w:space="0" w:color="auto"/>
          </w:divBdr>
        </w:div>
        <w:div w:id="375399562">
          <w:marLeft w:val="0"/>
          <w:marRight w:val="0"/>
          <w:marTop w:val="0"/>
          <w:marBottom w:val="0"/>
          <w:divBdr>
            <w:top w:val="none" w:sz="0" w:space="0" w:color="auto"/>
            <w:left w:val="none" w:sz="0" w:space="0" w:color="auto"/>
            <w:bottom w:val="none" w:sz="0" w:space="0" w:color="auto"/>
            <w:right w:val="none" w:sz="0" w:space="0" w:color="auto"/>
          </w:divBdr>
        </w:div>
      </w:divsChild>
    </w:div>
    <w:div w:id="1412241753">
      <w:bodyDiv w:val="1"/>
      <w:marLeft w:val="0"/>
      <w:marRight w:val="0"/>
      <w:marTop w:val="0"/>
      <w:marBottom w:val="0"/>
      <w:divBdr>
        <w:top w:val="none" w:sz="0" w:space="0" w:color="auto"/>
        <w:left w:val="none" w:sz="0" w:space="0" w:color="auto"/>
        <w:bottom w:val="none" w:sz="0" w:space="0" w:color="auto"/>
        <w:right w:val="none" w:sz="0" w:space="0" w:color="auto"/>
      </w:divBdr>
      <w:divsChild>
        <w:div w:id="1020545899">
          <w:marLeft w:val="0"/>
          <w:marRight w:val="0"/>
          <w:marTop w:val="100"/>
          <w:marBottom w:val="100"/>
          <w:divBdr>
            <w:top w:val="none" w:sz="0" w:space="0" w:color="auto"/>
            <w:left w:val="none" w:sz="0" w:space="0" w:color="auto"/>
            <w:bottom w:val="none" w:sz="0" w:space="0" w:color="auto"/>
            <w:right w:val="none" w:sz="0" w:space="0" w:color="auto"/>
          </w:divBdr>
          <w:divsChild>
            <w:div w:id="21057663">
              <w:marLeft w:val="0"/>
              <w:marRight w:val="0"/>
              <w:marTop w:val="0"/>
              <w:marBottom w:val="0"/>
              <w:divBdr>
                <w:top w:val="none" w:sz="0" w:space="0" w:color="auto"/>
                <w:left w:val="none" w:sz="0" w:space="0" w:color="auto"/>
                <w:bottom w:val="none" w:sz="0" w:space="0" w:color="auto"/>
                <w:right w:val="none" w:sz="0" w:space="0" w:color="auto"/>
              </w:divBdr>
              <w:divsChild>
                <w:div w:id="440878412">
                  <w:marLeft w:val="105"/>
                  <w:marRight w:val="105"/>
                  <w:marTop w:val="105"/>
                  <w:marBottom w:val="105"/>
                  <w:divBdr>
                    <w:top w:val="none" w:sz="0" w:space="0" w:color="auto"/>
                    <w:left w:val="none" w:sz="0" w:space="0" w:color="auto"/>
                    <w:bottom w:val="none" w:sz="0" w:space="0" w:color="auto"/>
                    <w:right w:val="none" w:sz="0" w:space="0" w:color="auto"/>
                  </w:divBdr>
                  <w:divsChild>
                    <w:div w:id="1788308835">
                      <w:marLeft w:val="0"/>
                      <w:marRight w:val="0"/>
                      <w:marTop w:val="0"/>
                      <w:marBottom w:val="0"/>
                      <w:divBdr>
                        <w:top w:val="none" w:sz="0" w:space="0" w:color="auto"/>
                        <w:left w:val="none" w:sz="0" w:space="0" w:color="auto"/>
                        <w:bottom w:val="none" w:sz="0" w:space="0" w:color="auto"/>
                        <w:right w:val="none" w:sz="0" w:space="0" w:color="auto"/>
                      </w:divBdr>
                      <w:divsChild>
                        <w:div w:id="656037246">
                          <w:marLeft w:val="0"/>
                          <w:marRight w:val="0"/>
                          <w:marTop w:val="0"/>
                          <w:marBottom w:val="0"/>
                          <w:divBdr>
                            <w:top w:val="none" w:sz="0" w:space="0" w:color="auto"/>
                            <w:left w:val="none" w:sz="0" w:space="0" w:color="auto"/>
                            <w:bottom w:val="none" w:sz="0" w:space="0" w:color="auto"/>
                            <w:right w:val="none" w:sz="0" w:space="0" w:color="auto"/>
                          </w:divBdr>
                          <w:divsChild>
                            <w:div w:id="2025593639">
                              <w:marLeft w:val="0"/>
                              <w:marRight w:val="0"/>
                              <w:marTop w:val="0"/>
                              <w:marBottom w:val="0"/>
                              <w:divBdr>
                                <w:top w:val="none" w:sz="0" w:space="0" w:color="auto"/>
                                <w:left w:val="none" w:sz="0" w:space="0" w:color="auto"/>
                                <w:bottom w:val="none" w:sz="0" w:space="0" w:color="auto"/>
                                <w:right w:val="none" w:sz="0" w:space="0" w:color="auto"/>
                              </w:divBdr>
                              <w:divsChild>
                                <w:div w:id="705837293">
                                  <w:marLeft w:val="0"/>
                                  <w:marRight w:val="0"/>
                                  <w:marTop w:val="0"/>
                                  <w:marBottom w:val="0"/>
                                  <w:divBdr>
                                    <w:top w:val="none" w:sz="0" w:space="0" w:color="auto"/>
                                    <w:left w:val="none" w:sz="0" w:space="0" w:color="auto"/>
                                    <w:bottom w:val="none" w:sz="0" w:space="0" w:color="auto"/>
                                    <w:right w:val="none" w:sz="0" w:space="0" w:color="auto"/>
                                  </w:divBdr>
                                  <w:divsChild>
                                    <w:div w:id="1404599139">
                                      <w:marLeft w:val="105"/>
                                      <w:marRight w:val="105"/>
                                      <w:marTop w:val="105"/>
                                      <w:marBottom w:val="105"/>
                                      <w:divBdr>
                                        <w:top w:val="none" w:sz="0" w:space="0" w:color="auto"/>
                                        <w:left w:val="none" w:sz="0" w:space="0" w:color="auto"/>
                                        <w:bottom w:val="none" w:sz="0" w:space="0" w:color="auto"/>
                                        <w:right w:val="none" w:sz="0" w:space="0" w:color="auto"/>
                                      </w:divBdr>
                                      <w:divsChild>
                                        <w:div w:id="807669907">
                                          <w:marLeft w:val="0"/>
                                          <w:marRight w:val="0"/>
                                          <w:marTop w:val="0"/>
                                          <w:marBottom w:val="0"/>
                                          <w:divBdr>
                                            <w:top w:val="none" w:sz="0" w:space="0" w:color="auto"/>
                                            <w:left w:val="none" w:sz="0" w:space="0" w:color="auto"/>
                                            <w:bottom w:val="none" w:sz="0" w:space="0" w:color="auto"/>
                                            <w:right w:val="none" w:sz="0" w:space="0" w:color="auto"/>
                                          </w:divBdr>
                                          <w:divsChild>
                                            <w:div w:id="2068912374">
                                              <w:marLeft w:val="0"/>
                                              <w:marRight w:val="0"/>
                                              <w:marTop w:val="0"/>
                                              <w:marBottom w:val="0"/>
                                              <w:divBdr>
                                                <w:top w:val="none" w:sz="0" w:space="0" w:color="auto"/>
                                                <w:left w:val="none" w:sz="0" w:space="0" w:color="auto"/>
                                                <w:bottom w:val="none" w:sz="0" w:space="0" w:color="auto"/>
                                                <w:right w:val="none" w:sz="0" w:space="0" w:color="auto"/>
                                              </w:divBdr>
                                              <w:divsChild>
                                                <w:div w:id="89086568">
                                                  <w:marLeft w:val="0"/>
                                                  <w:marRight w:val="0"/>
                                                  <w:marTop w:val="0"/>
                                                  <w:marBottom w:val="0"/>
                                                  <w:divBdr>
                                                    <w:top w:val="none" w:sz="0" w:space="0" w:color="auto"/>
                                                    <w:left w:val="none" w:sz="0" w:space="0" w:color="auto"/>
                                                    <w:bottom w:val="none" w:sz="0" w:space="0" w:color="auto"/>
                                                    <w:right w:val="none" w:sz="0" w:space="0" w:color="auto"/>
                                                  </w:divBdr>
                                                  <w:divsChild>
                                                    <w:div w:id="1746603549">
                                                      <w:marLeft w:val="105"/>
                                                      <w:marRight w:val="105"/>
                                                      <w:marTop w:val="105"/>
                                                      <w:marBottom w:val="105"/>
                                                      <w:divBdr>
                                                        <w:top w:val="none" w:sz="0" w:space="0" w:color="auto"/>
                                                        <w:left w:val="none" w:sz="0" w:space="0" w:color="auto"/>
                                                        <w:bottom w:val="none" w:sz="0" w:space="0" w:color="auto"/>
                                                        <w:right w:val="none" w:sz="0" w:space="0" w:color="auto"/>
                                                      </w:divBdr>
                                                      <w:divsChild>
                                                        <w:div w:id="1607078002">
                                                          <w:marLeft w:val="0"/>
                                                          <w:marRight w:val="0"/>
                                                          <w:marTop w:val="0"/>
                                                          <w:marBottom w:val="0"/>
                                                          <w:divBdr>
                                                            <w:top w:val="none" w:sz="0" w:space="0" w:color="auto"/>
                                                            <w:left w:val="none" w:sz="0" w:space="0" w:color="auto"/>
                                                            <w:bottom w:val="none" w:sz="0" w:space="0" w:color="auto"/>
                                                            <w:right w:val="none" w:sz="0" w:space="0" w:color="auto"/>
                                                          </w:divBdr>
                                                          <w:divsChild>
                                                            <w:div w:id="765688096">
                                                              <w:marLeft w:val="0"/>
                                                              <w:marRight w:val="0"/>
                                                              <w:marTop w:val="0"/>
                                                              <w:marBottom w:val="0"/>
                                                              <w:divBdr>
                                                                <w:top w:val="none" w:sz="0" w:space="0" w:color="auto"/>
                                                                <w:left w:val="none" w:sz="0" w:space="0" w:color="auto"/>
                                                                <w:bottom w:val="none" w:sz="0" w:space="0" w:color="auto"/>
                                                                <w:right w:val="none" w:sz="0" w:space="0" w:color="auto"/>
                                                              </w:divBdr>
                                                              <w:divsChild>
                                                                <w:div w:id="1602031438">
                                                                  <w:marLeft w:val="0"/>
                                                                  <w:marRight w:val="0"/>
                                                                  <w:marTop w:val="0"/>
                                                                  <w:marBottom w:val="0"/>
                                                                  <w:divBdr>
                                                                    <w:top w:val="none" w:sz="0" w:space="0" w:color="auto"/>
                                                                    <w:left w:val="none" w:sz="0" w:space="0" w:color="auto"/>
                                                                    <w:bottom w:val="none" w:sz="0" w:space="0" w:color="auto"/>
                                                                    <w:right w:val="none" w:sz="0" w:space="0" w:color="auto"/>
                                                                  </w:divBdr>
                                                                  <w:divsChild>
                                                                    <w:div w:id="1212573072">
                                                                      <w:marLeft w:val="0"/>
                                                                      <w:marRight w:val="0"/>
                                                                      <w:marTop w:val="0"/>
                                                                      <w:marBottom w:val="0"/>
                                                                      <w:divBdr>
                                                                        <w:top w:val="none" w:sz="0" w:space="0" w:color="auto"/>
                                                                        <w:left w:val="none" w:sz="0" w:space="0" w:color="auto"/>
                                                                        <w:bottom w:val="none" w:sz="0" w:space="0" w:color="auto"/>
                                                                        <w:right w:val="none" w:sz="0" w:space="0" w:color="auto"/>
                                                                      </w:divBdr>
                                                                      <w:divsChild>
                                                                        <w:div w:id="1314603795">
                                                                          <w:marLeft w:val="0"/>
                                                                          <w:marRight w:val="0"/>
                                                                          <w:marTop w:val="0"/>
                                                                          <w:marBottom w:val="0"/>
                                                                          <w:divBdr>
                                                                            <w:top w:val="none" w:sz="0" w:space="0" w:color="auto"/>
                                                                            <w:left w:val="none" w:sz="0" w:space="0" w:color="auto"/>
                                                                            <w:bottom w:val="none" w:sz="0" w:space="0" w:color="auto"/>
                                                                            <w:right w:val="none" w:sz="0" w:space="0" w:color="auto"/>
                                                                          </w:divBdr>
                                                                          <w:divsChild>
                                                                            <w:div w:id="1250770600">
                                                                              <w:marLeft w:val="105"/>
                                                                              <w:marRight w:val="105"/>
                                                                              <w:marTop w:val="105"/>
                                                                              <w:marBottom w:val="105"/>
                                                                              <w:divBdr>
                                                                                <w:top w:val="none" w:sz="0" w:space="0" w:color="auto"/>
                                                                                <w:left w:val="none" w:sz="0" w:space="0" w:color="auto"/>
                                                                                <w:bottom w:val="none" w:sz="0" w:space="0" w:color="auto"/>
                                                                                <w:right w:val="none" w:sz="0" w:space="0" w:color="auto"/>
                                                                              </w:divBdr>
                                                                              <w:divsChild>
                                                                                <w:div w:id="231935202">
                                                                                  <w:marLeft w:val="0"/>
                                                                                  <w:marRight w:val="0"/>
                                                                                  <w:marTop w:val="0"/>
                                                                                  <w:marBottom w:val="0"/>
                                                                                  <w:divBdr>
                                                                                    <w:top w:val="none" w:sz="0" w:space="0" w:color="auto"/>
                                                                                    <w:left w:val="none" w:sz="0" w:space="0" w:color="auto"/>
                                                                                    <w:bottom w:val="none" w:sz="0" w:space="0" w:color="auto"/>
                                                                                    <w:right w:val="none" w:sz="0" w:space="0" w:color="auto"/>
                                                                                  </w:divBdr>
                                                                                  <w:divsChild>
                                                                                    <w:div w:id="61219926">
                                                                                      <w:marLeft w:val="0"/>
                                                                                      <w:marRight w:val="0"/>
                                                                                      <w:marTop w:val="0"/>
                                                                                      <w:marBottom w:val="0"/>
                                                                                      <w:divBdr>
                                                                                        <w:top w:val="none" w:sz="0" w:space="0" w:color="auto"/>
                                                                                        <w:left w:val="none" w:sz="0" w:space="0" w:color="auto"/>
                                                                                        <w:bottom w:val="none" w:sz="0" w:space="0" w:color="auto"/>
                                                                                        <w:right w:val="none" w:sz="0" w:space="0" w:color="auto"/>
                                                                                      </w:divBdr>
                                                                                      <w:divsChild>
                                                                                        <w:div w:id="1843080545">
                                                                                          <w:marLeft w:val="0"/>
                                                                                          <w:marRight w:val="0"/>
                                                                                          <w:marTop w:val="0"/>
                                                                                          <w:marBottom w:val="0"/>
                                                                                          <w:divBdr>
                                                                                            <w:top w:val="none" w:sz="0" w:space="0" w:color="auto"/>
                                                                                            <w:left w:val="none" w:sz="0" w:space="0" w:color="auto"/>
                                                                                            <w:bottom w:val="none" w:sz="0" w:space="0" w:color="auto"/>
                                                                                            <w:right w:val="none" w:sz="0" w:space="0" w:color="auto"/>
                                                                                          </w:divBdr>
                                                                                          <w:divsChild>
                                                                                            <w:div w:id="2076735839">
                                                                                              <w:marLeft w:val="0"/>
                                                                                              <w:marRight w:val="0"/>
                                                                                              <w:marTop w:val="0"/>
                                                                                              <w:marBottom w:val="0"/>
                                                                                              <w:divBdr>
                                                                                                <w:top w:val="none" w:sz="0" w:space="0" w:color="auto"/>
                                                                                                <w:left w:val="none" w:sz="0" w:space="0" w:color="auto"/>
                                                                                                <w:bottom w:val="none" w:sz="0" w:space="0" w:color="auto"/>
                                                                                                <w:right w:val="none" w:sz="0" w:space="0" w:color="auto"/>
                                                                                              </w:divBdr>
                                                                                              <w:divsChild>
                                                                                                <w:div w:id="519398180">
                                                                                                  <w:marLeft w:val="0"/>
                                                                                                  <w:marRight w:val="0"/>
                                                                                                  <w:marTop w:val="0"/>
                                                                                                  <w:marBottom w:val="0"/>
                                                                                                  <w:divBdr>
                                                                                                    <w:top w:val="none" w:sz="0" w:space="0" w:color="auto"/>
                                                                                                    <w:left w:val="none" w:sz="0" w:space="0" w:color="auto"/>
                                                                                                    <w:bottom w:val="none" w:sz="0" w:space="0" w:color="auto"/>
                                                                                                    <w:right w:val="none" w:sz="0" w:space="0" w:color="auto"/>
                                                                                                  </w:divBdr>
                                                                                                  <w:divsChild>
                                                                                                    <w:div w:id="1200048581">
                                                                                                      <w:marLeft w:val="0"/>
                                                                                                      <w:marRight w:val="0"/>
                                                                                                      <w:marTop w:val="0"/>
                                                                                                      <w:marBottom w:val="0"/>
                                                                                                      <w:divBdr>
                                                                                                        <w:top w:val="none" w:sz="0" w:space="0" w:color="auto"/>
                                                                                                        <w:left w:val="none" w:sz="0" w:space="0" w:color="auto"/>
                                                                                                        <w:bottom w:val="none" w:sz="0" w:space="0" w:color="auto"/>
                                                                                                        <w:right w:val="none" w:sz="0" w:space="0" w:color="auto"/>
                                                                                                      </w:divBdr>
                                                                                                      <w:divsChild>
                                                                                                        <w:div w:id="52391906">
                                                                                                          <w:marLeft w:val="0"/>
                                                                                                          <w:marRight w:val="0"/>
                                                                                                          <w:marTop w:val="225"/>
                                                                                                          <w:marBottom w:val="450"/>
                                                                                                          <w:divBdr>
                                                                                                            <w:top w:val="none" w:sz="0" w:space="0" w:color="auto"/>
                                                                                                            <w:left w:val="none" w:sz="0" w:space="0" w:color="auto"/>
                                                                                                            <w:bottom w:val="none" w:sz="0" w:space="0" w:color="auto"/>
                                                                                                            <w:right w:val="none" w:sz="0" w:space="0" w:color="auto"/>
                                                                                                          </w:divBdr>
                                                                                                          <w:divsChild>
                                                                                                            <w:div w:id="115121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24917349">
      <w:bodyDiv w:val="1"/>
      <w:marLeft w:val="0"/>
      <w:marRight w:val="0"/>
      <w:marTop w:val="0"/>
      <w:marBottom w:val="0"/>
      <w:divBdr>
        <w:top w:val="none" w:sz="0" w:space="0" w:color="auto"/>
        <w:left w:val="none" w:sz="0" w:space="0" w:color="auto"/>
        <w:bottom w:val="none" w:sz="0" w:space="0" w:color="auto"/>
        <w:right w:val="none" w:sz="0" w:space="0" w:color="auto"/>
      </w:divBdr>
    </w:div>
    <w:div w:id="1714233756">
      <w:bodyDiv w:val="1"/>
      <w:marLeft w:val="0"/>
      <w:marRight w:val="0"/>
      <w:marTop w:val="0"/>
      <w:marBottom w:val="0"/>
      <w:divBdr>
        <w:top w:val="none" w:sz="0" w:space="0" w:color="auto"/>
        <w:left w:val="none" w:sz="0" w:space="0" w:color="auto"/>
        <w:bottom w:val="none" w:sz="0" w:space="0" w:color="auto"/>
        <w:right w:val="none" w:sz="0" w:space="0" w:color="auto"/>
      </w:divBdr>
    </w:div>
    <w:div w:id="1917786042">
      <w:bodyDiv w:val="1"/>
      <w:marLeft w:val="0"/>
      <w:marRight w:val="0"/>
      <w:marTop w:val="0"/>
      <w:marBottom w:val="0"/>
      <w:divBdr>
        <w:top w:val="none" w:sz="0" w:space="0" w:color="auto"/>
        <w:left w:val="none" w:sz="0" w:space="0" w:color="auto"/>
        <w:bottom w:val="none" w:sz="0" w:space="0" w:color="auto"/>
        <w:right w:val="none" w:sz="0" w:space="0" w:color="auto"/>
      </w:divBdr>
      <w:divsChild>
        <w:div w:id="1033648665">
          <w:marLeft w:val="0"/>
          <w:marRight w:val="0"/>
          <w:marTop w:val="0"/>
          <w:marBottom w:val="0"/>
          <w:divBdr>
            <w:top w:val="none" w:sz="0" w:space="0" w:color="auto"/>
            <w:left w:val="none" w:sz="0" w:space="0" w:color="auto"/>
            <w:bottom w:val="none" w:sz="0" w:space="0" w:color="auto"/>
            <w:right w:val="none" w:sz="0" w:space="0" w:color="auto"/>
          </w:divBdr>
        </w:div>
      </w:divsChild>
    </w:div>
    <w:div w:id="1960063539">
      <w:bodyDiv w:val="1"/>
      <w:marLeft w:val="0"/>
      <w:marRight w:val="0"/>
      <w:marTop w:val="0"/>
      <w:marBottom w:val="0"/>
      <w:divBdr>
        <w:top w:val="none" w:sz="0" w:space="0" w:color="auto"/>
        <w:left w:val="none" w:sz="0" w:space="0" w:color="auto"/>
        <w:bottom w:val="none" w:sz="0" w:space="0" w:color="auto"/>
        <w:right w:val="none" w:sz="0" w:space="0" w:color="auto"/>
      </w:divBdr>
    </w:div>
    <w:div w:id="2029062249">
      <w:bodyDiv w:val="1"/>
      <w:marLeft w:val="0"/>
      <w:marRight w:val="0"/>
      <w:marTop w:val="0"/>
      <w:marBottom w:val="0"/>
      <w:divBdr>
        <w:top w:val="none" w:sz="0" w:space="0" w:color="auto"/>
        <w:left w:val="none" w:sz="0" w:space="0" w:color="auto"/>
        <w:bottom w:val="none" w:sz="0" w:space="0" w:color="auto"/>
        <w:right w:val="none" w:sz="0" w:space="0" w:color="auto"/>
      </w:divBdr>
    </w:div>
    <w:div w:id="2047286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pubs.rsc.org/en/results?searchtext=Author%3AEmma%20R.%20Dohner" TargetMode="External"/><Relationship Id="rId2" Type="http://schemas.openxmlformats.org/officeDocument/2006/relationships/hyperlink" Target="http://pubs.rsc.org/en/results?searchtext=Author%3ADaniel%20J.%20Slotcavage" TargetMode="External"/><Relationship Id="rId1" Type="http://schemas.openxmlformats.org/officeDocument/2006/relationships/hyperlink" Target="http://pubs.rsc.org/en/results?searchtext=Author%3AEric%20T.%20Hoke" TargetMode="External"/><Relationship Id="rId6" Type="http://schemas.openxmlformats.org/officeDocument/2006/relationships/hyperlink" Target="http://pubs.rsc.org/en/results?searchtext=Author%3AMichael%20D.%20McGehee" TargetMode="External"/><Relationship Id="rId5" Type="http://schemas.openxmlformats.org/officeDocument/2006/relationships/hyperlink" Target="http://pubs.rsc.org/en/results?searchtext=Author%3AHemamala%20I.%20Karunadasa" TargetMode="External"/><Relationship Id="rId4" Type="http://schemas.openxmlformats.org/officeDocument/2006/relationships/hyperlink" Target="http://pubs.rsc.org/en/results?searchtext=Author%3AAndrea%20R.%20Bowring"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tiff"/><Relationship Id="rId18" Type="http://schemas.openxmlformats.org/officeDocument/2006/relationships/image" Target="media/image7.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tiff"/><Relationship Id="rId17" Type="http://schemas.openxmlformats.org/officeDocument/2006/relationships/image" Target="media/image6.tiff"/><Relationship Id="rId2" Type="http://schemas.openxmlformats.org/officeDocument/2006/relationships/numbering" Target="numbering.xml"/><Relationship Id="rId16" Type="http://schemas.openxmlformats.org/officeDocument/2006/relationships/image" Target="media/image5.tif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dkhaja.nazeeruddin@epfl.ch" TargetMode="External"/><Relationship Id="rId5" Type="http://schemas.openxmlformats.org/officeDocument/2006/relationships/webSettings" Target="webSettings.xml"/><Relationship Id="rId15" Type="http://schemas.openxmlformats.org/officeDocument/2006/relationships/image" Target="media/image4.tiff"/><Relationship Id="rId23" Type="http://schemas.openxmlformats.org/officeDocument/2006/relationships/theme" Target="theme/theme1.xml"/><Relationship Id="rId10" Type="http://schemas.openxmlformats.org/officeDocument/2006/relationships/hyperlink" Target="mailto:giulia.grancini@epfl.ch" TargetMode="External"/><Relationship Id="rId19"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tiff"/><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A2058-C137-4C2D-8C72-D81F6E19D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77297</Words>
  <Characters>440599</Characters>
  <Application>Microsoft Office Word</Application>
  <DocSecurity>0</DocSecurity>
  <Lines>3671</Lines>
  <Paragraphs>1033</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516863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Giulia</dc:creator>
  <cp:lastModifiedBy>Giulia</cp:lastModifiedBy>
  <cp:revision>2</cp:revision>
  <dcterms:created xsi:type="dcterms:W3CDTF">2020-12-03T13:41:00Z</dcterms:created>
  <dcterms:modified xsi:type="dcterms:W3CDTF">2020-12-03T13:41:00Z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id="EurTXSiG"/&gt;&lt;style id="http://www.zotero.org/styles/nature" hasBibliography="1" bibliographyStyleHasBeenSet="1"/&gt;&lt;prefs&gt;&lt;pref name="fieldType" value="Field"/&gt;&lt;pref name="storeReferences" value=</vt:lpwstr>
  </property>
  <property fmtid="{D5CDD505-2E9C-101B-9397-08002B2CF9AE}" pid="3" name="ZOTERO_PREF_2">
    <vt:lpwstr>"true"/&gt;&lt;pref name="automaticJournalAbbreviations" value="true"/&gt;&lt;pref name="noteType" value=""/&gt;&lt;/prefs&gt;&lt;/data&gt;</vt:lpwstr>
  </property>
</Properties>
</file>