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B2EBE" w14:textId="2B307DA8" w:rsidR="0002203C" w:rsidRPr="009168D4" w:rsidRDefault="0002203C" w:rsidP="0002203C">
      <w:pPr>
        <w:spacing w:before="240" w:after="0" w:line="480" w:lineRule="auto"/>
        <w:jc w:val="center"/>
        <w:rPr>
          <w:b/>
          <w:sz w:val="28"/>
        </w:rPr>
      </w:pPr>
      <w:r w:rsidRPr="009168D4">
        <w:rPr>
          <w:b/>
          <w:sz w:val="28"/>
        </w:rPr>
        <w:t xml:space="preserve">Improving surface heat flux estimation </w:t>
      </w:r>
      <w:r w:rsidR="007468E1">
        <w:rPr>
          <w:b/>
          <w:sz w:val="28"/>
        </w:rPr>
        <w:t>for</w:t>
      </w:r>
      <w:r w:rsidR="007468E1" w:rsidRPr="009168D4">
        <w:rPr>
          <w:b/>
          <w:sz w:val="28"/>
        </w:rPr>
        <w:t xml:space="preserve"> </w:t>
      </w:r>
      <w:r w:rsidRPr="009168D4">
        <w:rPr>
          <w:b/>
          <w:sz w:val="28"/>
        </w:rPr>
        <w:t>a large lake through model optimization and two-point calibration: The case of Lake Geneva</w:t>
      </w:r>
    </w:p>
    <w:p w14:paraId="344D093D" w14:textId="77777777" w:rsidR="0002203C" w:rsidRPr="009168D4" w:rsidRDefault="0002203C" w:rsidP="0002203C">
      <w:pPr>
        <w:spacing w:before="240" w:after="0" w:line="480" w:lineRule="auto"/>
        <w:jc w:val="center"/>
        <w:rPr>
          <w:b/>
          <w:sz w:val="28"/>
        </w:rPr>
      </w:pPr>
      <w:r w:rsidRPr="009168D4">
        <w:rPr>
          <w:b/>
          <w:sz w:val="28"/>
        </w:rPr>
        <w:t>Supplemental Information</w:t>
      </w:r>
    </w:p>
    <w:p w14:paraId="0A683750" w14:textId="5324A591" w:rsidR="0002203C" w:rsidRPr="009168D4" w:rsidRDefault="0002203C" w:rsidP="00DB08D7">
      <w:pPr>
        <w:spacing w:before="240" w:after="0" w:line="360" w:lineRule="auto"/>
        <w:rPr>
          <w:vertAlign w:val="superscript"/>
        </w:rPr>
      </w:pPr>
      <w:r w:rsidRPr="009168D4">
        <w:t>Abolfazl Irani Rahaghi</w:t>
      </w:r>
      <w:r w:rsidRPr="009168D4">
        <w:rPr>
          <w:vertAlign w:val="superscript"/>
        </w:rPr>
        <w:t>a,*</w:t>
      </w:r>
      <w:r w:rsidRPr="009168D4">
        <w:t>, Ulrich Lemmin</w:t>
      </w:r>
      <w:r w:rsidRPr="009168D4">
        <w:rPr>
          <w:vertAlign w:val="superscript"/>
        </w:rPr>
        <w:t>a</w:t>
      </w:r>
      <w:r w:rsidRPr="009168D4">
        <w:t>, Andrea Cimatoribus</w:t>
      </w:r>
      <w:r w:rsidRPr="009168D4">
        <w:rPr>
          <w:vertAlign w:val="superscript"/>
        </w:rPr>
        <w:t>a</w:t>
      </w:r>
      <w:r w:rsidRPr="009168D4">
        <w:t>, Damien Bouffard</w:t>
      </w:r>
      <w:r w:rsidRPr="009168D4">
        <w:rPr>
          <w:vertAlign w:val="superscript"/>
        </w:rPr>
        <w:t>b,c</w:t>
      </w:r>
      <w:r w:rsidRPr="009168D4">
        <w:t>, Michael Riffler</w:t>
      </w:r>
      <w:r w:rsidRPr="009168D4">
        <w:rPr>
          <w:vertAlign w:val="superscript"/>
        </w:rPr>
        <w:t>d,e</w:t>
      </w:r>
      <w:r w:rsidRPr="009168D4">
        <w:t>, Stefan Wunderle</w:t>
      </w:r>
      <w:r w:rsidRPr="009168D4">
        <w:rPr>
          <w:vertAlign w:val="superscript"/>
        </w:rPr>
        <w:t>d</w:t>
      </w:r>
      <w:r w:rsidRPr="009168D4">
        <w:t>, D</w:t>
      </w:r>
      <w:r w:rsidR="00DB08D7">
        <w:t>avid</w:t>
      </w:r>
      <w:r w:rsidR="00DB08D7" w:rsidRPr="009168D4">
        <w:t xml:space="preserve"> </w:t>
      </w:r>
      <w:r w:rsidRPr="009168D4">
        <w:t>A</w:t>
      </w:r>
      <w:r w:rsidR="00DB08D7">
        <w:t>ndrew</w:t>
      </w:r>
      <w:r w:rsidRPr="009168D4">
        <w:t xml:space="preserve"> Barry</w:t>
      </w:r>
      <w:r w:rsidRPr="009168D4">
        <w:rPr>
          <w:vertAlign w:val="superscript"/>
        </w:rPr>
        <w:t>a</w:t>
      </w:r>
    </w:p>
    <w:p w14:paraId="5B1EBCD8" w14:textId="77777777" w:rsidR="0002203C" w:rsidRPr="009168D4" w:rsidRDefault="0002203C">
      <w:pPr>
        <w:spacing w:before="240" w:after="0" w:line="360" w:lineRule="auto"/>
      </w:pPr>
      <w:r w:rsidRPr="009168D4">
        <w:rPr>
          <w:vertAlign w:val="superscript"/>
        </w:rPr>
        <w:t>a</w:t>
      </w:r>
      <w:r w:rsidRPr="009168D4">
        <w:t xml:space="preserve"> Ecological Engineering Laboratory (ECOL), Environmental Engineering Institute (IIE), Faculty of Architecture, Civil and Environmental Engineering (ENAC), Ecole Polytechnique Fédérale de Lausanne (EPFL), </w:t>
      </w:r>
      <w:r w:rsidR="00E628C4">
        <w:t>CH-</w:t>
      </w:r>
      <w:r w:rsidRPr="009168D4">
        <w:t xml:space="preserve">1015 Lausanne, Switzerland </w:t>
      </w:r>
    </w:p>
    <w:p w14:paraId="453FA0EE" w14:textId="77777777" w:rsidR="0002203C" w:rsidRPr="009168D4" w:rsidRDefault="0002203C">
      <w:pPr>
        <w:spacing w:before="240" w:after="0" w:line="360" w:lineRule="auto"/>
      </w:pPr>
      <w:r w:rsidRPr="009168D4">
        <w:rPr>
          <w:vertAlign w:val="superscript"/>
        </w:rPr>
        <w:t>b</w:t>
      </w:r>
      <w:r w:rsidRPr="009168D4">
        <w:t xml:space="preserve"> Physics of Aquatic Systems Laboratory (APHYS), Margaretha Kamprad Chair, Environmental Engineering Institute (IIE), Faculty of Architecture, Civil and Environmental Engineering (ENAC), Ecole Polytechnique Fédérale de Lausanne (EPFL), </w:t>
      </w:r>
      <w:r w:rsidR="00E628C4">
        <w:t>CH-</w:t>
      </w:r>
      <w:r w:rsidRPr="009168D4">
        <w:t>1015 Lausanne, Switzerland</w:t>
      </w:r>
    </w:p>
    <w:p w14:paraId="350DAAF8" w14:textId="77777777" w:rsidR="0002203C" w:rsidRPr="00A613BF" w:rsidRDefault="0002203C">
      <w:pPr>
        <w:spacing w:before="240" w:after="0" w:line="360" w:lineRule="auto"/>
        <w:rPr>
          <w:lang w:val="de-CH"/>
        </w:rPr>
      </w:pPr>
      <w:r w:rsidRPr="00A613BF">
        <w:rPr>
          <w:vertAlign w:val="superscript"/>
          <w:lang w:val="de-CH"/>
        </w:rPr>
        <w:t>c</w:t>
      </w:r>
      <w:r w:rsidRPr="00A613BF">
        <w:rPr>
          <w:lang w:val="de-CH"/>
        </w:rPr>
        <w:t xml:space="preserve"> Aquatic Physics Group, Department of Surface Waters Research and Management, Eidgenössische Anstalt für Wasserversorgung, Abwasserreinigung und Gewässerschutz (EAWAG), </w:t>
      </w:r>
      <w:r w:rsidR="00E628C4" w:rsidRPr="00A613BF">
        <w:rPr>
          <w:lang w:val="de-CH"/>
        </w:rPr>
        <w:t>CH-</w:t>
      </w:r>
      <w:r w:rsidRPr="00A613BF">
        <w:rPr>
          <w:lang w:val="de-CH"/>
        </w:rPr>
        <w:t>6047 Kastanienbaum, Switzerland</w:t>
      </w:r>
    </w:p>
    <w:p w14:paraId="6864C422" w14:textId="3FF096F9" w:rsidR="0002203C" w:rsidRPr="009168D4" w:rsidRDefault="0002203C" w:rsidP="00DB08D7">
      <w:pPr>
        <w:spacing w:before="240" w:after="0" w:line="360" w:lineRule="auto"/>
      </w:pPr>
      <w:r w:rsidRPr="009168D4">
        <w:rPr>
          <w:vertAlign w:val="superscript"/>
        </w:rPr>
        <w:t xml:space="preserve">d </w:t>
      </w:r>
      <w:r w:rsidRPr="009168D4">
        <w:t xml:space="preserve">Institute of Geography and Oeschger Centre for Climate Change Research, Faculty of Science, University of Bern, </w:t>
      </w:r>
      <w:r w:rsidR="00E628C4">
        <w:t>CH-</w:t>
      </w:r>
      <w:r w:rsidR="00DB08D7">
        <w:t>3012</w:t>
      </w:r>
      <w:r w:rsidR="00E628C4">
        <w:t xml:space="preserve"> </w:t>
      </w:r>
      <w:r w:rsidRPr="009168D4">
        <w:t>Bern, Switzerland</w:t>
      </w:r>
    </w:p>
    <w:p w14:paraId="7CC53699" w14:textId="77777777" w:rsidR="0002203C" w:rsidRPr="00A613BF" w:rsidRDefault="0002203C">
      <w:pPr>
        <w:spacing w:before="240" w:after="0" w:line="360" w:lineRule="auto"/>
        <w:rPr>
          <w:lang w:val="de-CH"/>
        </w:rPr>
      </w:pPr>
      <w:r w:rsidRPr="00A613BF">
        <w:rPr>
          <w:vertAlign w:val="superscript"/>
          <w:lang w:val="de-CH"/>
        </w:rPr>
        <w:t xml:space="preserve">e </w:t>
      </w:r>
      <w:r w:rsidRPr="00A613BF">
        <w:rPr>
          <w:lang w:val="de-CH"/>
        </w:rPr>
        <w:t>Geoville Information Systems GmbH, Innsbruck, Austria</w:t>
      </w:r>
    </w:p>
    <w:p w14:paraId="34CC7B27" w14:textId="77777777" w:rsidR="0002203C" w:rsidRPr="009168D4" w:rsidRDefault="0002203C">
      <w:pPr>
        <w:spacing w:before="240" w:after="0" w:line="360" w:lineRule="auto"/>
        <w:rPr>
          <w:rStyle w:val="Hyperlink"/>
        </w:rPr>
      </w:pPr>
      <w:r w:rsidRPr="009168D4">
        <w:rPr>
          <w:vertAlign w:val="superscript"/>
        </w:rPr>
        <w:t xml:space="preserve">* </w:t>
      </w:r>
      <w:r w:rsidRPr="009168D4">
        <w:t xml:space="preserve">Corresponding author: </w:t>
      </w:r>
      <w:hyperlink r:id="rId7" w:history="1">
        <w:r w:rsidRPr="009168D4">
          <w:rPr>
            <w:rStyle w:val="Hyperlink"/>
          </w:rPr>
          <w:t>abolfazl.iranirahaghi@epfl.ch</w:t>
        </w:r>
      </w:hyperlink>
    </w:p>
    <w:p w14:paraId="239D4C7B" w14:textId="77777777" w:rsidR="0002203C" w:rsidRPr="009168D4" w:rsidRDefault="0002203C">
      <w:pPr>
        <w:spacing w:before="240" w:after="0" w:line="360" w:lineRule="auto"/>
      </w:pPr>
      <w:r w:rsidRPr="009168D4">
        <w:t xml:space="preserve">Email addresses: </w:t>
      </w:r>
      <w:hyperlink r:id="rId8" w:history="1">
        <w:r w:rsidRPr="009168D4">
          <w:rPr>
            <w:rStyle w:val="Hyperlink"/>
          </w:rPr>
          <w:t>ulrich.lemmin@epfl.ch</w:t>
        </w:r>
      </w:hyperlink>
      <w:r w:rsidRPr="009168D4">
        <w:t xml:space="preserve"> </w:t>
      </w:r>
      <w:r w:rsidRPr="009168D4">
        <w:rPr>
          <w:rStyle w:val="Hyperlink"/>
        </w:rPr>
        <w:t xml:space="preserve">(U. Lemmin), </w:t>
      </w:r>
      <w:hyperlink r:id="rId9" w:history="1">
        <w:r w:rsidRPr="009168D4">
          <w:rPr>
            <w:rStyle w:val="Hyperlink"/>
          </w:rPr>
          <w:t>andrea.cimatoribus@epfl.ch</w:t>
        </w:r>
      </w:hyperlink>
      <w:r w:rsidRPr="009168D4">
        <w:rPr>
          <w:rStyle w:val="Hyperlink"/>
        </w:rPr>
        <w:t xml:space="preserve"> (A. Cimatoribus), </w:t>
      </w:r>
      <w:hyperlink r:id="rId10" w:history="1">
        <w:r w:rsidRPr="009168D4">
          <w:rPr>
            <w:rStyle w:val="Hyperlink"/>
          </w:rPr>
          <w:t>damien.bouffard@eawag.ch</w:t>
        </w:r>
      </w:hyperlink>
      <w:r w:rsidRPr="009168D4">
        <w:t xml:space="preserve"> </w:t>
      </w:r>
      <w:r w:rsidRPr="009168D4">
        <w:rPr>
          <w:rStyle w:val="Hyperlink"/>
        </w:rPr>
        <w:t xml:space="preserve">(D. Bouffard), </w:t>
      </w:r>
      <w:hyperlink r:id="rId11" w:history="1">
        <w:r w:rsidRPr="009168D4">
          <w:rPr>
            <w:rStyle w:val="Hyperlink"/>
          </w:rPr>
          <w:t>mriffler@gmx.at</w:t>
        </w:r>
      </w:hyperlink>
      <w:r w:rsidRPr="009168D4">
        <w:t xml:space="preserve"> </w:t>
      </w:r>
      <w:r w:rsidRPr="009168D4">
        <w:rPr>
          <w:rStyle w:val="Hyperlink"/>
        </w:rPr>
        <w:t xml:space="preserve">(M. Riffler), </w:t>
      </w:r>
      <w:hyperlink r:id="rId12" w:history="1">
        <w:r w:rsidRPr="009168D4">
          <w:rPr>
            <w:rStyle w:val="Hyperlink"/>
          </w:rPr>
          <w:t>stefan.wunderle@giub.unibe.ch</w:t>
        </w:r>
      </w:hyperlink>
      <w:r w:rsidRPr="009168D4">
        <w:t xml:space="preserve"> </w:t>
      </w:r>
      <w:r w:rsidRPr="009168D4">
        <w:rPr>
          <w:rStyle w:val="Hyperlink"/>
        </w:rPr>
        <w:t xml:space="preserve">(S. Wunderle), </w:t>
      </w:r>
      <w:hyperlink r:id="rId13" w:history="1">
        <w:r w:rsidRPr="009168D4">
          <w:rPr>
            <w:rStyle w:val="Hyperlink"/>
          </w:rPr>
          <w:t>andrew.barry@epfl.ch</w:t>
        </w:r>
      </w:hyperlink>
      <w:r w:rsidRPr="009168D4">
        <w:rPr>
          <w:rStyle w:val="Hyperlink"/>
        </w:rPr>
        <w:t xml:space="preserve"> (D.A. Barry)</w:t>
      </w:r>
      <w:r w:rsidRPr="009168D4">
        <w:br w:type="page"/>
      </w:r>
    </w:p>
    <w:p w14:paraId="648BBED5" w14:textId="77777777" w:rsidR="0002203C" w:rsidRPr="009168D4" w:rsidRDefault="0002203C" w:rsidP="00A613BF">
      <w:pPr>
        <w:spacing w:before="240" w:after="0" w:line="480" w:lineRule="auto"/>
        <w:rPr>
          <w:b/>
          <w:bCs/>
          <w:i/>
          <w:iCs/>
        </w:rPr>
      </w:pPr>
      <w:r w:rsidRPr="009168D4">
        <w:rPr>
          <w:b/>
          <w:bCs/>
          <w:i/>
          <w:iCs/>
        </w:rPr>
        <w:lastRenderedPageBreak/>
        <w:t>Contribution of lateral (horizontal) advection to the water column energy balance</w:t>
      </w:r>
    </w:p>
    <w:p w14:paraId="0101D916" w14:textId="4F3CFFE4" w:rsidR="008D09C1" w:rsidRPr="009168D4" w:rsidRDefault="0002203C" w:rsidP="00A613BF">
      <w:pPr>
        <w:spacing w:before="240" w:after="0" w:line="480" w:lineRule="auto"/>
      </w:pPr>
      <w:r>
        <w:rPr>
          <w:lang w:bidi="fa-IR"/>
        </w:rPr>
        <w:t>W</w:t>
      </w:r>
      <w:r w:rsidRPr="00EC21B8">
        <w:rPr>
          <w:lang w:bidi="fa-IR"/>
        </w:rPr>
        <w:t xml:space="preserve">e used a 3D numerical model </w:t>
      </w:r>
      <w:r>
        <w:rPr>
          <w:lang w:bidi="fa-IR"/>
        </w:rPr>
        <w:t xml:space="preserve">of Lake Geneva </w:t>
      </w:r>
      <w:r w:rsidRPr="00EC21B8">
        <w:rPr>
          <w:lang w:bidi="fa-IR"/>
        </w:rPr>
        <w:t xml:space="preserve">to calculate the effect of horizontal advection </w:t>
      </w:r>
      <w:r w:rsidRPr="009168D4">
        <w:rPr>
          <w:lang w:bidi="fa-IR"/>
        </w:rPr>
        <w:t>on the energy content of the water column, particularly at the SHL2 and GE3 locations.</w:t>
      </w:r>
      <w:r>
        <w:rPr>
          <w:lang w:bidi="fa-IR"/>
        </w:rPr>
        <w:t xml:space="preserve"> </w:t>
      </w:r>
      <w:r w:rsidRPr="009168D4">
        <w:t xml:space="preserve">The MITgcm code </w:t>
      </w:r>
      <w:r w:rsidRPr="002932CC">
        <w:fldChar w:fldCharType="begin"/>
      </w:r>
      <w:r w:rsidRPr="009168D4">
        <w:instrText xml:space="preserve"> </w:instrText>
      </w:r>
      <w:r>
        <w:instrText>ADDIN</w:instrText>
      </w:r>
      <w:r w:rsidRPr="009168D4">
        <w:instrText xml:space="preserve"> EN.CITE &lt;EndNote&gt;&lt;Cite&gt;&lt;Author&gt;Marshall&lt;/Author&gt;&lt;Year&gt;1997&lt;/Year&gt;&lt;RecNum&gt;315&lt;/RecNum&gt;&lt;DisplayText&gt;(Marshall et al. 1997)&lt;/DisplayText&gt;&lt;record&gt;&lt;rec-number&gt;315&lt;/rec-number&gt;&lt;foreign-keys&gt;&lt;key app="EN" db-id="p2dxt9td1tvztce2vwn5fdsurfxf2dd0xr2z"&gt;315&lt;/key&gt;&lt;/foreign-keys&gt;&lt;ref-type name="Journal Article"&gt;17&lt;/ref-type&gt;&lt;contributors&gt;&lt;authors&gt;&lt;author&gt;Marshall, J.&lt;/author&gt;&lt;author&gt;Adcroft, A.&lt;/author&gt;&lt;author&gt;Hill, C.&lt;/author&gt;&lt;author&gt;Perelman, L.&lt;/author&gt;&lt;author&gt;Heisey, C.&lt;/author&gt;&lt;/authors&gt;&lt;/contributors&gt;&lt;titles&gt;&lt;title&gt;A finite-volume, incompressible Navier Stokes model for studies of the ocean on parallel computers&lt;/title&gt;&lt;secondary-title&gt;Journal of Geophysical Research-Oceans&lt;/secondary-title&gt;&lt;alt-title&gt;J Geophys Res-Oceans&lt;/alt-title&gt;&lt;/titles&gt;&lt;periodical&gt;&lt;full-title&gt;Journal of Geophysical Research-Oceans&lt;/full-title&gt;&lt;abbr-1&gt;J. Geophys. Res.: Oceans&lt;/abbr-1&gt;&lt;/periodical&gt;&lt;pages&gt;5753-5766&lt;/pages&gt;&lt;volume&gt;102&lt;/volume&gt;&lt;number&gt;C3&lt;/number&gt;&lt;keywords&gt;&lt;keyword&gt;sigma&lt;/keyword&gt;&lt;keyword&gt;equations&lt;/keyword&gt;&lt;/keywords&gt;&lt;dates&gt;&lt;year&gt;1997&lt;/year&gt;&lt;pub-dates&gt;&lt;date&gt;Mar 15&lt;/date&gt;&lt;/pub-dates&gt;&lt;/dates&gt;&lt;accession-num&gt;WOS:A1997WN40900016&lt;/accession-num&gt;&lt;urls&gt;&lt;related-urls&gt;&lt;url&gt;&amp;lt;Go to ISI&amp;gt;://WOS:A1997WN40900016&lt;/url&gt;&lt;/related-urls&gt;&lt;/urls&gt;&lt;electronic-resource-num&gt;doi: 10.1029/96jc02775&lt;/electronic-resource-num&gt;&lt;language&gt;English&lt;/language&gt;&lt;/record&gt;&lt;/Cite&gt;&lt;/EndNote&gt;</w:instrText>
      </w:r>
      <w:r w:rsidRPr="002932CC">
        <w:fldChar w:fldCharType="separate"/>
      </w:r>
      <w:r w:rsidRPr="009168D4">
        <w:t>(</w:t>
      </w:r>
      <w:hyperlink w:anchor="_ENREF_16" w:tooltip="Marshall, 1997 #315" w:history="1">
        <w:r w:rsidRPr="004126CC">
          <w:rPr>
            <w:rStyle w:val="Hyperlink"/>
          </w:rPr>
          <w:t>Marshall et al. 1997</w:t>
        </w:r>
      </w:hyperlink>
      <w:r w:rsidRPr="009168D4">
        <w:t>)</w:t>
      </w:r>
      <w:r w:rsidRPr="002932CC">
        <w:fldChar w:fldCharType="end"/>
      </w:r>
      <w:r w:rsidRPr="009168D4">
        <w:t xml:space="preserve"> was applied to solve the Navier-Stokes equations under the Boussinesq and hydrostatic approximations. The 3D velocity and temperature fields were solved by the model with a finite-volume approach. Since salinity plays a minor role in determining the density of Lake Geneva, a constant value of 0.05 p.s.u. was assumed. COSMO-2 hourly meteorological patterns provided the surface forcing. The model also includes the </w:t>
      </w:r>
      <w:r w:rsidR="007D77FF">
        <w:t>R</w:t>
      </w:r>
      <w:r w:rsidR="006576ED">
        <w:t>hô</w:t>
      </w:r>
      <w:r w:rsidR="00657A7F">
        <w:t>ne R</w:t>
      </w:r>
      <w:r w:rsidR="007D77FF">
        <w:t>iver discharge (</w:t>
      </w:r>
      <w:r w:rsidRPr="009168D4">
        <w:rPr>
          <w:i/>
          <w:iCs/>
        </w:rPr>
        <w:t>Rhône-in</w:t>
      </w:r>
      <w:r w:rsidRPr="009168D4">
        <w:t xml:space="preserve"> Fig. 1) and temperature data provided by Swiss Federal Office for the Environment (</w:t>
      </w:r>
      <w:hyperlink r:id="rId14" w:history="1">
        <w:r w:rsidRPr="009168D4">
          <w:rPr>
            <w:rStyle w:val="Hyperlink"/>
          </w:rPr>
          <w:t>FOEN</w:t>
        </w:r>
      </w:hyperlink>
      <w:r w:rsidRPr="009168D4">
        <w:t xml:space="preserve">, last accessed </w:t>
      </w:r>
      <w:r w:rsidR="002436BD">
        <w:t>5</w:t>
      </w:r>
      <w:r w:rsidR="002436BD" w:rsidRPr="009168D4">
        <w:t xml:space="preserve"> J</w:t>
      </w:r>
      <w:r w:rsidR="002436BD">
        <w:t>ul</w:t>
      </w:r>
      <w:r w:rsidR="002436BD" w:rsidRPr="009168D4">
        <w:t xml:space="preserve">y </w:t>
      </w:r>
      <w:r w:rsidRPr="009168D4">
        <w:t>2018) and the Rh</w:t>
      </w:r>
      <w:r w:rsidR="006576ED">
        <w:t>ô</w:t>
      </w:r>
      <w:r w:rsidRPr="009168D4">
        <w:t xml:space="preserve">ne </w:t>
      </w:r>
      <w:r w:rsidR="00657A7F">
        <w:t xml:space="preserve">River </w:t>
      </w:r>
      <w:r w:rsidRPr="009168D4">
        <w:t>outflow (</w:t>
      </w:r>
      <w:r w:rsidRPr="009168D4">
        <w:rPr>
          <w:i/>
          <w:iCs/>
        </w:rPr>
        <w:t>Rhône-out</w:t>
      </w:r>
      <w:r w:rsidRPr="009168D4">
        <w:t xml:space="preserve"> Fig. 1) for water mass balance. A grid with a horizontal resolution of 173 m to 260 m, and 35 depth layers (ranging in thickness from 0.5 m at the top to 37 m at the bottom) was generated. </w:t>
      </w:r>
      <w:r>
        <w:t xml:space="preserve">A detailed description of the model </w:t>
      </w:r>
      <w:r w:rsidR="00545259">
        <w:t xml:space="preserve">and its calibration for Lake Geneva </w:t>
      </w:r>
      <w:r>
        <w:t xml:space="preserve">is given by </w:t>
      </w:r>
      <w:r w:rsidRPr="002932CC">
        <w:fldChar w:fldCharType="begin"/>
      </w:r>
      <w:r w:rsidR="00F40B1F">
        <w:instrText xml:space="preserve"> ADDIN EN.CITE &lt;EndNote&gt;&lt;Cite&gt;&lt;Author&gt;Cimatoribus&lt;/Author&gt;&lt;Year&gt;2018&lt;/Year&gt;&lt;RecNum&gt;316&lt;/RecNum&gt;&lt;DisplayText&gt;(Cimatoribus et al. 2018)&lt;/DisplayText&gt;&lt;record&gt;&lt;rec-number&gt;316&lt;/rec-number&gt;&lt;foreign-keys&gt;&lt;key app="EN" db-id="p2dxt9td1tvztce2vwn5fdsurfxf2dd0xr2z"&gt;316&lt;/key&gt;&lt;/foreign-keys&gt;&lt;ref-type name="Journal Article"&gt;17&lt;/ref-type&gt;&lt;contributors&gt;&lt;authors&gt;&lt;author&gt;Cimatoribus, A.A.&lt;/author&gt;&lt;author&gt;Lemmin, U.&lt;/author&gt;&lt;author&gt;Bouffard, D.&lt;/author&gt;&lt;author&gt;Barry, D.A.&lt;/author&gt;&lt;/authors&gt;&lt;/contributors&gt;&lt;titles&gt;&lt;title&gt;Nonlinear dynamics of the near-shore boundary layer of a large lake (Lake Geneva)&lt;/title&gt;&lt;secondary-title&gt;Journal of Geophysical Research-Oceans&lt;/secondary-title&gt;&lt;/titles&gt;&lt;periodical&gt;&lt;full-title&gt;Journal of Geophysical Research-Oceans&lt;/full-title&gt;&lt;abbr-1&gt;J. Geophys. Res.: Oceans&lt;/abbr-1&gt;&lt;/periodical&gt;&lt;pages&gt;1016-1031&lt;/pages&gt;&lt;volume&gt;123&lt;/volume&gt;&lt;number&gt;2&lt;/number&gt;&lt;dates&gt;&lt;year&gt;2018&lt;/year&gt;&lt;/dates&gt;&lt;urls&gt;&lt;/urls&gt;&lt;electronic-resource-num&gt;doi: 10.1002/2017JC013531&lt;/electronic-resource-num&gt;&lt;/record&gt;&lt;/Cite&gt;&lt;/EndNote&gt;</w:instrText>
      </w:r>
      <w:r w:rsidRPr="002932CC">
        <w:fldChar w:fldCharType="separate"/>
      </w:r>
      <w:r w:rsidR="00F40B1F">
        <w:rPr>
          <w:noProof/>
        </w:rPr>
        <w:t>(</w:t>
      </w:r>
      <w:hyperlink w:anchor="_ENREF_6" w:tooltip="Cimatoribus, 2018 #316" w:history="1">
        <w:r w:rsidR="00F40B1F" w:rsidRPr="004126CC">
          <w:rPr>
            <w:rStyle w:val="Hyperlink"/>
            <w:noProof/>
          </w:rPr>
          <w:t>Cimatoribus et al. 2018</w:t>
        </w:r>
      </w:hyperlink>
      <w:r w:rsidR="00F40B1F">
        <w:rPr>
          <w:noProof/>
        </w:rPr>
        <w:t>)</w:t>
      </w:r>
      <w:r w:rsidRPr="002932CC">
        <w:fldChar w:fldCharType="end"/>
      </w:r>
      <w:r w:rsidRPr="009168D4">
        <w:t>.</w:t>
      </w:r>
    </w:p>
    <w:p w14:paraId="3EF1CC3A" w14:textId="77777777" w:rsidR="0002203C" w:rsidRPr="009168D4" w:rsidRDefault="0002203C" w:rsidP="00A613BF">
      <w:pPr>
        <w:spacing w:before="240" w:after="0" w:line="480" w:lineRule="auto"/>
      </w:pPr>
      <w:r w:rsidRPr="009168D4">
        <w:t>We performed the modeling from January to October 2010. The model was initialized from rest on 16 November 2009 at 12:00, using the</w:t>
      </w:r>
      <w:r>
        <w:t xml:space="preserve"> measured</w:t>
      </w:r>
      <w:r w:rsidRPr="009168D4">
        <w:t xml:space="preserve"> temperature profile SHL2 as the initial condition. The model spin up finished by April 2010, and the simulation was run until the end of October 2010. Here, we present the results for the six-month period May to October 2010. The measured temperature profiles up to 70-m depth at SHL2 and GE3 and the model results at these locations (Figs. S1 and S2) are in good agreement.</w:t>
      </w:r>
    </w:p>
    <w:p w14:paraId="5D349F7E" w14:textId="22E766FF" w:rsidR="0002203C" w:rsidRPr="009168D4" w:rsidRDefault="0002203C" w:rsidP="00A613BF">
      <w:pPr>
        <w:spacing w:before="240" w:after="0" w:line="480" w:lineRule="auto"/>
      </w:pPr>
      <w:r w:rsidRPr="009168D4">
        <w:t xml:space="preserve">At each grid cell, the 6-h average advective temperature fluxes, </w:t>
      </w:r>
      <w:r w:rsidRPr="009168D4">
        <w:rPr>
          <w:i/>
          <w:iCs/>
        </w:rPr>
        <w:t>F</w:t>
      </w:r>
      <w:r w:rsidRPr="009168D4">
        <w:rPr>
          <w:i/>
          <w:iCs/>
          <w:vertAlign w:val="subscript"/>
        </w:rPr>
        <w:t>ad,x</w:t>
      </w:r>
      <w:r w:rsidRPr="009168D4">
        <w:t xml:space="preserve">, </w:t>
      </w:r>
      <w:r w:rsidRPr="009168D4">
        <w:rPr>
          <w:i/>
          <w:iCs/>
        </w:rPr>
        <w:t>F</w:t>
      </w:r>
      <w:r w:rsidRPr="009168D4">
        <w:rPr>
          <w:i/>
          <w:iCs/>
          <w:vertAlign w:val="subscript"/>
        </w:rPr>
        <w:t>ad,y</w:t>
      </w:r>
      <w:r w:rsidRPr="009168D4">
        <w:t xml:space="preserve">, and </w:t>
      </w:r>
      <w:r w:rsidRPr="009168D4">
        <w:rPr>
          <w:i/>
          <w:iCs/>
        </w:rPr>
        <w:t>F</w:t>
      </w:r>
      <w:r w:rsidRPr="009168D4">
        <w:rPr>
          <w:i/>
          <w:iCs/>
          <w:vertAlign w:val="subscript"/>
        </w:rPr>
        <w:t>ad,z</w:t>
      </w:r>
      <w:r w:rsidRPr="009168D4">
        <w:t xml:space="preserve"> </w:t>
      </w:r>
      <w:r w:rsidR="00DB08D7">
        <w:t>[</w:t>
      </w:r>
      <w:r w:rsidRPr="009168D4">
        <w:rPr>
          <w:vertAlign w:val="superscript"/>
        </w:rPr>
        <w:t>o</w:t>
      </w:r>
      <w:r w:rsidRPr="009168D4">
        <w:t>Cm</w:t>
      </w:r>
      <w:r w:rsidRPr="009168D4">
        <w:rPr>
          <w:vertAlign w:val="superscript"/>
        </w:rPr>
        <w:t>3</w:t>
      </w:r>
      <w:r w:rsidRPr="009168D4">
        <w:t>s</w:t>
      </w:r>
      <w:r w:rsidRPr="009168D4">
        <w:rPr>
          <w:vertAlign w:val="superscript"/>
        </w:rPr>
        <w:noBreakHyphen/>
        <w:t>1</w:t>
      </w:r>
      <w:r w:rsidR="00DB08D7">
        <w:t>]</w:t>
      </w:r>
      <w:r w:rsidRPr="009168D4">
        <w:t>, were recorded. The horizontal advective temperature fluxes at each cell were then calculated following MITgcm guidelines (</w:t>
      </w:r>
      <w:hyperlink r:id="rId15" w:history="1">
        <w:r w:rsidRPr="009168D4">
          <w:rPr>
            <w:rStyle w:val="Hyperlink"/>
          </w:rPr>
          <w:t>MITgcm</w:t>
        </w:r>
      </w:hyperlink>
      <w:r w:rsidRPr="009168D4">
        <w:t xml:space="preserve">, last accessed </w:t>
      </w:r>
      <w:r w:rsidR="002436BD">
        <w:t>5</w:t>
      </w:r>
      <w:r w:rsidRPr="009168D4">
        <w:t xml:space="preserve"> </w:t>
      </w:r>
      <w:r w:rsidR="002436BD" w:rsidRPr="009168D4">
        <w:t>J</w:t>
      </w:r>
      <w:r w:rsidR="002436BD">
        <w:t>ul</w:t>
      </w:r>
      <w:r w:rsidR="002436BD" w:rsidRPr="009168D4">
        <w:t xml:space="preserve">y </w:t>
      </w:r>
      <w:r w:rsidRPr="009168D4">
        <w:t xml:space="preserve">2018). These fluxes were integrated </w:t>
      </w:r>
      <w:r w:rsidRPr="009168D4">
        <w:lastRenderedPageBreak/>
        <w:t>over the entire column and multiplied by</w:t>
      </w:r>
      <w:r w:rsidR="00DB08D7" w:rsidRPr="002932CC">
        <w:rPr>
          <w:position w:val="-14"/>
        </w:rPr>
        <w:object w:dxaOrig="700" w:dyaOrig="380" w14:anchorId="467F1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5pt;height:19.35pt" o:ole="">
            <v:imagedata r:id="rId16" o:title=""/>
          </v:shape>
          <o:OLEObject Type="Embed" ProgID="Equation.DSMT4" ShapeID="_x0000_i1025" DrawAspect="Content" ObjectID="_1592406680" r:id="rId17"/>
        </w:object>
      </w:r>
      <w:r w:rsidRPr="009168D4">
        <w:t xml:space="preserve"> to determine the rate of horizontal thermal energy transfer </w:t>
      </w:r>
      <w:r w:rsidR="00DB08D7">
        <w:t>[</w:t>
      </w:r>
      <w:r w:rsidRPr="009168D4">
        <w:t>W</w:t>
      </w:r>
      <w:r w:rsidR="00DB08D7">
        <w:t>]</w:t>
      </w:r>
      <w:r w:rsidRPr="009168D4">
        <w:t xml:space="preserve"> into the water column. To compare this with the SurHF estimations </w:t>
      </w:r>
      <w:r w:rsidR="00DB08D7">
        <w:t>[</w:t>
      </w:r>
      <w:r w:rsidRPr="009168D4">
        <w:t>W per m</w:t>
      </w:r>
      <w:r w:rsidRPr="009168D4">
        <w:rPr>
          <w:vertAlign w:val="superscript"/>
        </w:rPr>
        <w:t>2</w:t>
      </w:r>
      <w:r w:rsidRPr="009168D4">
        <w:t xml:space="preserve"> of the surface</w:t>
      </w:r>
      <w:r w:rsidR="00DB08D7">
        <w:t>]</w:t>
      </w:r>
      <w:r w:rsidRPr="009168D4">
        <w:t>, the values were averaged over ~1 km</w:t>
      </w:r>
      <w:r w:rsidRPr="009168D4">
        <w:rPr>
          <w:vertAlign w:val="superscript"/>
        </w:rPr>
        <w:t>2</w:t>
      </w:r>
      <w:r w:rsidRPr="009168D4">
        <w:t xml:space="preserve"> (satellite pixel resolution), and then multiplied by (surface area/lateral area) to obtain </w:t>
      </w:r>
      <w:r w:rsidRPr="009168D4">
        <w:rPr>
          <w:i/>
          <w:iCs/>
        </w:rPr>
        <w:t>Q</w:t>
      </w:r>
      <w:r w:rsidRPr="009168D4">
        <w:rPr>
          <w:i/>
          <w:iCs/>
          <w:vertAlign w:val="subscript"/>
        </w:rPr>
        <w:t>ad</w:t>
      </w:r>
      <w:r w:rsidRPr="009168D4">
        <w:rPr>
          <w:vertAlign w:val="subscript"/>
        </w:rPr>
        <w:t xml:space="preserve">  </w:t>
      </w:r>
      <w:r w:rsidR="00DB08D7">
        <w:t>[</w:t>
      </w:r>
      <w:r w:rsidRPr="009168D4">
        <w:t>Wm</w:t>
      </w:r>
      <w:r w:rsidRPr="009168D4">
        <w:rPr>
          <w:vertAlign w:val="superscript"/>
        </w:rPr>
        <w:t>-2</w:t>
      </w:r>
      <w:r w:rsidR="00DB08D7">
        <w:t>]</w:t>
      </w:r>
      <w:r w:rsidRPr="009168D4">
        <w:t xml:space="preserve"> (hereinafter m</w:t>
      </w:r>
      <w:r w:rsidRPr="009168D4">
        <w:rPr>
          <w:vertAlign w:val="superscript"/>
        </w:rPr>
        <w:t>2</w:t>
      </w:r>
      <w:r w:rsidRPr="009168D4">
        <w:t xml:space="preserve"> refers to m</w:t>
      </w:r>
      <w:r w:rsidRPr="009168D4">
        <w:rPr>
          <w:vertAlign w:val="superscript"/>
        </w:rPr>
        <w:t>2</w:t>
      </w:r>
      <w:r w:rsidRPr="009168D4">
        <w:t xml:space="preserve"> of the lake surface). Mean monthly absolute values were less than 10 Wm</w:t>
      </w:r>
      <w:r w:rsidRPr="009168D4">
        <w:rPr>
          <w:vertAlign w:val="superscript"/>
        </w:rPr>
        <w:t>-2</w:t>
      </w:r>
      <w:r w:rsidRPr="009168D4">
        <w:t xml:space="preserve"> (results not shown). We also computed the horizontal diffusive fluxes at each grid cell. As expected, they are much lower than the horizontal advective fluxes and thus were neglected in this analysis. </w:t>
      </w:r>
    </w:p>
    <w:p w14:paraId="46D78295" w14:textId="03A6E00A" w:rsidR="0002203C" w:rsidRPr="009168D4" w:rsidRDefault="0002203C" w:rsidP="00A613BF">
      <w:pPr>
        <w:spacing w:before="240" w:after="0" w:line="480" w:lineRule="auto"/>
      </w:pPr>
      <w:r w:rsidRPr="009168D4">
        <w:t xml:space="preserve">To determine the contribution of advective heat flux, </w:t>
      </w:r>
      <w:r w:rsidRPr="009168D4">
        <w:rPr>
          <w:i/>
          <w:iCs/>
        </w:rPr>
        <w:t>Q</w:t>
      </w:r>
      <w:r w:rsidRPr="009168D4">
        <w:rPr>
          <w:i/>
          <w:iCs/>
          <w:vertAlign w:val="subscript"/>
        </w:rPr>
        <w:t>ad</w:t>
      </w:r>
      <w:r w:rsidRPr="009168D4">
        <w:t xml:space="preserve">, to the lake heat content (Eq. 3), the heat content variation due to </w:t>
      </w:r>
      <w:r w:rsidRPr="009168D4">
        <w:rPr>
          <w:i/>
          <w:iCs/>
        </w:rPr>
        <w:t>Q</w:t>
      </w:r>
      <w:r w:rsidRPr="009168D4">
        <w:rPr>
          <w:i/>
          <w:iCs/>
          <w:vertAlign w:val="subscript"/>
        </w:rPr>
        <w:t>ad</w:t>
      </w:r>
      <w:r w:rsidRPr="009168D4">
        <w:t xml:space="preserve"> was compared with the heat content variation resulting from the estimated SurHF</w:t>
      </w:r>
      <w:r>
        <w:t>,</w:t>
      </w:r>
      <w:r w:rsidRPr="009168D4">
        <w:t xml:space="preserve"> </w:t>
      </w:r>
      <w:r w:rsidRPr="009168D4">
        <w:rPr>
          <w:i/>
          <w:iCs/>
        </w:rPr>
        <w:t>Q</w:t>
      </w:r>
      <w:r w:rsidRPr="009168D4">
        <w:rPr>
          <w:i/>
          <w:iCs/>
          <w:vertAlign w:val="subscript"/>
        </w:rPr>
        <w:t>N</w:t>
      </w:r>
      <w:r>
        <w:t xml:space="preserve">, </w:t>
      </w:r>
      <w:r w:rsidRPr="009168D4">
        <w:t xml:space="preserve">for the numerical simulation period. The 6-h advective fluxes were used for </w:t>
      </w:r>
      <w:r w:rsidRPr="009168D4">
        <w:rPr>
          <w:i/>
          <w:iCs/>
        </w:rPr>
        <w:t>Q</w:t>
      </w:r>
      <w:r w:rsidRPr="009168D4">
        <w:rPr>
          <w:i/>
          <w:iCs/>
          <w:vertAlign w:val="subscript"/>
        </w:rPr>
        <w:t>ad</w:t>
      </w:r>
      <w:r w:rsidRPr="009168D4">
        <w:t xml:space="preserve">, and the hourly results for </w:t>
      </w:r>
      <w:r w:rsidRPr="009168D4">
        <w:rPr>
          <w:i/>
          <w:iCs/>
        </w:rPr>
        <w:t>Q</w:t>
      </w:r>
      <w:r w:rsidRPr="009168D4">
        <w:rPr>
          <w:i/>
          <w:iCs/>
          <w:vertAlign w:val="subscript"/>
        </w:rPr>
        <w:t>N</w:t>
      </w:r>
      <w:r w:rsidRPr="009168D4">
        <w:t xml:space="preserve">. Results (Fig. S3) indicate that the heat content variation resulting from the advective heat fluxes remains nearly constant in time and is negligible compared to the net SurHF for the spatiotemporal scales of this study. Oscillations in </w:t>
      </w:r>
      <w:r w:rsidRPr="009168D4">
        <w:rPr>
          <w:rFonts w:ascii="Symbol" w:hAnsi="Symbol"/>
        </w:rPr>
        <w:t></w:t>
      </w:r>
      <w:r w:rsidRPr="009168D4">
        <w:rPr>
          <w:i/>
          <w:iCs/>
        </w:rPr>
        <w:t>Q</w:t>
      </w:r>
      <w:r w:rsidRPr="009168D4">
        <w:rPr>
          <w:i/>
          <w:iCs/>
          <w:vertAlign w:val="subscript"/>
        </w:rPr>
        <w:t>ad</w:t>
      </w:r>
      <w:r w:rsidRPr="009168D4">
        <w:rPr>
          <w:i/>
          <w:iCs/>
        </w:rPr>
        <w:t xml:space="preserve">, </w:t>
      </w:r>
      <w:r w:rsidRPr="009168D4">
        <w:rPr>
          <w:iCs/>
        </w:rPr>
        <w:t>more clearly seen for GE3, indicate that</w:t>
      </w:r>
      <w:r w:rsidRPr="009168D4">
        <w:t xml:space="preserve"> large-scale mixing and homogenization are more significant than unidirectional transport.</w:t>
      </w:r>
      <w:r w:rsidRPr="009168D4">
        <w:rPr>
          <w:i/>
          <w:iCs/>
        </w:rPr>
        <w:t xml:space="preserve"> </w:t>
      </w:r>
    </w:p>
    <w:p w14:paraId="54B977DA" w14:textId="77777777" w:rsidR="0002203C" w:rsidRPr="009168D4" w:rsidRDefault="0002203C" w:rsidP="00A613BF">
      <w:pPr>
        <w:spacing w:before="240" w:after="0" w:line="480" w:lineRule="auto"/>
      </w:pPr>
      <w:r w:rsidRPr="009168D4">
        <w:t xml:space="preserve">The standard deviation for the time series of water column heat content due to </w:t>
      </w:r>
      <w:r w:rsidRPr="009168D4" w:rsidDel="0063388A">
        <w:t>advective</w:t>
      </w:r>
      <w:r w:rsidRPr="009168D4">
        <w:t xml:space="preserve"> heat fluxes, i.e., the standard deviation of </w:t>
      </w:r>
      <w:r w:rsidRPr="009168D4">
        <w:rPr>
          <w:i/>
          <w:iCs/>
        </w:rPr>
        <w:t>∆G</w:t>
      </w:r>
      <w:r w:rsidRPr="009168D4">
        <w:rPr>
          <w:i/>
          <w:iCs/>
          <w:vertAlign w:val="subscript"/>
        </w:rPr>
        <w:t>ad</w:t>
      </w:r>
      <w:r w:rsidRPr="009168D4">
        <w:t>, was also calculated over the entire lake. Figure S4 shows the map of this statistic for the simulation period. It can be seen that the contribution of the advective heat fluxes is important for near-shore regions, whereas it is negligible for the central region of the lake where stations SHL2 and GE3 are located (</w:t>
      </w:r>
      <w:r w:rsidRPr="009168D4" w:rsidDel="0063388A">
        <w:t>for station location see Fig. 1</w:t>
      </w:r>
      <w:r w:rsidRPr="009168D4">
        <w:t>).</w:t>
      </w:r>
    </w:p>
    <w:p w14:paraId="6A37CB59" w14:textId="4CA9BC66" w:rsidR="0002203C" w:rsidRPr="009168D4" w:rsidRDefault="0051374F" w:rsidP="00A613BF">
      <w:pPr>
        <w:spacing w:after="0" w:line="240" w:lineRule="auto"/>
        <w:jc w:val="center"/>
      </w:pPr>
      <w:r w:rsidRPr="005554C6">
        <w:rPr>
          <w:noProof/>
        </w:rPr>
        <w:lastRenderedPageBreak/>
        <w:drawing>
          <wp:inline distT="0" distB="0" distL="0" distR="0" wp14:anchorId="1481A213" wp14:editId="6FD154A9">
            <wp:extent cx="5979160" cy="3347720"/>
            <wp:effectExtent l="0" t="0" r="2540" b="5080"/>
            <wp:docPr id="2" name="Picture 1" descr="Description: D:\PhD Project\my publications\first paper_bulk modeling\1st_part_model_calibration_L&amp;OMethods\Review_3rd\new_plots\model_validation_2010_6month_shl2_v04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PhD Project\my publications\first paper_bulk modeling\1st_part_model_calibration_L&amp;OMethods\Review_3rd\new_plots\model_validation_2010_6month_shl2_v04_1.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9160" cy="3347720"/>
                    </a:xfrm>
                    <a:prstGeom prst="rect">
                      <a:avLst/>
                    </a:prstGeom>
                    <a:noFill/>
                    <a:ln>
                      <a:noFill/>
                    </a:ln>
                  </pic:spPr>
                </pic:pic>
              </a:graphicData>
            </a:graphic>
          </wp:inline>
        </w:drawing>
      </w:r>
    </w:p>
    <w:p w14:paraId="7980F769" w14:textId="77777777" w:rsidR="0002203C" w:rsidRPr="009168D4" w:rsidRDefault="0002203C">
      <w:pPr>
        <w:spacing w:before="120" w:line="480" w:lineRule="auto"/>
        <w:rPr>
          <w:sz w:val="18"/>
          <w:szCs w:val="20"/>
        </w:rPr>
      </w:pPr>
      <w:r w:rsidRPr="009168D4">
        <w:rPr>
          <w:sz w:val="22"/>
        </w:rPr>
        <w:t>Fig. S1. Comparison of measured temperature profiles at SHL2 (</w:t>
      </w:r>
      <w:r w:rsidRPr="009168D4" w:rsidDel="0063388A">
        <w:t xml:space="preserve">for station location see </w:t>
      </w:r>
      <w:r w:rsidRPr="009168D4">
        <w:rPr>
          <w:sz w:val="22"/>
        </w:rPr>
        <w:t>Fig. 1) with the MITgcm model results for May to October 2010. The water depth is ~309 m at this point. However, for visualization purposes</w:t>
      </w:r>
      <w:r w:rsidR="002411D1">
        <w:rPr>
          <w:sz w:val="22"/>
        </w:rPr>
        <w:t>,</w:t>
      </w:r>
      <w:r w:rsidRPr="009168D4">
        <w:rPr>
          <w:sz w:val="22"/>
        </w:rPr>
        <w:t xml:space="preserve"> only the first 70 m are shown</w:t>
      </w:r>
      <w:r w:rsidRPr="009168D4">
        <w:t xml:space="preserve"> (results for deeper depths are similar)</w:t>
      </w:r>
      <w:r w:rsidRPr="009168D4">
        <w:rPr>
          <w:sz w:val="22"/>
        </w:rPr>
        <w:t>.</w:t>
      </w:r>
    </w:p>
    <w:p w14:paraId="63A06E6E" w14:textId="5D5C240C" w:rsidR="0002203C" w:rsidRPr="009168D4" w:rsidRDefault="0051374F" w:rsidP="00A613BF">
      <w:pPr>
        <w:spacing w:after="0" w:line="240" w:lineRule="auto"/>
        <w:jc w:val="center"/>
      </w:pPr>
      <w:r w:rsidRPr="005554C6">
        <w:rPr>
          <w:noProof/>
        </w:rPr>
        <w:drawing>
          <wp:inline distT="0" distB="0" distL="0" distR="0" wp14:anchorId="4C336674" wp14:editId="2B75B2E1">
            <wp:extent cx="5979160" cy="1932305"/>
            <wp:effectExtent l="0" t="0" r="2540" b="0"/>
            <wp:docPr id="3" name="Picture 2" descr="Description: D:\PhD Project\my publications\first paper_bulk modeling\1st_part_model_calibration_L&amp;OMethods\Review_3rd\new_plots\model_validation_2010_6month_ge3_v04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PhD Project\my publications\first paper_bulk modeling\1st_part_model_calibration_L&amp;OMethods\Review_3rd\new_plots\model_validation_2010_6month_ge3_v04_1.tif"/>
                    <pic:cNvPicPr>
                      <a:picLocks noChangeAspect="1" noChangeArrowheads="1"/>
                    </pic:cNvPicPr>
                  </pic:nvPicPr>
                  <pic:blipFill>
                    <a:blip r:embed="rId19">
                      <a:extLst>
                        <a:ext uri="{28A0092B-C50C-407E-A947-70E740481C1C}">
                          <a14:useLocalDpi xmlns:a14="http://schemas.microsoft.com/office/drawing/2010/main" val="0"/>
                        </a:ext>
                      </a:extLst>
                    </a:blip>
                    <a:srcRect b="42682"/>
                    <a:stretch>
                      <a:fillRect/>
                    </a:stretch>
                  </pic:blipFill>
                  <pic:spPr bwMode="auto">
                    <a:xfrm>
                      <a:off x="0" y="0"/>
                      <a:ext cx="5979160" cy="1932305"/>
                    </a:xfrm>
                    <a:prstGeom prst="rect">
                      <a:avLst/>
                    </a:prstGeom>
                    <a:noFill/>
                    <a:ln>
                      <a:noFill/>
                    </a:ln>
                  </pic:spPr>
                </pic:pic>
              </a:graphicData>
            </a:graphic>
          </wp:inline>
        </w:drawing>
      </w:r>
    </w:p>
    <w:p w14:paraId="1CB95265" w14:textId="77777777" w:rsidR="0002203C" w:rsidRPr="009168D4" w:rsidRDefault="0002203C">
      <w:pPr>
        <w:spacing w:line="480" w:lineRule="auto"/>
        <w:rPr>
          <w:sz w:val="18"/>
          <w:szCs w:val="20"/>
        </w:rPr>
      </w:pPr>
      <w:r w:rsidRPr="009168D4">
        <w:rPr>
          <w:sz w:val="22"/>
        </w:rPr>
        <w:t>Fig. S2. Comparison of measured temperature profiles at GE3 (</w:t>
      </w:r>
      <w:r w:rsidRPr="009168D4" w:rsidDel="0063388A">
        <w:t>for station location see</w:t>
      </w:r>
      <w:r w:rsidRPr="009168D4">
        <w:rPr>
          <w:sz w:val="22"/>
        </w:rPr>
        <w:t xml:space="preserve"> Fig. 1) with the MITgcm model results for May to October 2010.</w:t>
      </w:r>
    </w:p>
    <w:p w14:paraId="0C9ABDC4" w14:textId="477BD763" w:rsidR="0002203C" w:rsidRPr="009168D4" w:rsidRDefault="0051374F" w:rsidP="00A613BF">
      <w:pPr>
        <w:spacing w:line="240" w:lineRule="auto"/>
        <w:jc w:val="center"/>
      </w:pPr>
      <w:r w:rsidRPr="005554C6">
        <w:rPr>
          <w:noProof/>
        </w:rPr>
        <w:lastRenderedPageBreak/>
        <w:drawing>
          <wp:inline distT="0" distB="0" distL="0" distR="0" wp14:anchorId="6AEE48C7" wp14:editId="4E44FBC7">
            <wp:extent cx="5979160" cy="4142740"/>
            <wp:effectExtent l="0" t="0" r="2540" b="0"/>
            <wp:docPr id="4" name="Picture 5" descr="Description: D:\PhD Project\my publications\first paper_bulk modeling\1st_part_model_calibration_L&amp;OMethods\Review_3rd\new_plots\heatcont_comp_heatflux_latadv_shl2_ge3_v0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PhD Project\my publications\first paper_bulk modeling\1st_part_model_calibration_L&amp;OMethods\Review_3rd\new_plots\heatcont_comp_heatflux_latadv_shl2_ge3_v02_1.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160" cy="4142740"/>
                    </a:xfrm>
                    <a:prstGeom prst="rect">
                      <a:avLst/>
                    </a:prstGeom>
                    <a:noFill/>
                    <a:ln>
                      <a:noFill/>
                    </a:ln>
                  </pic:spPr>
                </pic:pic>
              </a:graphicData>
            </a:graphic>
          </wp:inline>
        </w:drawing>
      </w:r>
    </w:p>
    <w:p w14:paraId="276ED036" w14:textId="77777777" w:rsidR="0002203C" w:rsidRPr="009168D4" w:rsidRDefault="0002203C" w:rsidP="0002203C">
      <w:pPr>
        <w:spacing w:line="480" w:lineRule="auto"/>
        <w:rPr>
          <w:sz w:val="22"/>
        </w:rPr>
      </w:pPr>
      <w:r w:rsidRPr="009168D4">
        <w:rPr>
          <w:sz w:val="22"/>
        </w:rPr>
        <w:t>Fig. S3. Comparison of cumulative heat content variation</w:t>
      </w:r>
      <w:r w:rsidRPr="009168D4">
        <w:t xml:space="preserve"> </w:t>
      </w:r>
      <w:r w:rsidRPr="009168D4">
        <w:rPr>
          <w:sz w:val="22"/>
        </w:rPr>
        <w:t>due to (i) the net SurHF (</w:t>
      </w:r>
      <w:r w:rsidRPr="009168D4">
        <w:rPr>
          <w:i/>
          <w:iCs/>
          <w:sz w:val="22"/>
        </w:rPr>
        <w:t>∆G</w:t>
      </w:r>
      <w:r w:rsidRPr="009168D4">
        <w:rPr>
          <w:i/>
          <w:iCs/>
          <w:sz w:val="22"/>
          <w:vertAlign w:val="subscript"/>
        </w:rPr>
        <w:t>N</w:t>
      </w:r>
      <w:r w:rsidRPr="009168D4">
        <w:rPr>
          <w:sz w:val="22"/>
        </w:rPr>
        <w:t xml:space="preserve"> obtained from bulk modeling) and (ii) to lateral advection (</w:t>
      </w:r>
      <w:r w:rsidRPr="009168D4">
        <w:rPr>
          <w:i/>
          <w:iCs/>
          <w:sz w:val="22"/>
        </w:rPr>
        <w:t>∆G</w:t>
      </w:r>
      <w:r w:rsidRPr="009168D4">
        <w:rPr>
          <w:i/>
          <w:iCs/>
          <w:sz w:val="22"/>
          <w:vertAlign w:val="subscript"/>
        </w:rPr>
        <w:t>ad</w:t>
      </w:r>
      <w:r w:rsidRPr="009168D4">
        <w:rPr>
          <w:sz w:val="22"/>
        </w:rPr>
        <w:t xml:space="preserve"> determined from 3D numerical modeling) at </w:t>
      </w:r>
      <w:r w:rsidR="00603190">
        <w:rPr>
          <w:sz w:val="22"/>
        </w:rPr>
        <w:t xml:space="preserve">(a) </w:t>
      </w:r>
      <w:r w:rsidRPr="009168D4">
        <w:rPr>
          <w:sz w:val="22"/>
        </w:rPr>
        <w:t xml:space="preserve">SHL2 and </w:t>
      </w:r>
      <w:r w:rsidR="00603190">
        <w:rPr>
          <w:sz w:val="22"/>
        </w:rPr>
        <w:t xml:space="preserve">(b) </w:t>
      </w:r>
      <w:r w:rsidRPr="009168D4">
        <w:rPr>
          <w:sz w:val="22"/>
        </w:rPr>
        <w:t>GE3 for the period May to Oct</w:t>
      </w:r>
      <w:r w:rsidRPr="009168D4">
        <w:t>ober</w:t>
      </w:r>
      <w:r w:rsidRPr="009168D4">
        <w:rPr>
          <w:sz w:val="22"/>
        </w:rPr>
        <w:t xml:space="preserve"> 2010.</w:t>
      </w:r>
      <w:r w:rsidRPr="009168D4">
        <w:rPr>
          <w:sz w:val="22"/>
        </w:rPr>
        <w:br w:type="page"/>
      </w:r>
    </w:p>
    <w:p w14:paraId="6FCF30D4" w14:textId="33ED95E2" w:rsidR="009172A5" w:rsidRPr="009168D4" w:rsidRDefault="0051374F">
      <w:pPr>
        <w:pStyle w:val="ColorfulList-Accent13"/>
        <w:spacing w:line="240" w:lineRule="auto"/>
        <w:ind w:left="0"/>
        <w:rPr>
          <w:lang w:bidi="fa-IR"/>
        </w:rPr>
      </w:pPr>
      <w:r w:rsidRPr="005554C6">
        <w:rPr>
          <w:noProof/>
        </w:rPr>
        <w:lastRenderedPageBreak/>
        <w:drawing>
          <wp:inline distT="0" distB="0" distL="0" distR="0" wp14:anchorId="526AF5ED" wp14:editId="6A7926DD">
            <wp:extent cx="5979160" cy="3371215"/>
            <wp:effectExtent l="0" t="0" r="2540" b="635"/>
            <wp:docPr id="5" name="Picture 6" descr="Description: D:\PhD Project\my publications\first paper_bulk modeling\1st_part_model_calibration_L&amp;OMethods\Review_3rd\new_plots\heatcon_abs_map_v0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PhD Project\my publications\first paper_bulk modeling\1st_part_model_calibration_L&amp;OMethods\Review_3rd\new_plots\heatcon_abs_map_v02_1.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160" cy="3371215"/>
                    </a:xfrm>
                    <a:prstGeom prst="rect">
                      <a:avLst/>
                    </a:prstGeom>
                    <a:noFill/>
                    <a:ln>
                      <a:noFill/>
                    </a:ln>
                  </pic:spPr>
                </pic:pic>
              </a:graphicData>
            </a:graphic>
          </wp:inline>
        </w:drawing>
      </w:r>
    </w:p>
    <w:p w14:paraId="0084B489" w14:textId="06FD2AB9" w:rsidR="0002203C" w:rsidRPr="009168D4" w:rsidRDefault="0002203C" w:rsidP="00A613BF">
      <w:pPr>
        <w:pStyle w:val="ColorfulList-Accent13"/>
        <w:spacing w:before="240" w:after="0" w:line="480" w:lineRule="auto"/>
        <w:ind w:left="0"/>
        <w:rPr>
          <w:sz w:val="22"/>
          <w:szCs w:val="22"/>
          <w:lang w:bidi="fa-IR"/>
        </w:rPr>
      </w:pPr>
      <w:r w:rsidRPr="009168D4">
        <w:rPr>
          <w:sz w:val="22"/>
          <w:szCs w:val="22"/>
          <w:lang w:bidi="fa-IR"/>
        </w:rPr>
        <w:t xml:space="preserve">Fig. S4. Spatial pattern of the standard deviation of the water column energy content variation, </w:t>
      </w:r>
      <w:r w:rsidR="00DB08D7" w:rsidRPr="002932CC">
        <w:rPr>
          <w:position w:val="-14"/>
          <w:sz w:val="22"/>
          <w:szCs w:val="22"/>
          <w:lang w:bidi="fa-IR"/>
        </w:rPr>
        <w:object w:dxaOrig="520" w:dyaOrig="380" w14:anchorId="6C6953D8">
          <v:shape id="_x0000_i1026" type="#_x0000_t75" style="width:26.65pt;height:19.35pt" o:ole="">
            <v:imagedata r:id="rId22" o:title=""/>
          </v:shape>
          <o:OLEObject Type="Embed" ProgID="Equation.DSMT4" ShapeID="_x0000_i1026" DrawAspect="Content" ObjectID="_1592406681" r:id="rId23"/>
        </w:object>
      </w:r>
      <w:r w:rsidR="00DB08D7">
        <w:rPr>
          <w:sz w:val="22"/>
          <w:szCs w:val="22"/>
          <w:lang w:bidi="fa-IR"/>
        </w:rPr>
        <w:t>[</w:t>
      </w:r>
      <w:r w:rsidRPr="009168D4">
        <w:rPr>
          <w:sz w:val="22"/>
          <w:szCs w:val="22"/>
          <w:lang w:bidi="fa-IR"/>
        </w:rPr>
        <w:t>GJm</w:t>
      </w:r>
      <w:r w:rsidRPr="009168D4">
        <w:rPr>
          <w:sz w:val="22"/>
          <w:szCs w:val="22"/>
          <w:vertAlign w:val="superscript"/>
          <w:lang w:bidi="fa-IR"/>
        </w:rPr>
        <w:t>-2</w:t>
      </w:r>
      <w:r w:rsidR="00DB08D7">
        <w:rPr>
          <w:sz w:val="22"/>
          <w:szCs w:val="22"/>
          <w:lang w:bidi="fa-IR"/>
        </w:rPr>
        <w:t>]</w:t>
      </w:r>
      <w:r w:rsidRPr="009168D4">
        <w:rPr>
          <w:sz w:val="22"/>
          <w:szCs w:val="22"/>
          <w:lang w:bidi="fa-IR"/>
        </w:rPr>
        <w:t>, due to horizontal advective energy fluxes (</w:t>
      </w:r>
      <w:r w:rsidRPr="009168D4">
        <w:rPr>
          <w:i/>
          <w:iCs/>
          <w:sz w:val="22"/>
          <w:szCs w:val="22"/>
          <w:lang w:bidi="fa-IR"/>
        </w:rPr>
        <w:t>Q</w:t>
      </w:r>
      <w:r w:rsidRPr="009168D4">
        <w:rPr>
          <w:i/>
          <w:iCs/>
          <w:sz w:val="22"/>
          <w:szCs w:val="22"/>
          <w:vertAlign w:val="subscript"/>
          <w:lang w:bidi="fa-IR"/>
        </w:rPr>
        <w:t>ad</w:t>
      </w:r>
      <w:r w:rsidRPr="009168D4">
        <w:rPr>
          <w:sz w:val="22"/>
          <w:szCs w:val="22"/>
          <w:lang w:bidi="fa-IR"/>
        </w:rPr>
        <w:t xml:space="preserve">, </w:t>
      </w:r>
      <w:r w:rsidR="00DB08D7">
        <w:rPr>
          <w:sz w:val="22"/>
          <w:szCs w:val="22"/>
          <w:lang w:bidi="fa-IR"/>
        </w:rPr>
        <w:t>[</w:t>
      </w:r>
      <w:r w:rsidRPr="009168D4">
        <w:rPr>
          <w:sz w:val="22"/>
          <w:szCs w:val="22"/>
          <w:lang w:bidi="fa-IR"/>
        </w:rPr>
        <w:t>Wm</w:t>
      </w:r>
      <w:r w:rsidRPr="009168D4">
        <w:rPr>
          <w:sz w:val="22"/>
          <w:szCs w:val="22"/>
          <w:vertAlign w:val="superscript"/>
          <w:lang w:bidi="fa-IR"/>
        </w:rPr>
        <w:t>-2</w:t>
      </w:r>
      <w:r w:rsidR="00DB08D7">
        <w:rPr>
          <w:sz w:val="22"/>
          <w:szCs w:val="22"/>
          <w:lang w:bidi="fa-IR"/>
        </w:rPr>
        <w:t>]</w:t>
      </w:r>
      <w:r w:rsidRPr="009168D4">
        <w:rPr>
          <w:sz w:val="22"/>
          <w:szCs w:val="22"/>
          <w:lang w:bidi="fa-IR"/>
        </w:rPr>
        <w:t>) for the period May to October 2010. In order to compare it with the energy content variation due to SurHF, the range of the color bar is equal to the standard deviatio</w:t>
      </w:r>
      <w:r w:rsidRPr="00F745D0">
        <w:rPr>
          <w:sz w:val="22"/>
          <w:szCs w:val="22"/>
          <w:lang w:bidi="fa-IR"/>
        </w:rPr>
        <w:t>n of Δ</w:t>
      </w:r>
      <w:r w:rsidRPr="00F745D0">
        <w:rPr>
          <w:i/>
          <w:sz w:val="22"/>
          <w:szCs w:val="22"/>
          <w:lang w:bidi="fa-IR"/>
        </w:rPr>
        <w:t>G</w:t>
      </w:r>
      <w:r w:rsidRPr="00F745D0">
        <w:rPr>
          <w:i/>
          <w:sz w:val="22"/>
          <w:szCs w:val="22"/>
          <w:vertAlign w:val="subscript"/>
          <w:lang w:bidi="fa-IR"/>
        </w:rPr>
        <w:t>N</w:t>
      </w:r>
      <w:r w:rsidRPr="00F745D0">
        <w:rPr>
          <w:sz w:val="22"/>
          <w:szCs w:val="22"/>
          <w:lang w:bidi="fa-IR"/>
        </w:rPr>
        <w:t xml:space="preserve"> at SHL2 a</w:t>
      </w:r>
      <w:r w:rsidRPr="009168D4">
        <w:rPr>
          <w:sz w:val="22"/>
          <w:szCs w:val="22"/>
          <w:lang w:bidi="fa-IR"/>
        </w:rPr>
        <w:t>nd GE3 (black lines in Fig. S3).</w:t>
      </w:r>
      <w:r w:rsidRPr="009168D4">
        <w:rPr>
          <w:rFonts w:cs="Arial"/>
          <w:sz w:val="22"/>
        </w:rPr>
        <w:t xml:space="preserve"> The Swiss coordinate system with km length-based units was used</w:t>
      </w:r>
      <w:r w:rsidRPr="009168D4">
        <w:rPr>
          <w:sz w:val="22"/>
          <w:szCs w:val="22"/>
          <w:lang w:bidi="fa-IR"/>
        </w:rPr>
        <w:t>.</w:t>
      </w:r>
      <w:r w:rsidRPr="009168D4">
        <w:rPr>
          <w:sz w:val="22"/>
          <w:szCs w:val="22"/>
          <w:lang w:bidi="fa-IR"/>
        </w:rPr>
        <w:br w:type="page"/>
      </w:r>
    </w:p>
    <w:tbl>
      <w:tblPr>
        <w:tblW w:w="0" w:type="auto"/>
        <w:jc w:val="center"/>
        <w:tblLook w:val="04A0" w:firstRow="1" w:lastRow="0" w:firstColumn="1" w:lastColumn="0" w:noHBand="0" w:noVBand="1"/>
      </w:tblPr>
      <w:tblGrid>
        <w:gridCol w:w="9416"/>
      </w:tblGrid>
      <w:tr w:rsidR="0002203C" w:rsidRPr="009168D4" w14:paraId="14250CDD" w14:textId="77777777">
        <w:trPr>
          <w:jc w:val="center"/>
        </w:trPr>
        <w:tc>
          <w:tcPr>
            <w:tcW w:w="9416" w:type="dxa"/>
            <w:shd w:val="clear" w:color="auto" w:fill="auto"/>
          </w:tcPr>
          <w:p w14:paraId="7E0EAD8E" w14:textId="77777777" w:rsidR="0002203C" w:rsidRPr="009168D4" w:rsidRDefault="0002203C" w:rsidP="0002203C">
            <w:pPr>
              <w:pStyle w:val="ColorfulList-Accent13"/>
              <w:spacing w:line="480" w:lineRule="auto"/>
              <w:ind w:left="0"/>
              <w:rPr>
                <w:strike/>
                <w:lang w:bidi="fa-IR"/>
              </w:rPr>
            </w:pPr>
          </w:p>
        </w:tc>
      </w:tr>
    </w:tbl>
    <w:p w14:paraId="6C6B2511" w14:textId="77872F5C" w:rsidR="0002203C" w:rsidRPr="009168D4" w:rsidRDefault="0051374F">
      <w:pPr>
        <w:spacing w:after="0" w:line="240" w:lineRule="auto"/>
        <w:rPr>
          <w:lang w:bidi="fa-IR"/>
        </w:rPr>
      </w:pPr>
      <w:r w:rsidRPr="005554C6">
        <w:rPr>
          <w:noProof/>
        </w:rPr>
        <w:drawing>
          <wp:inline distT="0" distB="0" distL="0" distR="0" wp14:anchorId="1FC28200" wp14:editId="0F48D104">
            <wp:extent cx="4563745" cy="2989580"/>
            <wp:effectExtent l="0" t="0" r="8255" b="1270"/>
            <wp:docPr id="7" name="Picture 7" descr="Description: D:\PhD Project\my publications\first paper_bulk modeling\1st_part_model_calibration_L&amp;OMethods\Review_3rd\new_plots\overlayed_heatcontent_SHL2_GE3_v03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PhD Project\my publications\first paper_bulk modeling\1st_part_model_calibration_L&amp;OMethods\Review_3rd\new_plots\overlayed_heatcontent_SHL2_GE3_v03_1.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3745" cy="2989580"/>
                    </a:xfrm>
                    <a:prstGeom prst="rect">
                      <a:avLst/>
                    </a:prstGeom>
                    <a:noFill/>
                    <a:ln>
                      <a:noFill/>
                    </a:ln>
                  </pic:spPr>
                </pic:pic>
              </a:graphicData>
            </a:graphic>
          </wp:inline>
        </w:drawing>
      </w:r>
    </w:p>
    <w:p w14:paraId="6579F283" w14:textId="77777777" w:rsidR="0002203C" w:rsidRPr="009168D4" w:rsidRDefault="0002203C" w:rsidP="0002203C">
      <w:pPr>
        <w:spacing w:line="480" w:lineRule="auto"/>
        <w:rPr>
          <w:sz w:val="22"/>
          <w:lang w:bidi="fa-IR"/>
        </w:rPr>
      </w:pPr>
      <w:r w:rsidRPr="009168D4">
        <w:rPr>
          <w:sz w:val="22"/>
          <w:lang w:bidi="fa-IR"/>
        </w:rPr>
        <w:t>Fig. S5. Temporal evolution of lake heat content variation (the mean value is subtracted) using the measured temperature profiles at SHL2 (green squares) and GE3 (blue triangles).</w:t>
      </w:r>
      <w:r w:rsidRPr="009168D4">
        <w:rPr>
          <w:sz w:val="22"/>
          <w:lang w:bidi="fa-IR"/>
        </w:rPr>
        <w:br w:type="page"/>
      </w:r>
    </w:p>
    <w:p w14:paraId="125976D1" w14:textId="73E4995A" w:rsidR="0002203C" w:rsidRPr="009168D4" w:rsidRDefault="0051374F" w:rsidP="00A613BF">
      <w:pPr>
        <w:suppressLineNumbers/>
        <w:tabs>
          <w:tab w:val="left" w:pos="1418"/>
        </w:tabs>
        <w:spacing w:after="0" w:line="240" w:lineRule="auto"/>
        <w:jc w:val="center"/>
        <w:rPr>
          <w:highlight w:val="darkYellow"/>
          <w:lang w:bidi="fa-IR"/>
        </w:rPr>
      </w:pPr>
      <w:r w:rsidRPr="005554C6">
        <w:rPr>
          <w:noProof/>
        </w:rPr>
        <w:lastRenderedPageBreak/>
        <w:drawing>
          <wp:inline distT="0" distB="0" distL="0" distR="0" wp14:anchorId="04020FA6" wp14:editId="3E523C6B">
            <wp:extent cx="6043295" cy="3300095"/>
            <wp:effectExtent l="0" t="0" r="0" b="0"/>
            <wp:docPr id="8" name="Picture 8" descr="Description: D:\PhD Project\my publications\first paper_bulk modeling\1st_part_model_calibration_L&amp;OMethods\Review_3rd\new_plots\pdf_meto_v03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PhD Project\my publications\first paper_bulk modeling\1st_part_model_calibration_L&amp;OMethods\Review_3rd\new_plots\pdf_meto_v03_1.tif"/>
                    <pic:cNvPicPr>
                      <a:picLocks noChangeAspect="1" noChangeArrowheads="1"/>
                    </pic:cNvPicPr>
                  </pic:nvPicPr>
                  <pic:blipFill>
                    <a:blip r:embed="rId25">
                      <a:extLst>
                        <a:ext uri="{28A0092B-C50C-407E-A947-70E740481C1C}">
                          <a14:useLocalDpi xmlns:a14="http://schemas.microsoft.com/office/drawing/2010/main" val="0"/>
                        </a:ext>
                      </a:extLst>
                    </a:blip>
                    <a:srcRect l="6589" r="6909"/>
                    <a:stretch>
                      <a:fillRect/>
                    </a:stretch>
                  </pic:blipFill>
                  <pic:spPr bwMode="auto">
                    <a:xfrm>
                      <a:off x="0" y="0"/>
                      <a:ext cx="6043295" cy="3300095"/>
                    </a:xfrm>
                    <a:prstGeom prst="rect">
                      <a:avLst/>
                    </a:prstGeom>
                    <a:noFill/>
                    <a:ln>
                      <a:noFill/>
                    </a:ln>
                  </pic:spPr>
                </pic:pic>
              </a:graphicData>
            </a:graphic>
          </wp:inline>
        </w:drawing>
      </w:r>
    </w:p>
    <w:p w14:paraId="0D2FE0A2" w14:textId="512916AF" w:rsidR="0002203C" w:rsidRPr="009168D4" w:rsidRDefault="0002203C">
      <w:pPr>
        <w:spacing w:after="0" w:line="480" w:lineRule="auto"/>
        <w:rPr>
          <w:szCs w:val="22"/>
        </w:rPr>
      </w:pPr>
      <w:r w:rsidRPr="009168D4">
        <w:rPr>
          <w:sz w:val="22"/>
          <w:szCs w:val="22"/>
        </w:rPr>
        <w:t>Fig. S</w:t>
      </w:r>
      <w:r w:rsidRPr="009168D4">
        <w:rPr>
          <w:sz w:val="22"/>
        </w:rPr>
        <w:t>6</w:t>
      </w:r>
      <w:r w:rsidRPr="009168D4">
        <w:rPr>
          <w:sz w:val="22"/>
          <w:szCs w:val="22"/>
        </w:rPr>
        <w:t xml:space="preserve">. Probability </w:t>
      </w:r>
      <w:r w:rsidR="00F22081">
        <w:rPr>
          <w:sz w:val="22"/>
          <w:szCs w:val="22"/>
        </w:rPr>
        <w:t>D</w:t>
      </w:r>
      <w:r w:rsidRPr="009168D4">
        <w:rPr>
          <w:sz w:val="22"/>
          <w:szCs w:val="22"/>
        </w:rPr>
        <w:t xml:space="preserve">ensity </w:t>
      </w:r>
      <w:r w:rsidR="00F22081">
        <w:rPr>
          <w:sz w:val="22"/>
          <w:szCs w:val="22"/>
        </w:rPr>
        <w:t>F</w:t>
      </w:r>
      <w:r w:rsidRPr="009168D4">
        <w:rPr>
          <w:sz w:val="22"/>
          <w:szCs w:val="22"/>
        </w:rPr>
        <w:t>unction</w:t>
      </w:r>
      <w:r w:rsidRPr="009168D4">
        <w:rPr>
          <w:sz w:val="22"/>
        </w:rPr>
        <w:t>s</w:t>
      </w:r>
      <w:r w:rsidRPr="009168D4">
        <w:rPr>
          <w:sz w:val="22"/>
          <w:szCs w:val="22"/>
        </w:rPr>
        <w:t xml:space="preserve"> (PDF</w:t>
      </w:r>
      <w:r w:rsidRPr="009168D4">
        <w:rPr>
          <w:sz w:val="22"/>
        </w:rPr>
        <w:t>s</w:t>
      </w:r>
      <w:r w:rsidRPr="009168D4">
        <w:rPr>
          <w:sz w:val="22"/>
          <w:szCs w:val="22"/>
        </w:rPr>
        <w:t xml:space="preserve">) for hourly input data at SHL2 and GE3. (a) Lake </w:t>
      </w:r>
      <w:r w:rsidR="00F22081">
        <w:rPr>
          <w:sz w:val="22"/>
          <w:szCs w:val="22"/>
        </w:rPr>
        <w:t>S</w:t>
      </w:r>
      <w:r w:rsidRPr="009168D4">
        <w:rPr>
          <w:sz w:val="22"/>
          <w:szCs w:val="22"/>
        </w:rPr>
        <w:t xml:space="preserve">urface </w:t>
      </w:r>
      <w:r w:rsidR="00F22081">
        <w:rPr>
          <w:sz w:val="22"/>
          <w:szCs w:val="22"/>
        </w:rPr>
        <w:t>W</w:t>
      </w:r>
      <w:r w:rsidRPr="009168D4">
        <w:rPr>
          <w:sz w:val="22"/>
          <w:szCs w:val="22"/>
        </w:rPr>
        <w:t xml:space="preserve">ater </w:t>
      </w:r>
      <w:r w:rsidR="00F22081">
        <w:rPr>
          <w:sz w:val="22"/>
          <w:szCs w:val="22"/>
        </w:rPr>
        <w:t>T</w:t>
      </w:r>
      <w:r w:rsidRPr="009168D4">
        <w:rPr>
          <w:sz w:val="22"/>
          <w:szCs w:val="22"/>
        </w:rPr>
        <w:t xml:space="preserve">emperature (LSWT), </w:t>
      </w:r>
      <w:r w:rsidRPr="009168D4">
        <w:rPr>
          <w:i/>
          <w:sz w:val="22"/>
        </w:rPr>
        <w:t>T</w:t>
      </w:r>
      <w:r w:rsidRPr="009168D4">
        <w:rPr>
          <w:i/>
          <w:sz w:val="22"/>
          <w:vertAlign w:val="subscript"/>
        </w:rPr>
        <w:t>w</w:t>
      </w:r>
      <w:r w:rsidRPr="009168D4">
        <w:rPr>
          <w:sz w:val="22"/>
        </w:rPr>
        <w:t xml:space="preserve">, (b) wind speed, </w:t>
      </w:r>
      <w:r w:rsidRPr="009168D4">
        <w:rPr>
          <w:i/>
          <w:sz w:val="22"/>
        </w:rPr>
        <w:t>U</w:t>
      </w:r>
      <w:r w:rsidRPr="009168D4">
        <w:rPr>
          <w:iCs/>
          <w:sz w:val="22"/>
          <w:vertAlign w:val="subscript"/>
        </w:rPr>
        <w:t>10</w:t>
      </w:r>
      <w:r w:rsidRPr="009168D4">
        <w:rPr>
          <w:sz w:val="22"/>
        </w:rPr>
        <w:t xml:space="preserve">, (c) global radiation, </w:t>
      </w:r>
      <w:r w:rsidRPr="009168D4">
        <w:rPr>
          <w:i/>
          <w:sz w:val="22"/>
        </w:rPr>
        <w:t>Q</w:t>
      </w:r>
      <w:r w:rsidRPr="009168D4">
        <w:rPr>
          <w:i/>
          <w:sz w:val="22"/>
          <w:vertAlign w:val="subscript"/>
        </w:rPr>
        <w:t>sc</w:t>
      </w:r>
      <w:r w:rsidRPr="009168D4">
        <w:rPr>
          <w:sz w:val="22"/>
        </w:rPr>
        <w:t xml:space="preserve">, (d) air temperature, </w:t>
      </w:r>
      <w:r w:rsidRPr="009168D4">
        <w:rPr>
          <w:i/>
          <w:sz w:val="22"/>
        </w:rPr>
        <w:t>T</w:t>
      </w:r>
      <w:r w:rsidRPr="009168D4">
        <w:rPr>
          <w:i/>
          <w:sz w:val="22"/>
          <w:vertAlign w:val="subscript"/>
        </w:rPr>
        <w:t>a</w:t>
      </w:r>
      <w:r w:rsidRPr="009168D4">
        <w:rPr>
          <w:sz w:val="22"/>
        </w:rPr>
        <w:t xml:space="preserve">, (e) relative humidity, </w:t>
      </w:r>
      <w:r w:rsidR="00DB08D7" w:rsidRPr="00332AA0">
        <w:rPr>
          <w:position w:val="-12"/>
        </w:rPr>
        <w:object w:dxaOrig="320" w:dyaOrig="360" w14:anchorId="209D96A8">
          <v:shape id="_x0000_i1027" type="#_x0000_t75" style="width:16pt;height:18.65pt" o:ole="">
            <v:imagedata r:id="rId26" o:title=""/>
          </v:shape>
          <o:OLEObject Type="Embed" ProgID="Equation.DSMT4" ShapeID="_x0000_i1027" DrawAspect="Content" ObjectID="_1592406682" r:id="rId27"/>
        </w:object>
      </w:r>
      <w:r w:rsidRPr="009168D4">
        <w:rPr>
          <w:sz w:val="22"/>
        </w:rPr>
        <w:t xml:space="preserve">, and (f) cloudiness, </w:t>
      </w:r>
      <w:r w:rsidRPr="009168D4">
        <w:rPr>
          <w:i/>
          <w:iCs/>
          <w:sz w:val="22"/>
        </w:rPr>
        <w:t>C</w:t>
      </w:r>
      <w:r w:rsidRPr="009168D4">
        <w:rPr>
          <w:sz w:val="22"/>
        </w:rPr>
        <w:t>.</w:t>
      </w:r>
      <w:r w:rsidRPr="009168D4">
        <w:br w:type="page"/>
      </w:r>
    </w:p>
    <w:p w14:paraId="00C95CE1" w14:textId="2F3514EF" w:rsidR="0002203C" w:rsidRPr="009168D4" w:rsidRDefault="0051374F">
      <w:pPr>
        <w:spacing w:after="0" w:line="480" w:lineRule="auto"/>
        <w:rPr>
          <w:iCs/>
          <w:lang w:bidi="fa-IR"/>
        </w:rPr>
      </w:pPr>
      <w:r w:rsidRPr="005554C6">
        <w:rPr>
          <w:noProof/>
        </w:rPr>
        <w:lastRenderedPageBreak/>
        <w:drawing>
          <wp:inline distT="0" distB="0" distL="0" distR="0" wp14:anchorId="651DB1CE" wp14:editId="5B5A3877">
            <wp:extent cx="3880485" cy="4540250"/>
            <wp:effectExtent l="0" t="0" r="5715" b="0"/>
            <wp:docPr id="10" name="Picture 10" descr="Description: Description: D:\PhD Project\my publications\first paper_bulk modeling\1st_part_model_calibration_L&amp;OMethods\Review_1st\Figures\Fig_S4 _v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PhD Project\my publications\first paper_bulk modeling\1st_part_model_calibration_L&amp;OMethods\Review_1st\Figures\Fig_S4 _v02.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0485" cy="4540250"/>
                    </a:xfrm>
                    <a:prstGeom prst="rect">
                      <a:avLst/>
                    </a:prstGeom>
                    <a:noFill/>
                    <a:ln>
                      <a:noFill/>
                    </a:ln>
                  </pic:spPr>
                </pic:pic>
              </a:graphicData>
            </a:graphic>
          </wp:inline>
        </w:drawing>
      </w:r>
    </w:p>
    <w:p w14:paraId="47FCD5CA" w14:textId="69CDE586" w:rsidR="0002203C" w:rsidRPr="00F745D0" w:rsidRDefault="0002203C" w:rsidP="0002203C">
      <w:pPr>
        <w:spacing w:after="0" w:line="480" w:lineRule="auto"/>
      </w:pPr>
      <w:r w:rsidRPr="009168D4">
        <w:rPr>
          <w:iCs/>
          <w:lang w:bidi="fa-IR"/>
        </w:rPr>
        <w:t xml:space="preserve">Fig. S7. (a) </w:t>
      </w:r>
      <w:r w:rsidRPr="009168D4">
        <w:t xml:space="preserve">Location of meteorological stations on the Swiss side of Lake Geneva operated by MeteoSwiss (black circles; GVE: Geneva airport, CGI: Changins, PRE: Saint-Prex, PUY: Pully, and BOU: Bouveret), and our station 100 m offshore (black cross; BUC: Buchillon). The color </w:t>
      </w:r>
      <w:r w:rsidR="001A6B2D">
        <w:t>bar</w:t>
      </w:r>
      <w:r w:rsidR="00442C45">
        <w:t xml:space="preserve"> </w:t>
      </w:r>
      <w:r w:rsidRPr="009168D4">
        <w:t>shows the lake bathymetry</w:t>
      </w:r>
      <w:r w:rsidR="001F60B7">
        <w:t xml:space="preserve">, </w:t>
      </w:r>
      <w:r w:rsidRPr="009168D4">
        <w:t xml:space="preserve">(b) Correlation coefficient, </w:t>
      </w:r>
      <w:r w:rsidRPr="009168D4">
        <w:rPr>
          <w:i/>
        </w:rPr>
        <w:t>ρ</w:t>
      </w:r>
      <w:r w:rsidRPr="009168D4">
        <w:t>, between hourly averaged (</w:t>
      </w:r>
      <w:r w:rsidR="0051374F" w:rsidRPr="005314C6">
        <w:rPr>
          <w:noProof/>
          <w:position w:val="-14"/>
        </w:rPr>
        <w:drawing>
          <wp:inline distT="0" distB="0" distL="0" distR="0" wp14:anchorId="3F3B0B72" wp14:editId="0BBD7437">
            <wp:extent cx="413385" cy="262255"/>
            <wp:effectExtent l="0" t="0" r="5715" b="444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 cy="262255"/>
                    </a:xfrm>
                    <a:prstGeom prst="rect">
                      <a:avLst/>
                    </a:prstGeom>
                    <a:noFill/>
                    <a:ln>
                      <a:noFill/>
                    </a:ln>
                  </pic:spPr>
                </pic:pic>
              </a:graphicData>
            </a:graphic>
          </wp:inline>
        </w:drawing>
      </w:r>
      <w:r w:rsidRPr="009168D4">
        <w:t>) in situ air temperature (obs) and COSMO-2 outputs (C2) at Changins and  Pully for 2013</w:t>
      </w:r>
      <w:r w:rsidR="001F60B7">
        <w:t>,</w:t>
      </w:r>
      <w:r w:rsidRPr="009168D4">
        <w:t xml:space="preserve"> </w:t>
      </w:r>
      <w:r w:rsidR="001F60B7">
        <w:t xml:space="preserve">and </w:t>
      </w:r>
      <w:r w:rsidRPr="009168D4">
        <w:t xml:space="preserve">(c) </w:t>
      </w:r>
      <w:r w:rsidRPr="00F745D0">
        <w:t>Cross</w:t>
      </w:r>
      <w:r>
        <w:t>-</w:t>
      </w:r>
      <w:r w:rsidRPr="00F745D0">
        <w:t xml:space="preserve">correlation (including autocorrelation) values between BUC and the other stations for in situ measurements (blue lines) and COSMO-2 outputs (green lines). The values on the abscissa of (c) </w:t>
      </w:r>
      <w:r>
        <w:t>have units of</w:t>
      </w:r>
      <w:r w:rsidRPr="00F745D0">
        <w:t xml:space="preserve"> h.</w:t>
      </w:r>
    </w:p>
    <w:p w14:paraId="49A28D1C" w14:textId="3166EF47" w:rsidR="0002203C" w:rsidRPr="009168D4" w:rsidRDefault="0002203C">
      <w:pPr>
        <w:keepNext/>
        <w:spacing w:before="360" w:after="0" w:line="480" w:lineRule="auto"/>
        <w:rPr>
          <w:b/>
          <w:bCs/>
          <w:iCs/>
          <w:rtl/>
          <w:lang w:bidi="fa-IR"/>
        </w:rPr>
      </w:pPr>
      <w:r w:rsidRPr="009168D4">
        <w:rPr>
          <w:b/>
          <w:bCs/>
          <w:i/>
          <w:lang w:bidi="fa-IR"/>
        </w:rPr>
        <w:lastRenderedPageBreak/>
        <w:t xml:space="preserve">Selected </w:t>
      </w:r>
      <w:r w:rsidR="00571737">
        <w:rPr>
          <w:b/>
          <w:bCs/>
          <w:i/>
          <w:lang w:bidi="fa-IR"/>
        </w:rPr>
        <w:t>S</w:t>
      </w:r>
      <w:r w:rsidRPr="009168D4">
        <w:rPr>
          <w:b/>
          <w:bCs/>
          <w:i/>
          <w:lang w:bidi="fa-IR"/>
        </w:rPr>
        <w:t xml:space="preserve">urface </w:t>
      </w:r>
      <w:r w:rsidR="00571737">
        <w:rPr>
          <w:b/>
          <w:bCs/>
          <w:i/>
          <w:lang w:bidi="fa-IR"/>
        </w:rPr>
        <w:t>H</w:t>
      </w:r>
      <w:r w:rsidRPr="009168D4">
        <w:rPr>
          <w:b/>
          <w:bCs/>
          <w:i/>
          <w:lang w:bidi="fa-IR"/>
        </w:rPr>
        <w:t xml:space="preserve">eat </w:t>
      </w:r>
      <w:r w:rsidR="00571737">
        <w:rPr>
          <w:b/>
          <w:bCs/>
          <w:i/>
          <w:lang w:bidi="fa-IR"/>
        </w:rPr>
        <w:t>F</w:t>
      </w:r>
      <w:r w:rsidRPr="009168D4">
        <w:rPr>
          <w:b/>
          <w:bCs/>
          <w:i/>
          <w:lang w:bidi="fa-IR"/>
        </w:rPr>
        <w:t>lux (SurHF) models</w:t>
      </w:r>
    </w:p>
    <w:p w14:paraId="7C0C5198" w14:textId="77777777" w:rsidR="0002203C" w:rsidRPr="009168D4" w:rsidRDefault="0002203C" w:rsidP="0002203C">
      <w:pPr>
        <w:keepNext/>
        <w:spacing w:before="240" w:after="0" w:line="480" w:lineRule="auto"/>
      </w:pPr>
      <w:r w:rsidRPr="009168D4">
        <w:rPr>
          <w:i/>
        </w:rPr>
        <w:t>Radiation</w:t>
      </w:r>
    </w:p>
    <w:p w14:paraId="7FA34008" w14:textId="33FAE4E6" w:rsidR="0002203C" w:rsidRPr="009168D4" w:rsidRDefault="0002203C">
      <w:pPr>
        <w:spacing w:after="0" w:line="480" w:lineRule="auto"/>
      </w:pPr>
      <w:r w:rsidRPr="009168D4">
        <w:t xml:space="preserve">Tables S1 and S2 summarize formulas and coefficient values </w:t>
      </w:r>
      <w:r w:rsidR="00A31050">
        <w:t xml:space="preserve">used </w:t>
      </w:r>
      <w:r w:rsidRPr="009168D4">
        <w:t xml:space="preserve">for estimating the radiative SurHF components, </w:t>
      </w:r>
      <w:r w:rsidRPr="009168D4">
        <w:rPr>
          <w:i/>
        </w:rPr>
        <w:t>Q</w:t>
      </w:r>
      <w:r w:rsidRPr="009168D4">
        <w:rPr>
          <w:i/>
          <w:vertAlign w:val="subscript"/>
        </w:rPr>
        <w:t>sn</w:t>
      </w:r>
      <w:r w:rsidRPr="009168D4">
        <w:t xml:space="preserve">, </w:t>
      </w:r>
      <w:r w:rsidRPr="009168D4">
        <w:rPr>
          <w:i/>
        </w:rPr>
        <w:t>Q</w:t>
      </w:r>
      <w:r w:rsidRPr="009168D4">
        <w:rPr>
          <w:i/>
          <w:vertAlign w:val="subscript"/>
        </w:rPr>
        <w:t>an</w:t>
      </w:r>
      <w:r w:rsidRPr="009168D4">
        <w:t xml:space="preserve"> and </w:t>
      </w:r>
      <w:r w:rsidRPr="009168D4">
        <w:rPr>
          <w:i/>
        </w:rPr>
        <w:t>Q</w:t>
      </w:r>
      <w:r w:rsidRPr="009168D4">
        <w:rPr>
          <w:i/>
          <w:vertAlign w:val="subscript"/>
        </w:rPr>
        <w:t>br</w:t>
      </w:r>
      <w:r w:rsidRPr="009168D4">
        <w:t xml:space="preserve">, Eqs. S1 to S4 in Table S1, respectively. Part of the incident solar radiation is reflected at the water surface, denoted by the albedo coefficient, </w:t>
      </w:r>
      <w:r w:rsidRPr="009168D4">
        <w:rPr>
          <w:i/>
        </w:rPr>
        <w:t>r</w:t>
      </w:r>
      <w:r w:rsidRPr="009168D4">
        <w:rPr>
          <w:i/>
          <w:vertAlign w:val="subscript"/>
        </w:rPr>
        <w:t>s</w:t>
      </w:r>
      <w:r w:rsidRPr="009168D4">
        <w:rPr>
          <w:i/>
        </w:rPr>
        <w:t>,</w:t>
      </w:r>
      <w:r w:rsidRPr="009168D4">
        <w:t xml:space="preserve"> which is divided into direct and diffusive parts. Several empirical formulas exist for the determination of the atmospheric long-wave radiation, </w:t>
      </w:r>
      <w:r w:rsidRPr="009168D4">
        <w:rPr>
          <w:i/>
        </w:rPr>
        <w:t>Q</w:t>
      </w:r>
      <w:r w:rsidRPr="009168D4">
        <w:rPr>
          <w:i/>
          <w:vertAlign w:val="subscript"/>
        </w:rPr>
        <w:t>an</w:t>
      </w:r>
      <w:r w:rsidRPr="009168D4">
        <w:rPr>
          <w:iCs/>
        </w:rPr>
        <w:t xml:space="preserve">. Here, we considered two concepts that represent the relevant physics and provide widely used formulas. In Eq. S2b, </w:t>
      </w:r>
      <w:r w:rsidRPr="009168D4">
        <w:rPr>
          <w:i/>
        </w:rPr>
        <w:t>C</w:t>
      </w:r>
      <w:r w:rsidRPr="009168D4">
        <w:rPr>
          <w:i/>
          <w:vertAlign w:val="subscript"/>
        </w:rPr>
        <w:t>cloud</w:t>
      </w:r>
      <w:r w:rsidRPr="009168D4">
        <w:t xml:space="preserve"> is a calibration factor that depends on the cloud type. Factor </w:t>
      </w:r>
      <w:r w:rsidRPr="009168D4">
        <w:rPr>
          <w:i/>
        </w:rPr>
        <w:t>C</w:t>
      </w:r>
      <w:r w:rsidRPr="009168D4">
        <w:rPr>
          <w:i/>
          <w:vertAlign w:val="subscript"/>
        </w:rPr>
        <w:t>an</w:t>
      </w:r>
      <w:r w:rsidRPr="009168D4">
        <w:rPr>
          <w:vertAlign w:val="subscript"/>
        </w:rPr>
        <w:t xml:space="preserve"> </w:t>
      </w:r>
      <w:r w:rsidRPr="009168D4">
        <w:t xml:space="preserve">is another calibration factor that corrects the so-called leading coefficient proposed by </w:t>
      </w:r>
      <w:r w:rsidRPr="002932CC">
        <w:fldChar w:fldCharType="begin"/>
      </w:r>
      <w:r w:rsidRPr="009168D4">
        <w:instrText xml:space="preserve"> </w:instrText>
      </w:r>
      <w:r>
        <w:instrText>ADDIN</w:instrText>
      </w:r>
      <w:r w:rsidRPr="009168D4">
        <w:instrText xml:space="preserve"> EN.CITE &lt;EndNote&gt;&lt;Cite AuthorYear="1"&gt;&lt;Author&gt;Brutsaert&lt;/Author&gt;&lt;Year&gt;1975&lt;/Year&gt;&lt;RecNum&gt;27&lt;/RecNum&gt;&lt;DisplayText&gt;Brutsaert (1975)&lt;/DisplayText&gt;&lt;record&gt;&lt;rec-number&gt;27&lt;/rec-number&gt;&lt;foreign-keys&gt;&lt;key app="EN" db-id="p2dxt9td1tvztce2vwn5fdsurfxf2dd0xr2z"&gt;27&lt;/key&gt;&lt;/foreign-keys&gt;&lt;ref-type name="Journal Article"&gt;17&lt;/ref-type&gt;&lt;contributors&gt;&lt;authors&gt;&lt;author&gt;Brutsaert, W.&lt;/author&gt;&lt;/authors&gt;&lt;/contributors&gt;&lt;auth-address&gt;Cornell Univ,Sch Civil &amp;amp; Environ Engn,Ithaca,Ny 14853&lt;/auth-address&gt;&lt;titles&gt;&lt;title&gt;Derivable formula for long-wave radiation from clear skies&lt;/title&gt;&lt;secondary-title&gt;Water Resources Research&lt;/secondary-title&gt;&lt;alt-title&gt;Water Resour Res&lt;/alt-title&gt;&lt;/titles&gt;&lt;periodical&gt;&lt;full-title&gt;Water Resources Research&lt;/full-title&gt;&lt;abbr-1&gt;Water Resour. Res.&lt;/abbr-1&gt;&lt;/periodical&gt;&lt;pages&gt;742-744&lt;/pages&gt;&lt;volume&gt;11&lt;/volume&gt;&lt;number&gt;5&lt;/number&gt;&lt;dates&gt;&lt;year&gt;1975&lt;/year&gt;&lt;/dates&gt;&lt;isbn&gt;0043-1397&lt;/isbn&gt;&lt;accession-num&gt;WOS:A1975AV26900017&lt;/accession-num&gt;&lt;urls&gt;&lt;related-urls&gt;&lt;url&gt;&amp;lt;Go to ISI&amp;gt;://WOS:A1975AV26900017&lt;/url&gt;&lt;url&gt;http://onlinelibrary.wiley.com/store/10.1029/WR011i005p00742/asset/wrcr1822.pdf?v=1&amp;amp;t=i876x95s&amp;amp;s=975c8b372a1ac353fec0cf7be16a5aab022399b8&lt;/url&gt;&lt;/related-urls&gt;&lt;/urls&gt;&lt;electronic-resource-num&gt;doi: 10.1029/Wr011i005p00742&lt;/electronic-resource-num&gt;&lt;language&gt;English&lt;/language&gt;&lt;/record&gt;&lt;/Cite&gt;&lt;/EndNote&gt;</w:instrText>
      </w:r>
      <w:r w:rsidRPr="002932CC">
        <w:fldChar w:fldCharType="separate"/>
      </w:r>
      <w:hyperlink w:anchor="_ENREF_2" w:tooltip="Brutsaert, 1975 #27" w:history="1">
        <w:r w:rsidRPr="004126CC">
          <w:rPr>
            <w:rStyle w:val="Hyperlink"/>
            <w:szCs w:val="22"/>
          </w:rPr>
          <w:t>Brutsaert</w:t>
        </w:r>
        <w:r w:rsidRPr="004126CC">
          <w:rPr>
            <w:rStyle w:val="Hyperlink"/>
          </w:rPr>
          <w:t xml:space="preserve"> (1975</w:t>
        </w:r>
      </w:hyperlink>
      <w:r w:rsidRPr="009168D4">
        <w:t>)</w:t>
      </w:r>
      <w:r w:rsidRPr="002932CC">
        <w:fldChar w:fldCharType="end"/>
      </w:r>
      <w:r w:rsidRPr="009168D4">
        <w:t xml:space="preserve">, i.e., 1.24 in Eq. S2b. This means that </w:t>
      </w:r>
      <w:r w:rsidRPr="009168D4">
        <w:rPr>
          <w:i/>
        </w:rPr>
        <w:t>ε</w:t>
      </w:r>
      <w:r w:rsidRPr="009168D4">
        <w:rPr>
          <w:i/>
          <w:vertAlign w:val="subscript"/>
        </w:rPr>
        <w:t>an</w:t>
      </w:r>
      <w:r w:rsidRPr="009168D4">
        <w:t xml:space="preserve"> can physically reach a maximum value of unity under completely covered skies, i.e., </w:t>
      </w:r>
      <w:r w:rsidRPr="009168D4">
        <w:rPr>
          <w:i/>
        </w:rPr>
        <w:t xml:space="preserve">C = </w:t>
      </w:r>
      <w:r w:rsidRPr="009168D4">
        <w:t xml:space="preserve">1 where </w:t>
      </w:r>
      <w:r w:rsidRPr="009168D4">
        <w:rPr>
          <w:i/>
          <w:iCs/>
        </w:rPr>
        <w:t>C</w:t>
      </w:r>
      <w:r w:rsidRPr="009168D4">
        <w:t xml:space="preserve"> is cloudiness. The parameter </w:t>
      </w:r>
      <w:r w:rsidRPr="009168D4">
        <w:rPr>
          <w:i/>
        </w:rPr>
        <w:t>ε</w:t>
      </w:r>
      <w:r w:rsidRPr="009168D4">
        <w:rPr>
          <w:i/>
          <w:vertAlign w:val="subscript"/>
        </w:rPr>
        <w:t>an</w:t>
      </w:r>
      <w:r w:rsidRPr="00A613BF">
        <w:rPr>
          <w:iCs/>
          <w:vertAlign w:val="subscript"/>
        </w:rPr>
        <w:t>2</w:t>
      </w:r>
      <w:r w:rsidRPr="009168D4">
        <w:t xml:space="preserve"> was calculated employing the improved methods of </w:t>
      </w:r>
      <w:r w:rsidRPr="002932CC">
        <w:fldChar w:fldCharType="begin"/>
      </w:r>
      <w:r w:rsidRPr="009168D4">
        <w:instrText xml:space="preserve"> </w:instrText>
      </w:r>
      <w:r>
        <w:instrText>ADDIN</w:instrText>
      </w:r>
      <w:r w:rsidRPr="009168D4">
        <w:instrText xml:space="preserve"> EN.CITE &lt;EndNote&gt;&lt;Cite AuthorYear="1"&gt;&lt;Author&gt;Crawford&lt;/Author&gt;&lt;Year&gt;1999&lt;/Year&gt;&lt;RecNum&gt;161&lt;/RecNum&gt;&lt;DisplayText&gt;Crawford and Duchon (1999)&lt;/DisplayText&gt;&lt;record&gt;&lt;rec-number&gt;161&lt;/rec-number&gt;&lt;foreign-keys&gt;&lt;key app="EN" db-id="p2dxt9td1tvztce2vwn5fdsurfxf2dd0xr2z"&gt;161&lt;/key&gt;&lt;/foreign-keys&gt;&lt;ref-type name="Journal Article"&gt;17&lt;/ref-type&gt;&lt;contributors&gt;&lt;authors&gt;&lt;author&gt;Crawford, T. M.&lt;/author&gt;&lt;author&gt;Duchon, C. E.&lt;/author&gt;&lt;/authors&gt;&lt;/contributors&gt;&lt;auth-address&gt;Univ Oklahoma, Sch Meteorol, Norman, OK 73019 USA&lt;/auth-address&gt;&lt;titles&gt;&lt;title&gt;An improved parameterization for estimating effective atmospheric emissivity for use in calculating daytime downwelling longwave radiation&lt;/title&gt;&lt;secondary-title&gt;Journal of Applied Meteorology&lt;/secondary-title&gt;&lt;alt-title&gt;J Appl Meteorol&lt;/alt-title&gt;&lt;/titles&gt;&lt;periodical&gt;&lt;full-title&gt;Journal of Applied Meteorology&lt;/full-title&gt;&lt;abbr-1&gt;J. Appl. Meteorol.&lt;/abbr-1&gt;&lt;/periodical&gt;&lt;pages&gt;474-480&lt;/pages&gt;&lt;volume&gt;38&lt;/volume&gt;&lt;number&gt;4&lt;/number&gt;&lt;keywords&gt;&lt;keyword&gt;wave-radiation&lt;/keyword&gt;&lt;keyword&gt;clear skies&lt;/keyword&gt;&lt;keyword&gt;cloud&lt;/keyword&gt;&lt;/keywords&gt;&lt;dates&gt;&lt;year&gt;1999&lt;/year&gt;&lt;pub-dates&gt;&lt;date&gt;Apr&lt;/date&gt;&lt;/pub-dates&gt;&lt;/dates&gt;&lt;isbn&gt;0894-8763&lt;/isbn&gt;&lt;accession-num&gt;WOS:000079752300008&lt;/accession-num&gt;&lt;urls&gt;&lt;related-urls&gt;&lt;url&gt;&amp;lt;Go to ISI&amp;gt;://WOS:000079752300008&lt;/url&gt;&lt;/related-urls&gt;&lt;/urls&gt;&lt;electronic-resource-num&gt;doi: 10.1175/1520-0450(1999)038&amp;lt;0474:Aipfee&amp;gt;2.0.Co;2&lt;/electronic-resource-num&gt;&lt;language&gt;English&lt;/language&gt;&lt;/record&gt;&lt;/Cite&gt;&lt;/EndNote&gt;</w:instrText>
      </w:r>
      <w:r w:rsidRPr="002932CC">
        <w:fldChar w:fldCharType="separate"/>
      </w:r>
      <w:hyperlink w:anchor="_ENREF_8" w:tooltip="Crawford, 1999 #161" w:history="1">
        <w:r w:rsidRPr="004126CC">
          <w:rPr>
            <w:rStyle w:val="Hyperlink"/>
          </w:rPr>
          <w:t>Crawford and Duch</w:t>
        </w:r>
        <w:r w:rsidRPr="004126CC">
          <w:rPr>
            <w:rStyle w:val="Hyperlink"/>
            <w:szCs w:val="22"/>
          </w:rPr>
          <w:t>on</w:t>
        </w:r>
        <w:r w:rsidRPr="004126CC">
          <w:rPr>
            <w:rStyle w:val="Hyperlink"/>
          </w:rPr>
          <w:t xml:space="preserve"> (1999</w:t>
        </w:r>
      </w:hyperlink>
      <w:r w:rsidRPr="009168D4">
        <w:t>)</w:t>
      </w:r>
      <w:r w:rsidRPr="002932CC">
        <w:fldChar w:fldCharType="end"/>
      </w:r>
      <w:r w:rsidRPr="009168D4">
        <w:t xml:space="preserve">. They added a seasonal adjustment, </w:t>
      </w:r>
      <w:r w:rsidRPr="009168D4">
        <w:rPr>
          <w:i/>
          <w:iCs/>
        </w:rPr>
        <w:t>C</w:t>
      </w:r>
      <w:r w:rsidRPr="009168D4">
        <w:rPr>
          <w:i/>
          <w:iCs/>
          <w:vertAlign w:val="subscript"/>
        </w:rPr>
        <w:t>lt</w:t>
      </w:r>
      <w:r w:rsidRPr="009168D4">
        <w:t xml:space="preserve">, in Table S1-Eq. S3b, to the leading coefficient, </w:t>
      </w:r>
      <w:r w:rsidRPr="009168D4">
        <w:rPr>
          <w:i/>
          <w:iCs/>
        </w:rPr>
        <w:t>C</w:t>
      </w:r>
      <w:r w:rsidRPr="009168D4">
        <w:rPr>
          <w:i/>
          <w:iCs/>
          <w:vertAlign w:val="subscript"/>
        </w:rPr>
        <w:t>lc</w:t>
      </w:r>
      <w:r w:rsidRPr="009168D4">
        <w:t>. According to their analysis, this time-variable atmospheric emissivity better represents the monthly mean bias and root mean square errors of the observations.</w:t>
      </w:r>
      <w:r w:rsidRPr="009168D4">
        <w:br w:type="page"/>
      </w:r>
    </w:p>
    <w:p w14:paraId="67FB3F27" w14:textId="044C14CE" w:rsidR="00CE0A89" w:rsidRPr="009168D4" w:rsidRDefault="00CE0A89" w:rsidP="00CE0A89">
      <w:pPr>
        <w:spacing w:after="0" w:line="480" w:lineRule="auto"/>
        <w:rPr>
          <w:i/>
          <w:iCs/>
        </w:rPr>
      </w:pPr>
      <w:r w:rsidRPr="009168D4">
        <w:lastRenderedPageBreak/>
        <w:t xml:space="preserve">Table S1. Bulk models used to calculate radiative </w:t>
      </w:r>
      <w:r>
        <w:t>Surface Heat F</w:t>
      </w:r>
      <w:r w:rsidRPr="009168D4">
        <w:t>lux (SurHF) components.</w:t>
      </w:r>
    </w:p>
    <w:tbl>
      <w:tblPr>
        <w:tblW w:w="5000" w:type="pct"/>
        <w:jc w:val="center"/>
        <w:tblLayout w:type="fixed"/>
        <w:tblLook w:val="04A0" w:firstRow="1" w:lastRow="0" w:firstColumn="1" w:lastColumn="0" w:noHBand="0" w:noVBand="1"/>
      </w:tblPr>
      <w:tblGrid>
        <w:gridCol w:w="2552"/>
        <w:gridCol w:w="5953"/>
        <w:gridCol w:w="143"/>
        <w:gridCol w:w="768"/>
      </w:tblGrid>
      <w:tr w:rsidR="00CE0A89" w:rsidRPr="009168D4" w14:paraId="21C30B68" w14:textId="77777777" w:rsidTr="0063110C">
        <w:trPr>
          <w:trHeight w:val="717"/>
          <w:jc w:val="center"/>
        </w:trPr>
        <w:tc>
          <w:tcPr>
            <w:tcW w:w="1355" w:type="pct"/>
            <w:vMerge w:val="restart"/>
            <w:tcBorders>
              <w:top w:val="single" w:sz="4" w:space="0" w:color="auto"/>
            </w:tcBorders>
            <w:shd w:val="clear" w:color="auto" w:fill="auto"/>
            <w:vAlign w:val="center"/>
          </w:tcPr>
          <w:p w14:paraId="2CB2AF29" w14:textId="60A05048" w:rsidR="00CE0A89" w:rsidRPr="009168D4" w:rsidRDefault="00CE0A89" w:rsidP="0063110C">
            <w:pPr>
              <w:spacing w:after="0" w:line="480" w:lineRule="auto"/>
            </w:pPr>
            <w:r w:rsidRPr="002932CC">
              <w:fldChar w:fldCharType="begin"/>
            </w:r>
            <w:r w:rsidRPr="009168D4">
              <w:instrText xml:space="preserve"> ADDIN EN.CITE &lt;EndNote&gt;&lt;Cite AuthorYear="1"&gt;&lt;Author&gt;Cogley&lt;/Author&gt;&lt;Year&gt;1979&lt;/Year&gt;&lt;RecNum&gt;23&lt;/RecNum&gt;&lt;DisplayText&gt;Cogley (1979)&lt;/DisplayText&gt;&lt;record&gt;&lt;rec-number&gt;23&lt;/rec-number&gt;&lt;foreign-keys&gt;&lt;key app="EN" db-id="p2dxt9td1tvztce2vwn5fdsurfxf2dd0xr2z"&gt;23&lt;/key&gt;&lt;/foreign-keys&gt;&lt;ref-type name="Journal Article"&gt;17&lt;/ref-type&gt;&lt;contributors&gt;&lt;authors&gt;&lt;author&gt;Cogley, J. G.&lt;/author&gt;&lt;/authors&gt;&lt;/contributors&gt;&lt;auth-address&gt;Cogley, Jg&amp;#xD;Trent Univ,Dept Geog,Peterborough K9j 7b8,Ontario,Canada&amp;#xD;Trent Univ,Dept Geog,Peterborough K9j 7b8,Ontario,Canada&lt;/auth-address&gt;&lt;titles&gt;&lt;title&gt;Albedo of water as a function of latitude&lt;/title&gt;&lt;secondary-title&gt;Monthly Weather Review&lt;/secondary-title&gt;&lt;alt-title&gt;Mon Weather Rev&lt;/alt-title&gt;&lt;/titles&gt;&lt;periodical&gt;&lt;full-title&gt;Monthly Weather Review&lt;/full-title&gt;&lt;abbr-1&gt;Mon. Weather Rev.&lt;/abbr-1&gt;&lt;/periodical&gt;&lt;pages&gt;775-781&lt;/pages&gt;&lt;volume&gt;107&lt;/volume&gt;&lt;number&gt;6&lt;/number&gt;&lt;dates&gt;&lt;year&gt;1979&lt;/year&gt;&lt;/dates&gt;&lt;isbn&gt;0027-0644&lt;/isbn&gt;&lt;accession-num&gt;WOS:A1979HE49200010&lt;/accession-num&gt;&lt;urls&gt;&lt;related-urls&gt;&lt;url&gt;&amp;lt;Go to ISI&amp;gt;://WOS:A1979HE49200010&lt;/url&gt;&lt;url&gt;http://journals.ametsoc.org/doi/pdf/10.1175/1520-0493%281979%29107%3C0775%3ATAOWAA%3E2.0.CO%3B2&lt;/url&gt;&lt;/related-urls&gt;&lt;/urls&gt;&lt;electronic-resource-num&gt;doi: 10.1175/1520-0493(1979)107&amp;lt;0775:Taowaa&amp;gt;2.0.Co;2&lt;/electronic-resource-num&gt;&lt;language&gt;English&lt;/language&gt;&lt;/record&gt;&lt;/Cite&gt;&lt;/EndNote&gt;</w:instrText>
            </w:r>
            <w:r w:rsidRPr="002932CC">
              <w:fldChar w:fldCharType="separate"/>
            </w:r>
            <w:hyperlink w:anchor="_ENREF_7" w:tooltip="Cogley, 1979 #23" w:history="1">
              <w:r w:rsidRPr="004126CC">
                <w:rPr>
                  <w:rStyle w:val="Hyperlink"/>
                </w:rPr>
                <w:t>Cogley (1979</w:t>
              </w:r>
            </w:hyperlink>
            <w:r w:rsidRPr="006319D8">
              <w:t>)</w:t>
            </w:r>
            <w:r w:rsidRPr="002932CC">
              <w:fldChar w:fldCharType="end"/>
            </w:r>
            <w:r w:rsidRPr="009168D4">
              <w:t xml:space="preserve">; </w:t>
            </w:r>
            <w:r w:rsidRPr="002932CC">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instrText xml:space="preserve"> ADDIN EN.CITE </w:instrText>
            </w:r>
            <w:r w:rsidRPr="002932CC">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instrText xml:space="preserve"> ADDIN EN.CITE.DATA </w:instrText>
            </w:r>
            <w:r w:rsidRPr="002932CC">
              <w:fldChar w:fldCharType="end"/>
            </w:r>
            <w:r w:rsidRPr="002932CC">
              <w:fldChar w:fldCharType="separate"/>
            </w:r>
            <w:hyperlink w:anchor="_ENREF_11" w:tooltip="Fink, 2014 #1" w:history="1">
              <w:r w:rsidRPr="004126CC">
                <w:rPr>
                  <w:rStyle w:val="Hyperlink"/>
                </w:rPr>
                <w:t>Fink et al. (2014</w:t>
              </w:r>
            </w:hyperlink>
            <w:r w:rsidRPr="006319D8">
              <w:t>)</w:t>
            </w:r>
            <w:r w:rsidRPr="002932CC">
              <w:fldChar w:fldCharType="end"/>
            </w:r>
          </w:p>
        </w:tc>
        <w:tc>
          <w:tcPr>
            <w:tcW w:w="3237" w:type="pct"/>
            <w:gridSpan w:val="2"/>
            <w:tcBorders>
              <w:top w:val="single" w:sz="4" w:space="0" w:color="auto"/>
            </w:tcBorders>
            <w:shd w:val="clear" w:color="auto" w:fill="auto"/>
            <w:vAlign w:val="center"/>
          </w:tcPr>
          <w:p w14:paraId="5DF67243" w14:textId="77777777" w:rsidR="00CE0A89" w:rsidRPr="009168D4" w:rsidRDefault="00CE0A89" w:rsidP="0063110C">
            <w:pPr>
              <w:spacing w:after="0" w:line="480" w:lineRule="auto"/>
            </w:pPr>
            <w:r w:rsidRPr="00A613BF">
              <w:rPr>
                <w:noProof/>
                <w:position w:val="-16"/>
              </w:rPr>
              <w:drawing>
                <wp:inline distT="0" distB="0" distL="0" distR="0" wp14:anchorId="474E47BE" wp14:editId="21231BB1">
                  <wp:extent cx="2486025" cy="285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6025" cy="285750"/>
                          </a:xfrm>
                          <a:prstGeom prst="rect">
                            <a:avLst/>
                          </a:prstGeom>
                          <a:noFill/>
                          <a:ln>
                            <a:noFill/>
                          </a:ln>
                        </pic:spPr>
                      </pic:pic>
                    </a:graphicData>
                  </a:graphic>
                </wp:inline>
              </w:drawing>
            </w:r>
          </w:p>
        </w:tc>
        <w:tc>
          <w:tcPr>
            <w:tcW w:w="408" w:type="pct"/>
            <w:tcBorders>
              <w:top w:val="single" w:sz="4" w:space="0" w:color="auto"/>
            </w:tcBorders>
            <w:shd w:val="clear" w:color="auto" w:fill="auto"/>
            <w:vAlign w:val="center"/>
          </w:tcPr>
          <w:p w14:paraId="528A6149" w14:textId="77777777" w:rsidR="00CE0A89" w:rsidRPr="009168D4" w:rsidRDefault="00CE0A89" w:rsidP="0063110C">
            <w:pPr>
              <w:pStyle w:val="Caption"/>
              <w:spacing w:after="0" w:line="480" w:lineRule="auto"/>
              <w:jc w:val="right"/>
              <w:rPr>
                <w:i w:val="0"/>
                <w:iCs w:val="0"/>
                <w:color w:val="auto"/>
                <w:sz w:val="24"/>
                <w:szCs w:val="24"/>
                <w:lang w:bidi="fa-IR"/>
              </w:rPr>
            </w:pPr>
            <w:r w:rsidRPr="009168D4">
              <w:rPr>
                <w:i w:val="0"/>
                <w:iCs w:val="0"/>
                <w:color w:val="auto"/>
                <w:sz w:val="24"/>
                <w:szCs w:val="24"/>
              </w:rPr>
              <w:t>(</w:t>
            </w:r>
            <w:r w:rsidRPr="009168D4">
              <w:rPr>
                <w:i w:val="0"/>
                <w:iCs w:val="0"/>
                <w:color w:val="auto"/>
                <w:sz w:val="24"/>
                <w:szCs w:val="24"/>
                <w:lang w:bidi="fa-IR"/>
              </w:rPr>
              <w:t>S1a</w:t>
            </w:r>
            <w:r w:rsidRPr="009168D4">
              <w:rPr>
                <w:i w:val="0"/>
                <w:iCs w:val="0"/>
                <w:color w:val="auto"/>
                <w:sz w:val="24"/>
                <w:szCs w:val="24"/>
              </w:rPr>
              <w:t>)</w:t>
            </w:r>
          </w:p>
        </w:tc>
      </w:tr>
      <w:tr w:rsidR="00CE0A89" w:rsidRPr="009168D4" w14:paraId="47F0C2BC" w14:textId="77777777" w:rsidTr="0063110C">
        <w:trPr>
          <w:trHeight w:val="716"/>
          <w:jc w:val="center"/>
        </w:trPr>
        <w:tc>
          <w:tcPr>
            <w:tcW w:w="1355" w:type="pct"/>
            <w:vMerge/>
            <w:shd w:val="clear" w:color="auto" w:fill="auto"/>
            <w:vAlign w:val="center"/>
          </w:tcPr>
          <w:p w14:paraId="52995F1C" w14:textId="77777777" w:rsidR="00CE0A89" w:rsidRPr="009168D4" w:rsidRDefault="00CE0A89" w:rsidP="0063110C">
            <w:pPr>
              <w:spacing w:after="0" w:line="480" w:lineRule="auto"/>
              <w:rPr>
                <w:lang w:bidi="fa-IR"/>
              </w:rPr>
            </w:pPr>
          </w:p>
        </w:tc>
        <w:tc>
          <w:tcPr>
            <w:tcW w:w="3237" w:type="pct"/>
            <w:gridSpan w:val="2"/>
            <w:shd w:val="clear" w:color="auto" w:fill="auto"/>
            <w:vAlign w:val="center"/>
          </w:tcPr>
          <w:p w14:paraId="60E29634" w14:textId="77777777" w:rsidR="00CE0A89" w:rsidRPr="009168D4" w:rsidRDefault="00CE0A89" w:rsidP="0063110C">
            <w:pPr>
              <w:spacing w:after="0" w:line="480" w:lineRule="auto"/>
            </w:pPr>
            <w:r w:rsidRPr="00A613BF">
              <w:rPr>
                <w:noProof/>
                <w:position w:val="-26"/>
              </w:rPr>
              <w:drawing>
                <wp:inline distT="0" distB="0" distL="0" distR="0" wp14:anchorId="5AEA1CB5" wp14:editId="625C2990">
                  <wp:extent cx="1714500" cy="466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p>
        </w:tc>
        <w:tc>
          <w:tcPr>
            <w:tcW w:w="408" w:type="pct"/>
            <w:shd w:val="clear" w:color="auto" w:fill="auto"/>
            <w:vAlign w:val="center"/>
          </w:tcPr>
          <w:p w14:paraId="6FA92B58" w14:textId="77777777" w:rsidR="00CE0A89" w:rsidRPr="009168D4" w:rsidRDefault="00CE0A89" w:rsidP="0063110C">
            <w:pPr>
              <w:pStyle w:val="Caption"/>
              <w:spacing w:after="0" w:line="480" w:lineRule="auto"/>
              <w:jc w:val="right"/>
              <w:rPr>
                <w:i w:val="0"/>
                <w:iCs w:val="0"/>
                <w:color w:val="auto"/>
                <w:sz w:val="24"/>
                <w:szCs w:val="24"/>
                <w:lang w:bidi="fa-IR"/>
              </w:rPr>
            </w:pPr>
            <w:r w:rsidRPr="009168D4">
              <w:rPr>
                <w:i w:val="0"/>
                <w:iCs w:val="0"/>
                <w:color w:val="auto"/>
                <w:sz w:val="24"/>
                <w:szCs w:val="24"/>
              </w:rPr>
              <w:t>(</w:t>
            </w:r>
            <w:r w:rsidRPr="009168D4">
              <w:rPr>
                <w:i w:val="0"/>
                <w:iCs w:val="0"/>
                <w:color w:val="auto"/>
                <w:sz w:val="24"/>
                <w:szCs w:val="24"/>
                <w:lang w:bidi="fa-IR"/>
              </w:rPr>
              <w:t>S1</w:t>
            </w:r>
            <w:r w:rsidRPr="009168D4">
              <w:rPr>
                <w:i w:val="0"/>
                <w:iCs w:val="0"/>
                <w:color w:val="auto"/>
                <w:sz w:val="24"/>
                <w:szCs w:val="24"/>
              </w:rPr>
              <w:t>b)</w:t>
            </w:r>
          </w:p>
        </w:tc>
      </w:tr>
      <w:tr w:rsidR="00CE0A89" w:rsidRPr="009168D4" w14:paraId="11C8CE93" w14:textId="77777777" w:rsidTr="0063110C">
        <w:trPr>
          <w:trHeight w:val="716"/>
          <w:jc w:val="center"/>
        </w:trPr>
        <w:tc>
          <w:tcPr>
            <w:tcW w:w="1355" w:type="pct"/>
            <w:vMerge/>
            <w:shd w:val="clear" w:color="auto" w:fill="auto"/>
            <w:vAlign w:val="center"/>
          </w:tcPr>
          <w:p w14:paraId="7A6B7232" w14:textId="77777777" w:rsidR="00CE0A89" w:rsidRPr="009168D4" w:rsidRDefault="00CE0A89" w:rsidP="0063110C">
            <w:pPr>
              <w:spacing w:after="0" w:line="480" w:lineRule="auto"/>
              <w:rPr>
                <w:lang w:bidi="fa-IR"/>
              </w:rPr>
            </w:pPr>
          </w:p>
        </w:tc>
        <w:tc>
          <w:tcPr>
            <w:tcW w:w="3237" w:type="pct"/>
            <w:gridSpan w:val="2"/>
            <w:shd w:val="clear" w:color="auto" w:fill="auto"/>
            <w:vAlign w:val="center"/>
          </w:tcPr>
          <w:p w14:paraId="0708E872" w14:textId="77777777" w:rsidR="00CE0A89" w:rsidRPr="009168D4" w:rsidRDefault="00CE0A89" w:rsidP="0063110C">
            <w:pPr>
              <w:spacing w:after="0" w:line="480" w:lineRule="auto"/>
            </w:pPr>
            <w:r w:rsidRPr="00A613BF">
              <w:rPr>
                <w:noProof/>
                <w:position w:val="-14"/>
              </w:rPr>
              <w:drawing>
                <wp:inline distT="0" distB="0" distL="0" distR="0" wp14:anchorId="04B3630A" wp14:editId="70EB356C">
                  <wp:extent cx="781050" cy="257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p>
        </w:tc>
        <w:tc>
          <w:tcPr>
            <w:tcW w:w="408" w:type="pct"/>
            <w:shd w:val="clear" w:color="auto" w:fill="auto"/>
            <w:vAlign w:val="center"/>
          </w:tcPr>
          <w:p w14:paraId="7BCA0FB0" w14:textId="77777777" w:rsidR="00CE0A89" w:rsidRPr="009168D4" w:rsidRDefault="00CE0A89" w:rsidP="0063110C">
            <w:pPr>
              <w:spacing w:after="0" w:line="480" w:lineRule="auto"/>
              <w:jc w:val="right"/>
            </w:pPr>
            <w:r w:rsidRPr="009168D4">
              <w:t>(</w:t>
            </w:r>
            <w:r w:rsidRPr="009168D4">
              <w:rPr>
                <w:lang w:bidi="fa-IR"/>
              </w:rPr>
              <w:t>S1</w:t>
            </w:r>
            <w:r w:rsidRPr="009168D4">
              <w:t>c)</w:t>
            </w:r>
          </w:p>
        </w:tc>
      </w:tr>
      <w:tr w:rsidR="00CE0A89" w:rsidRPr="009168D4" w14:paraId="3B0179FC" w14:textId="77777777" w:rsidTr="0063110C">
        <w:trPr>
          <w:trHeight w:val="190"/>
          <w:jc w:val="center"/>
        </w:trPr>
        <w:tc>
          <w:tcPr>
            <w:tcW w:w="1355" w:type="pct"/>
            <w:shd w:val="clear" w:color="auto" w:fill="D0CECE" w:themeFill="background2" w:themeFillShade="E6"/>
            <w:vAlign w:val="center"/>
          </w:tcPr>
          <w:p w14:paraId="5FA985C9" w14:textId="77777777" w:rsidR="00CE0A89" w:rsidRPr="009168D4" w:rsidRDefault="00CE0A89" w:rsidP="0063110C">
            <w:pPr>
              <w:spacing w:after="0" w:line="480" w:lineRule="auto"/>
            </w:pPr>
            <w:r w:rsidRPr="009168D4">
              <w:rPr>
                <w:lang w:bidi="fa-IR"/>
              </w:rPr>
              <w:t>Stefan-Boltzmann law</w:t>
            </w:r>
          </w:p>
        </w:tc>
        <w:tc>
          <w:tcPr>
            <w:tcW w:w="3161" w:type="pct"/>
            <w:shd w:val="clear" w:color="auto" w:fill="D0CECE" w:themeFill="background2" w:themeFillShade="E6"/>
            <w:vAlign w:val="center"/>
          </w:tcPr>
          <w:p w14:paraId="057E6C8E" w14:textId="77777777" w:rsidR="00CE0A89" w:rsidRPr="009168D4" w:rsidRDefault="00CE0A89" w:rsidP="0063110C">
            <w:pPr>
              <w:spacing w:after="0" w:line="480" w:lineRule="auto"/>
              <w:rPr>
                <w:lang w:bidi="fa-IR"/>
              </w:rPr>
            </w:pPr>
            <w:r w:rsidRPr="00A613BF">
              <w:rPr>
                <w:noProof/>
                <w:position w:val="-14"/>
              </w:rPr>
              <w:drawing>
                <wp:inline distT="0" distB="0" distL="0" distR="0" wp14:anchorId="0A6D5252" wp14:editId="1EFBBE6D">
                  <wp:extent cx="1628775" cy="285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8775" cy="285750"/>
                          </a:xfrm>
                          <a:prstGeom prst="rect">
                            <a:avLst/>
                          </a:prstGeom>
                          <a:noFill/>
                          <a:ln>
                            <a:noFill/>
                          </a:ln>
                        </pic:spPr>
                      </pic:pic>
                    </a:graphicData>
                  </a:graphic>
                </wp:inline>
              </w:drawing>
            </w:r>
          </w:p>
        </w:tc>
        <w:tc>
          <w:tcPr>
            <w:tcW w:w="484" w:type="pct"/>
            <w:gridSpan w:val="2"/>
            <w:shd w:val="clear" w:color="auto" w:fill="D0CECE" w:themeFill="background2" w:themeFillShade="E6"/>
            <w:vAlign w:val="center"/>
          </w:tcPr>
          <w:p w14:paraId="5E1732B7" w14:textId="77777777" w:rsidR="00CE0A89" w:rsidRPr="009168D4" w:rsidRDefault="00CE0A89" w:rsidP="0063110C">
            <w:pPr>
              <w:pStyle w:val="Caption"/>
              <w:spacing w:after="0" w:line="480" w:lineRule="auto"/>
              <w:jc w:val="right"/>
              <w:rPr>
                <w:rFonts w:eastAsiaTheme="majorEastAsia" w:cstheme="majorBidi"/>
                <w:i w:val="0"/>
                <w:iCs w:val="0"/>
                <w:color w:val="auto"/>
                <w:sz w:val="24"/>
                <w:szCs w:val="24"/>
              </w:rPr>
            </w:pPr>
            <w:r w:rsidRPr="009168D4">
              <w:rPr>
                <w:i w:val="0"/>
                <w:iCs w:val="0"/>
                <w:color w:val="auto"/>
                <w:sz w:val="24"/>
                <w:szCs w:val="24"/>
                <w:lang w:bidi="fa-IR"/>
              </w:rPr>
              <w:t>(S2a)</w:t>
            </w:r>
          </w:p>
        </w:tc>
      </w:tr>
      <w:tr w:rsidR="00CE0A89" w:rsidRPr="009168D4" w14:paraId="1AFE863F" w14:textId="77777777" w:rsidTr="0063110C">
        <w:trPr>
          <w:trHeight w:val="190"/>
          <w:jc w:val="center"/>
        </w:trPr>
        <w:tc>
          <w:tcPr>
            <w:tcW w:w="1355" w:type="pct"/>
            <w:shd w:val="clear" w:color="auto" w:fill="D0CECE" w:themeFill="background2" w:themeFillShade="E6"/>
            <w:vAlign w:val="center"/>
          </w:tcPr>
          <w:p w14:paraId="42B19AC7" w14:textId="3734E43F" w:rsidR="00CE0A89" w:rsidRPr="009168D4" w:rsidRDefault="00CE0A89" w:rsidP="0063110C">
            <w:pPr>
              <w:spacing w:after="0" w:line="480" w:lineRule="auto"/>
              <w:rPr>
                <w:lang w:bidi="fa-IR"/>
              </w:rPr>
            </w:pPr>
            <w:r w:rsidRPr="002932CC">
              <w:rPr>
                <w:lang w:bidi="fa-IR"/>
              </w:rPr>
              <w:fldChar w:fldCharType="begin"/>
            </w:r>
            <w:r w:rsidRPr="009168D4">
              <w:rPr>
                <w:lang w:bidi="fa-IR"/>
              </w:rPr>
              <w:instrText xml:space="preserve"> ADDIN EN.CITE &lt;EndNote&gt;&lt;Cite AuthorYear="1"&gt;&lt;Author&gt;Brutsaert&lt;/Author&gt;&lt;Year&gt;1975&lt;/Year&gt;&lt;RecNum&gt;27&lt;/RecNum&gt;&lt;DisplayText&gt;Brutsaert (1975)&lt;/DisplayText&gt;&lt;record&gt;&lt;rec-number&gt;27&lt;/rec-number&gt;&lt;foreign-keys&gt;&lt;key app="EN" db-id="p2dxt9td1tvztce2vwn5fdsurfxf2dd0xr2z"&gt;27&lt;/key&gt;&lt;/foreign-keys&gt;&lt;ref-type name="Journal Article"&gt;17&lt;/ref-type&gt;&lt;contributors&gt;&lt;authors&gt;&lt;author&gt;Brutsaert, W.&lt;/author&gt;&lt;/authors&gt;&lt;/contributors&gt;&lt;auth-address&gt;Cornell Univ,Sch Civil &amp;amp; Environ Engn,Ithaca,Ny 14853&lt;/auth-address&gt;&lt;titles&gt;&lt;title&gt;Derivable formula for long-wave radiation from clear skies&lt;/title&gt;&lt;secondary-title&gt;Water Resources Research&lt;/secondary-title&gt;&lt;alt-title&gt;Water Resour Res&lt;/alt-title&gt;&lt;/titles&gt;&lt;periodical&gt;&lt;full-title&gt;Water Resources Research&lt;/full-title&gt;&lt;abbr-1&gt;Water Resour. Res.&lt;/abbr-1&gt;&lt;/periodical&gt;&lt;pages&gt;742-744&lt;/pages&gt;&lt;volume&gt;11&lt;/volume&gt;&lt;number&gt;5&lt;/number&gt;&lt;dates&gt;&lt;year&gt;1975&lt;/year&gt;&lt;/dates&gt;&lt;isbn&gt;0043-1397&lt;/isbn&gt;&lt;accession-num&gt;WOS:A1975AV26900017&lt;/accession-num&gt;&lt;urls&gt;&lt;related-urls&gt;&lt;url&gt;&amp;lt;Go to ISI&amp;gt;://WOS:A1975AV26900017&lt;/url&gt;&lt;url&gt;http://onlinelibrary.wiley.com/store/10.1029/WR011i005p00742/asset/wrcr1822.pdf?v=1&amp;amp;t=i876x95s&amp;amp;s=975c8b372a1ac353fec0cf7be16a5aab022399b8&lt;/url&gt;&lt;/related-urls&gt;&lt;/urls&gt;&lt;electronic-resource-num&gt;doi: 10.1029/Wr011i005p00742&lt;/electronic-resource-num&gt;&lt;language&gt;English&lt;/language&gt;&lt;/record&gt;&lt;/Cite&gt;&lt;/EndNote&gt;</w:instrText>
            </w:r>
            <w:r w:rsidRPr="002932CC">
              <w:rPr>
                <w:lang w:bidi="fa-IR"/>
              </w:rPr>
              <w:fldChar w:fldCharType="separate"/>
            </w:r>
            <w:hyperlink w:anchor="_ENREF_2" w:tooltip="Brutsaert, 1975 #27" w:history="1">
              <w:r w:rsidRPr="004126CC">
                <w:rPr>
                  <w:rStyle w:val="Hyperlink"/>
                  <w:lang w:bidi="fa-IR"/>
                </w:rPr>
                <w:t>Brutsae</w:t>
              </w:r>
              <w:r w:rsidRPr="004126CC">
                <w:rPr>
                  <w:rStyle w:val="Hyperlink"/>
                </w:rPr>
                <w:t>rt (1975</w:t>
              </w:r>
            </w:hyperlink>
            <w:r w:rsidRPr="006319D8">
              <w:rPr>
                <w:lang w:bidi="fa-IR"/>
              </w:rPr>
              <w:t>)</w:t>
            </w:r>
            <w:r w:rsidRPr="002932CC">
              <w:rPr>
                <w:lang w:bidi="fa-IR"/>
              </w:rPr>
              <w:fldChar w:fldCharType="end"/>
            </w:r>
          </w:p>
        </w:tc>
        <w:tc>
          <w:tcPr>
            <w:tcW w:w="3237" w:type="pct"/>
            <w:gridSpan w:val="2"/>
            <w:shd w:val="clear" w:color="auto" w:fill="D0CECE" w:themeFill="background2" w:themeFillShade="E6"/>
            <w:vAlign w:val="center"/>
          </w:tcPr>
          <w:p w14:paraId="328BA327" w14:textId="77777777" w:rsidR="00CE0A89" w:rsidRPr="009168D4" w:rsidRDefault="00CE0A89" w:rsidP="0063110C">
            <w:pPr>
              <w:spacing w:after="0" w:line="480" w:lineRule="auto"/>
              <w:rPr>
                <w:lang w:bidi="fa-IR"/>
              </w:rPr>
            </w:pPr>
            <w:r w:rsidRPr="00A613BF">
              <w:rPr>
                <w:noProof/>
                <w:position w:val="-32"/>
              </w:rPr>
              <w:drawing>
                <wp:inline distT="0" distB="0" distL="0" distR="0" wp14:anchorId="3AC51CA3" wp14:editId="36E8662B">
                  <wp:extent cx="2667000" cy="53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533400"/>
                          </a:xfrm>
                          <a:prstGeom prst="rect">
                            <a:avLst/>
                          </a:prstGeom>
                          <a:noFill/>
                          <a:ln>
                            <a:noFill/>
                          </a:ln>
                        </pic:spPr>
                      </pic:pic>
                    </a:graphicData>
                  </a:graphic>
                </wp:inline>
              </w:drawing>
            </w:r>
          </w:p>
        </w:tc>
        <w:tc>
          <w:tcPr>
            <w:tcW w:w="408" w:type="pct"/>
            <w:shd w:val="clear" w:color="auto" w:fill="D0CECE" w:themeFill="background2" w:themeFillShade="E6"/>
            <w:vAlign w:val="center"/>
          </w:tcPr>
          <w:p w14:paraId="31FEE75C" w14:textId="77777777" w:rsidR="00CE0A89" w:rsidRPr="009168D4" w:rsidRDefault="00CE0A89" w:rsidP="0063110C">
            <w:pPr>
              <w:spacing w:after="0" w:line="480" w:lineRule="auto"/>
              <w:jc w:val="right"/>
              <w:rPr>
                <w:b/>
                <w:bCs/>
                <w:lang w:bidi="fa-IR"/>
              </w:rPr>
            </w:pPr>
            <w:r w:rsidRPr="009168D4">
              <w:rPr>
                <w:lang w:bidi="fa-IR"/>
              </w:rPr>
              <w:t>(S2b)</w:t>
            </w:r>
          </w:p>
        </w:tc>
      </w:tr>
      <w:tr w:rsidR="00CE0A89" w:rsidRPr="009168D4" w14:paraId="020963EB" w14:textId="77777777" w:rsidTr="0063110C">
        <w:trPr>
          <w:trHeight w:val="190"/>
          <w:jc w:val="center"/>
        </w:trPr>
        <w:tc>
          <w:tcPr>
            <w:tcW w:w="1355" w:type="pct"/>
            <w:shd w:val="clear" w:color="auto" w:fill="FFFFFF" w:themeFill="background1"/>
            <w:vAlign w:val="center"/>
          </w:tcPr>
          <w:p w14:paraId="3170DFDA" w14:textId="77777777" w:rsidR="00CE0A89" w:rsidRPr="009168D4" w:rsidRDefault="00CE0A89" w:rsidP="0063110C">
            <w:pPr>
              <w:spacing w:after="0" w:line="480" w:lineRule="auto"/>
              <w:rPr>
                <w:lang w:bidi="fa-IR"/>
              </w:rPr>
            </w:pPr>
            <w:r w:rsidRPr="009168D4">
              <w:rPr>
                <w:lang w:bidi="fa-IR"/>
              </w:rPr>
              <w:t>Stefan-Boltzmann law</w:t>
            </w:r>
          </w:p>
        </w:tc>
        <w:tc>
          <w:tcPr>
            <w:tcW w:w="3237" w:type="pct"/>
            <w:gridSpan w:val="2"/>
            <w:shd w:val="clear" w:color="auto" w:fill="FFFFFF" w:themeFill="background1"/>
            <w:vAlign w:val="center"/>
          </w:tcPr>
          <w:p w14:paraId="5248742D" w14:textId="77777777" w:rsidR="00CE0A89" w:rsidRPr="009168D4" w:rsidRDefault="00CE0A89" w:rsidP="0063110C">
            <w:pPr>
              <w:spacing w:after="0" w:line="480" w:lineRule="auto"/>
              <w:rPr>
                <w:lang w:bidi="fa-IR"/>
              </w:rPr>
            </w:pPr>
            <w:r w:rsidRPr="00A613BF">
              <w:rPr>
                <w:noProof/>
                <w:position w:val="-14"/>
              </w:rPr>
              <w:drawing>
                <wp:inline distT="0" distB="0" distL="0" distR="0" wp14:anchorId="0CA44801" wp14:editId="156B13AD">
                  <wp:extent cx="1657350" cy="28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350" cy="285750"/>
                          </a:xfrm>
                          <a:prstGeom prst="rect">
                            <a:avLst/>
                          </a:prstGeom>
                          <a:noFill/>
                          <a:ln>
                            <a:noFill/>
                          </a:ln>
                        </pic:spPr>
                      </pic:pic>
                    </a:graphicData>
                  </a:graphic>
                </wp:inline>
              </w:drawing>
            </w:r>
          </w:p>
        </w:tc>
        <w:tc>
          <w:tcPr>
            <w:tcW w:w="408" w:type="pct"/>
            <w:shd w:val="clear" w:color="auto" w:fill="FFFFFF" w:themeFill="background1"/>
            <w:vAlign w:val="center"/>
          </w:tcPr>
          <w:p w14:paraId="409DD537" w14:textId="77777777" w:rsidR="00CE0A89" w:rsidRPr="009168D4" w:rsidRDefault="00CE0A89" w:rsidP="0063110C">
            <w:pPr>
              <w:spacing w:after="0" w:line="480" w:lineRule="auto"/>
              <w:jc w:val="right"/>
              <w:rPr>
                <w:lang w:bidi="fa-IR"/>
              </w:rPr>
            </w:pPr>
            <w:r w:rsidRPr="009168D4">
              <w:rPr>
                <w:lang w:bidi="fa-IR"/>
              </w:rPr>
              <w:t>(S3a)</w:t>
            </w:r>
          </w:p>
        </w:tc>
      </w:tr>
      <w:tr w:rsidR="00CE0A89" w:rsidRPr="009168D4" w14:paraId="1714307E" w14:textId="77777777" w:rsidTr="0063110C">
        <w:trPr>
          <w:trHeight w:val="190"/>
          <w:jc w:val="center"/>
        </w:trPr>
        <w:tc>
          <w:tcPr>
            <w:tcW w:w="1355" w:type="pct"/>
            <w:shd w:val="clear" w:color="auto" w:fill="FFFFFF" w:themeFill="background1"/>
            <w:vAlign w:val="center"/>
          </w:tcPr>
          <w:p w14:paraId="3D4AE60B" w14:textId="69787CF0" w:rsidR="00CE0A89" w:rsidRPr="009168D4" w:rsidRDefault="00CE0A89" w:rsidP="0063110C">
            <w:pPr>
              <w:spacing w:after="0" w:line="480" w:lineRule="auto"/>
              <w:rPr>
                <w:rStyle w:val="Hyperlink"/>
              </w:rPr>
            </w:pPr>
            <w:r w:rsidRPr="002932CC">
              <w:rPr>
                <w:rStyle w:val="Hyperlink"/>
              </w:rPr>
              <w:fldChar w:fldCharType="begin"/>
            </w:r>
            <w:r w:rsidRPr="009168D4">
              <w:rPr>
                <w:rStyle w:val="Hyperlink"/>
              </w:rPr>
              <w:instrText xml:space="preserve"> ADDIN EN.CITE &lt;EndNote&gt;&lt;Cite AuthorYear="1"&gt;&lt;Author&gt;Crawford&lt;/Author&gt;&lt;Year&gt;1999&lt;/Year&gt;&lt;RecNum&gt;161&lt;/RecNum&gt;&lt;DisplayText&gt;Crawford and Duchon (1999)&lt;/DisplayText&gt;&lt;record&gt;&lt;rec-number&gt;161&lt;/rec-number&gt;&lt;foreign-keys&gt;&lt;key app="EN" db-id="p2dxt9td1tvztce2vwn5fdsurfxf2dd0xr2z"&gt;161&lt;/key&gt;&lt;/foreign-keys&gt;&lt;ref-type name="Journal Article"&gt;17&lt;/ref-type&gt;&lt;contributors&gt;&lt;authors&gt;&lt;author&gt;Crawford, T. M.&lt;/author&gt;&lt;author&gt;Duchon, C. E.&lt;/author&gt;&lt;/authors&gt;&lt;/contributors&gt;&lt;auth-address&gt;Univ Oklahoma, Sch Meteorol, Norman, OK 73019 USA&lt;/auth-address&gt;&lt;titles&gt;&lt;title&gt;An improved parameterization for estimating effective atmospheric emissivity for use in calculating daytime downwelling longwave radiation&lt;/title&gt;&lt;secondary-title&gt;Journal of Applied Meteorology&lt;/secondary-title&gt;&lt;alt-title&gt;J Appl Meteorol&lt;/alt-title&gt;&lt;/titles&gt;&lt;periodical&gt;&lt;full-title&gt;Journal of Applied Meteorology&lt;/full-title&gt;&lt;abbr-1&gt;J. Appl. Meteorol.&lt;/abbr-1&gt;&lt;/periodical&gt;&lt;pages&gt;474-480&lt;/pages&gt;&lt;volume&gt;38&lt;/volume&gt;&lt;number&gt;4&lt;/number&gt;&lt;keywords&gt;&lt;keyword&gt;wave-radiation&lt;/keyword&gt;&lt;keyword&gt;clear skies&lt;/keyword&gt;&lt;keyword&gt;cloud&lt;/keyword&gt;&lt;/keywords&gt;&lt;dates&gt;&lt;year&gt;1999&lt;/year&gt;&lt;pub-dates&gt;&lt;date&gt;Apr&lt;/date&gt;&lt;/pub-dates&gt;&lt;/dates&gt;&lt;isbn&gt;0894-8763&lt;/isbn&gt;&lt;accession-num&gt;WOS:000079752300008&lt;/accession-num&gt;&lt;urls&gt;&lt;related-urls&gt;&lt;url&gt;&amp;lt;Go to ISI&amp;gt;://WOS:000079752300008&lt;/url&gt;&lt;/related-urls&gt;&lt;/urls&gt;&lt;electronic-resource-num&gt;doi: 10.1175/1520-0450(1999)038&amp;lt;0474:Aipfee&amp;gt;2.0.Co;2&lt;/electronic-resource-num&gt;&lt;language&gt;English&lt;/language&gt;&lt;/record&gt;&lt;/Cite&gt;&lt;/EndNote&gt;</w:instrText>
            </w:r>
            <w:r w:rsidRPr="002932CC">
              <w:rPr>
                <w:rStyle w:val="Hyperlink"/>
              </w:rPr>
              <w:fldChar w:fldCharType="separate"/>
            </w:r>
            <w:hyperlink w:anchor="_ENREF_8" w:tooltip="Crawford, 1999 #161" w:history="1">
              <w:r w:rsidRPr="004126CC">
                <w:rPr>
                  <w:rStyle w:val="Hyperlink"/>
                </w:rPr>
                <w:t>Crawford and Duchon (1999</w:t>
              </w:r>
            </w:hyperlink>
            <w:r w:rsidRPr="006319D8">
              <w:rPr>
                <w:rStyle w:val="Hyperlink"/>
              </w:rPr>
              <w:t>)</w:t>
            </w:r>
            <w:r w:rsidRPr="002932CC">
              <w:rPr>
                <w:rStyle w:val="Hyperlink"/>
              </w:rPr>
              <w:fldChar w:fldCharType="end"/>
            </w:r>
          </w:p>
        </w:tc>
        <w:tc>
          <w:tcPr>
            <w:tcW w:w="3237" w:type="pct"/>
            <w:gridSpan w:val="2"/>
            <w:shd w:val="clear" w:color="auto" w:fill="FFFFFF" w:themeFill="background1"/>
            <w:vAlign w:val="center"/>
          </w:tcPr>
          <w:p w14:paraId="7D680C43" w14:textId="4FC0A27D" w:rsidR="00CE0A89" w:rsidRPr="009168D4" w:rsidRDefault="0063110C" w:rsidP="0063110C">
            <w:pPr>
              <w:spacing w:after="0" w:line="480" w:lineRule="auto"/>
              <w:rPr>
                <w:lang w:bidi="fa-IR"/>
              </w:rPr>
            </w:pPr>
            <w:r w:rsidRPr="00E23B9C">
              <w:rPr>
                <w:position w:val="-42"/>
                <w:lang w:bidi="fa-IR"/>
              </w:rPr>
              <w:object w:dxaOrig="5960" w:dyaOrig="960" w14:anchorId="08200731">
                <v:shape id="_x0000_i1028" type="#_x0000_t75" style="width:297.7pt;height:46.5pt" o:ole="">
                  <v:imagedata r:id="rId36" o:title=""/>
                </v:shape>
                <o:OLEObject Type="Embed" ProgID="Equation.DSMT4" ShapeID="_x0000_i1028" DrawAspect="Content" ObjectID="_1592406683" r:id="rId37"/>
              </w:object>
            </w:r>
          </w:p>
        </w:tc>
        <w:tc>
          <w:tcPr>
            <w:tcW w:w="408" w:type="pct"/>
            <w:shd w:val="clear" w:color="auto" w:fill="FFFFFF" w:themeFill="background1"/>
          </w:tcPr>
          <w:p w14:paraId="1BAB5623" w14:textId="77777777" w:rsidR="00CE0A89" w:rsidRPr="009168D4" w:rsidRDefault="00CE0A89" w:rsidP="0063110C">
            <w:pPr>
              <w:spacing w:before="360" w:after="0" w:line="480" w:lineRule="auto"/>
              <w:jc w:val="right"/>
              <w:rPr>
                <w:lang w:bidi="fa-IR"/>
              </w:rPr>
            </w:pPr>
            <w:r w:rsidRPr="009168D4">
              <w:rPr>
                <w:lang w:bidi="fa-IR"/>
              </w:rPr>
              <w:t>(S3b)</w:t>
            </w:r>
          </w:p>
        </w:tc>
      </w:tr>
      <w:tr w:rsidR="00CE0A89" w:rsidRPr="009168D4" w14:paraId="68599B1F" w14:textId="77777777" w:rsidTr="0063110C">
        <w:trPr>
          <w:jc w:val="center"/>
        </w:trPr>
        <w:tc>
          <w:tcPr>
            <w:tcW w:w="1355" w:type="pct"/>
            <w:tcBorders>
              <w:bottom w:val="single" w:sz="4" w:space="0" w:color="auto"/>
            </w:tcBorders>
            <w:shd w:val="clear" w:color="auto" w:fill="D0CECE" w:themeFill="background2" w:themeFillShade="E6"/>
            <w:vAlign w:val="center"/>
          </w:tcPr>
          <w:p w14:paraId="7C9518F4" w14:textId="77777777" w:rsidR="00CE0A89" w:rsidRPr="009168D4" w:rsidRDefault="00CE0A89" w:rsidP="0063110C">
            <w:pPr>
              <w:spacing w:after="0" w:line="480" w:lineRule="auto"/>
            </w:pPr>
            <w:r w:rsidRPr="009168D4">
              <w:rPr>
                <w:lang w:bidi="fa-IR"/>
              </w:rPr>
              <w:t>Stefan-Boltzmann law</w:t>
            </w:r>
          </w:p>
        </w:tc>
        <w:tc>
          <w:tcPr>
            <w:tcW w:w="3237" w:type="pct"/>
            <w:gridSpan w:val="2"/>
            <w:tcBorders>
              <w:bottom w:val="single" w:sz="4" w:space="0" w:color="auto"/>
            </w:tcBorders>
            <w:shd w:val="clear" w:color="auto" w:fill="D0CECE" w:themeFill="background2" w:themeFillShade="E6"/>
            <w:vAlign w:val="center"/>
          </w:tcPr>
          <w:p w14:paraId="7EEB37E8" w14:textId="77777777" w:rsidR="00CE0A89" w:rsidRPr="009168D4" w:rsidRDefault="00CE0A89" w:rsidP="0063110C">
            <w:pPr>
              <w:spacing w:after="0" w:line="480" w:lineRule="auto"/>
            </w:pPr>
            <w:r w:rsidRPr="00A613BF">
              <w:rPr>
                <w:rFonts w:cs="Arial"/>
                <w:noProof/>
                <w:position w:val="-14"/>
              </w:rPr>
              <w:drawing>
                <wp:inline distT="0" distB="0" distL="0" distR="0" wp14:anchorId="03DBCD10" wp14:editId="22568A0C">
                  <wp:extent cx="1628775" cy="285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285750"/>
                          </a:xfrm>
                          <a:prstGeom prst="rect">
                            <a:avLst/>
                          </a:prstGeom>
                          <a:noFill/>
                          <a:ln>
                            <a:noFill/>
                          </a:ln>
                        </pic:spPr>
                      </pic:pic>
                    </a:graphicData>
                  </a:graphic>
                </wp:inline>
              </w:drawing>
            </w:r>
          </w:p>
        </w:tc>
        <w:tc>
          <w:tcPr>
            <w:tcW w:w="408" w:type="pct"/>
            <w:tcBorders>
              <w:bottom w:val="single" w:sz="4" w:space="0" w:color="auto"/>
            </w:tcBorders>
            <w:shd w:val="clear" w:color="auto" w:fill="D0CECE" w:themeFill="background2" w:themeFillShade="E6"/>
            <w:vAlign w:val="center"/>
          </w:tcPr>
          <w:p w14:paraId="20CCB572" w14:textId="77777777" w:rsidR="00CE0A89" w:rsidRPr="009168D4" w:rsidRDefault="00CE0A89" w:rsidP="0063110C">
            <w:pPr>
              <w:pStyle w:val="Caption"/>
              <w:spacing w:after="0" w:line="480" w:lineRule="auto"/>
              <w:jc w:val="right"/>
              <w:rPr>
                <w:sz w:val="24"/>
                <w:szCs w:val="24"/>
              </w:rPr>
            </w:pPr>
            <w:r w:rsidRPr="009168D4">
              <w:rPr>
                <w:i w:val="0"/>
                <w:iCs w:val="0"/>
                <w:color w:val="auto"/>
                <w:sz w:val="24"/>
                <w:szCs w:val="24"/>
              </w:rPr>
              <w:t>(S4)</w:t>
            </w:r>
          </w:p>
        </w:tc>
      </w:tr>
    </w:tbl>
    <w:p w14:paraId="50A0E3C1" w14:textId="77777777" w:rsidR="00CE0A89" w:rsidRPr="009168D4" w:rsidRDefault="00CE0A89" w:rsidP="00CE0A89">
      <w:pPr>
        <w:spacing w:before="240" w:after="0" w:line="480" w:lineRule="auto"/>
        <w:ind w:left="284" w:hanging="284"/>
        <w:rPr>
          <w:i/>
        </w:rPr>
      </w:pPr>
      <w:r w:rsidRPr="009168D4">
        <w:rPr>
          <w:i/>
        </w:rPr>
        <w:br w:type="page"/>
      </w:r>
    </w:p>
    <w:p w14:paraId="74DCE7D5" w14:textId="77777777" w:rsidR="0002203C" w:rsidRPr="009168D4" w:rsidRDefault="0002203C">
      <w:pPr>
        <w:spacing w:before="240" w:after="0" w:line="480" w:lineRule="auto"/>
        <w:ind w:left="284" w:hanging="284"/>
        <w:rPr>
          <w:iCs/>
        </w:rPr>
      </w:pPr>
      <w:r w:rsidRPr="009168D4">
        <w:rPr>
          <w:iCs/>
        </w:rPr>
        <w:lastRenderedPageBreak/>
        <w:t>Table S2. Definition and values/formulas of the symbols used in Table S1.</w:t>
      </w:r>
    </w:p>
    <w:tbl>
      <w:tblPr>
        <w:tblW w:w="5000" w:type="pct"/>
        <w:jc w:val="center"/>
        <w:tblLayout w:type="fixed"/>
        <w:tblLook w:val="04A0" w:firstRow="1" w:lastRow="0" w:firstColumn="1" w:lastColumn="0" w:noHBand="0" w:noVBand="1"/>
      </w:tblPr>
      <w:tblGrid>
        <w:gridCol w:w="1134"/>
        <w:gridCol w:w="4111"/>
        <w:gridCol w:w="4171"/>
      </w:tblGrid>
      <w:tr w:rsidR="0002203C" w:rsidRPr="009168D4" w14:paraId="6C3DDD14" w14:textId="77777777">
        <w:trPr>
          <w:jc w:val="center"/>
        </w:trPr>
        <w:tc>
          <w:tcPr>
            <w:tcW w:w="2785" w:type="pct"/>
            <w:gridSpan w:val="2"/>
            <w:tcBorders>
              <w:top w:val="single" w:sz="4" w:space="0" w:color="auto"/>
              <w:bottom w:val="single" w:sz="4" w:space="0" w:color="auto"/>
            </w:tcBorders>
            <w:shd w:val="clear" w:color="auto" w:fill="auto"/>
            <w:vAlign w:val="center"/>
          </w:tcPr>
          <w:p w14:paraId="59B6DBD3" w14:textId="77777777" w:rsidR="0002203C" w:rsidRPr="009168D4" w:rsidRDefault="0002203C">
            <w:pPr>
              <w:spacing w:after="0" w:line="360" w:lineRule="auto"/>
            </w:pPr>
            <w:r w:rsidRPr="009168D4">
              <w:t>Definitions</w:t>
            </w:r>
          </w:p>
        </w:tc>
        <w:tc>
          <w:tcPr>
            <w:tcW w:w="2215" w:type="pct"/>
            <w:tcBorders>
              <w:top w:val="single" w:sz="4" w:space="0" w:color="auto"/>
              <w:bottom w:val="single" w:sz="4" w:space="0" w:color="auto"/>
            </w:tcBorders>
            <w:shd w:val="clear" w:color="auto" w:fill="auto"/>
            <w:vAlign w:val="center"/>
          </w:tcPr>
          <w:p w14:paraId="571C1AD2" w14:textId="77777777" w:rsidR="0002203C" w:rsidRPr="009168D4" w:rsidRDefault="0002203C">
            <w:pPr>
              <w:spacing w:after="0" w:line="360" w:lineRule="auto"/>
            </w:pPr>
            <w:r w:rsidRPr="009168D4">
              <w:t>Value</w:t>
            </w:r>
          </w:p>
        </w:tc>
      </w:tr>
      <w:tr w:rsidR="0002203C" w:rsidRPr="009168D4" w14:paraId="12C94469" w14:textId="77777777">
        <w:trPr>
          <w:jc w:val="center"/>
        </w:trPr>
        <w:tc>
          <w:tcPr>
            <w:tcW w:w="602" w:type="pct"/>
            <w:shd w:val="clear" w:color="auto" w:fill="auto"/>
            <w:vAlign w:val="center"/>
          </w:tcPr>
          <w:p w14:paraId="1C572C99" w14:textId="77777777" w:rsidR="0002203C" w:rsidRPr="009168D4" w:rsidRDefault="0002203C">
            <w:pPr>
              <w:spacing w:after="0" w:line="360" w:lineRule="auto"/>
              <w:rPr>
                <w:i/>
                <w:iCs/>
              </w:rPr>
            </w:pPr>
            <w:r w:rsidRPr="009168D4">
              <w:rPr>
                <w:i/>
                <w:iCs/>
              </w:rPr>
              <w:t>C</w:t>
            </w:r>
          </w:p>
        </w:tc>
        <w:tc>
          <w:tcPr>
            <w:tcW w:w="2183" w:type="pct"/>
            <w:shd w:val="clear" w:color="auto" w:fill="auto"/>
            <w:vAlign w:val="center"/>
          </w:tcPr>
          <w:p w14:paraId="5756A573" w14:textId="77777777" w:rsidR="0002203C" w:rsidRPr="009168D4" w:rsidRDefault="0002203C">
            <w:pPr>
              <w:spacing w:after="0" w:line="360" w:lineRule="auto"/>
            </w:pPr>
            <w:r w:rsidRPr="009168D4">
              <w:t>Cloudiness</w:t>
            </w:r>
          </w:p>
        </w:tc>
        <w:tc>
          <w:tcPr>
            <w:tcW w:w="2215" w:type="pct"/>
            <w:shd w:val="clear" w:color="auto" w:fill="auto"/>
            <w:vAlign w:val="center"/>
          </w:tcPr>
          <w:p w14:paraId="32160BA3" w14:textId="77777777" w:rsidR="0002203C" w:rsidRPr="009168D4" w:rsidRDefault="0002203C">
            <w:pPr>
              <w:spacing w:after="0" w:line="360" w:lineRule="auto"/>
            </w:pPr>
            <w:r w:rsidRPr="009168D4">
              <w:t>From COSMO-2</w:t>
            </w:r>
          </w:p>
        </w:tc>
      </w:tr>
      <w:tr w:rsidR="0002203C" w:rsidRPr="009168D4" w14:paraId="78C3A002" w14:textId="77777777">
        <w:trPr>
          <w:jc w:val="center"/>
        </w:trPr>
        <w:tc>
          <w:tcPr>
            <w:tcW w:w="602" w:type="pct"/>
            <w:shd w:val="clear" w:color="auto" w:fill="auto"/>
            <w:vAlign w:val="center"/>
          </w:tcPr>
          <w:p w14:paraId="4E521B9A" w14:textId="77777777" w:rsidR="0002203C" w:rsidRPr="009168D4" w:rsidRDefault="0002203C">
            <w:pPr>
              <w:spacing w:after="0" w:line="360" w:lineRule="auto"/>
              <w:rPr>
                <w:i/>
                <w:iCs/>
                <w:vertAlign w:val="subscript"/>
              </w:rPr>
            </w:pPr>
            <w:r w:rsidRPr="009168D4">
              <w:rPr>
                <w:i/>
                <w:iCs/>
              </w:rPr>
              <w:t>C</w:t>
            </w:r>
            <w:r w:rsidRPr="009168D4">
              <w:rPr>
                <w:i/>
                <w:iCs/>
                <w:vertAlign w:val="subscript"/>
              </w:rPr>
              <w:t>an</w:t>
            </w:r>
          </w:p>
        </w:tc>
        <w:tc>
          <w:tcPr>
            <w:tcW w:w="2183" w:type="pct"/>
            <w:shd w:val="clear" w:color="auto" w:fill="auto"/>
            <w:vAlign w:val="center"/>
          </w:tcPr>
          <w:p w14:paraId="3EF9CA46" w14:textId="77777777" w:rsidR="0002203C" w:rsidRPr="009168D4" w:rsidRDefault="0002203C">
            <w:pPr>
              <w:spacing w:after="0" w:line="360" w:lineRule="auto"/>
            </w:pPr>
            <w:r w:rsidRPr="009168D4">
              <w:t>Calibration factor</w:t>
            </w:r>
          </w:p>
        </w:tc>
        <w:tc>
          <w:tcPr>
            <w:tcW w:w="2215" w:type="pct"/>
            <w:shd w:val="clear" w:color="auto" w:fill="auto"/>
            <w:vAlign w:val="center"/>
          </w:tcPr>
          <w:p w14:paraId="0FD1A56A" w14:textId="77777777" w:rsidR="0002203C" w:rsidRPr="009168D4" w:rsidRDefault="0002203C">
            <w:pPr>
              <w:spacing w:after="0" w:line="360" w:lineRule="auto"/>
            </w:pPr>
            <w:r w:rsidRPr="009168D4">
              <w:t>-</w:t>
            </w:r>
          </w:p>
        </w:tc>
      </w:tr>
      <w:tr w:rsidR="0002203C" w:rsidRPr="009168D4" w14:paraId="069DE3AE" w14:textId="77777777">
        <w:trPr>
          <w:jc w:val="center"/>
        </w:trPr>
        <w:tc>
          <w:tcPr>
            <w:tcW w:w="602" w:type="pct"/>
            <w:shd w:val="clear" w:color="auto" w:fill="auto"/>
            <w:vAlign w:val="center"/>
          </w:tcPr>
          <w:p w14:paraId="03DE5807" w14:textId="77777777" w:rsidR="0002203C" w:rsidRPr="009168D4" w:rsidRDefault="0002203C">
            <w:pPr>
              <w:spacing w:after="0" w:line="360" w:lineRule="auto"/>
              <w:rPr>
                <w:i/>
                <w:iCs/>
                <w:vertAlign w:val="subscript"/>
              </w:rPr>
            </w:pPr>
            <w:r w:rsidRPr="009168D4">
              <w:rPr>
                <w:i/>
                <w:iCs/>
              </w:rPr>
              <w:t>C</w:t>
            </w:r>
            <w:r w:rsidRPr="009168D4">
              <w:rPr>
                <w:i/>
                <w:iCs/>
                <w:vertAlign w:val="subscript"/>
              </w:rPr>
              <w:t>cloud</w:t>
            </w:r>
          </w:p>
        </w:tc>
        <w:tc>
          <w:tcPr>
            <w:tcW w:w="2183" w:type="pct"/>
            <w:shd w:val="clear" w:color="auto" w:fill="auto"/>
            <w:vAlign w:val="center"/>
          </w:tcPr>
          <w:p w14:paraId="03E3BC38" w14:textId="77777777" w:rsidR="0002203C" w:rsidRPr="009168D4" w:rsidRDefault="0002203C">
            <w:pPr>
              <w:spacing w:after="0" w:line="360" w:lineRule="auto"/>
            </w:pPr>
            <w:r w:rsidRPr="009168D4">
              <w:t>Calibration factor</w:t>
            </w:r>
          </w:p>
        </w:tc>
        <w:tc>
          <w:tcPr>
            <w:tcW w:w="2215" w:type="pct"/>
            <w:shd w:val="clear" w:color="auto" w:fill="auto"/>
            <w:vAlign w:val="center"/>
          </w:tcPr>
          <w:p w14:paraId="52B8623F" w14:textId="77777777" w:rsidR="0002203C" w:rsidRPr="009168D4" w:rsidRDefault="0002203C">
            <w:pPr>
              <w:spacing w:after="0" w:line="360" w:lineRule="auto"/>
              <w:rPr>
                <w:rtl/>
                <w:lang w:bidi="fa-IR"/>
              </w:rPr>
            </w:pPr>
            <w:r w:rsidRPr="009168D4">
              <w:t>-</w:t>
            </w:r>
          </w:p>
        </w:tc>
      </w:tr>
      <w:tr w:rsidR="0002203C" w:rsidRPr="009168D4" w14:paraId="15B9F942" w14:textId="77777777">
        <w:trPr>
          <w:jc w:val="center"/>
        </w:trPr>
        <w:tc>
          <w:tcPr>
            <w:tcW w:w="602" w:type="pct"/>
            <w:shd w:val="clear" w:color="auto" w:fill="auto"/>
            <w:vAlign w:val="center"/>
          </w:tcPr>
          <w:p w14:paraId="7234470D" w14:textId="77777777" w:rsidR="0002203C" w:rsidRPr="009168D4" w:rsidRDefault="0002203C">
            <w:pPr>
              <w:spacing w:after="0" w:line="360" w:lineRule="auto"/>
              <w:rPr>
                <w:i/>
                <w:iCs/>
                <w:vertAlign w:val="subscript"/>
              </w:rPr>
            </w:pPr>
            <w:r w:rsidRPr="009168D4">
              <w:rPr>
                <w:i/>
                <w:iCs/>
              </w:rPr>
              <w:t>C</w:t>
            </w:r>
            <w:r w:rsidRPr="009168D4">
              <w:rPr>
                <w:i/>
                <w:iCs/>
                <w:vertAlign w:val="subscript"/>
              </w:rPr>
              <w:t>lc</w:t>
            </w:r>
          </w:p>
        </w:tc>
        <w:tc>
          <w:tcPr>
            <w:tcW w:w="2183" w:type="pct"/>
            <w:shd w:val="clear" w:color="auto" w:fill="auto"/>
            <w:vAlign w:val="center"/>
          </w:tcPr>
          <w:p w14:paraId="5A96AA71" w14:textId="77777777" w:rsidR="0002203C" w:rsidRPr="009168D4" w:rsidRDefault="0002203C">
            <w:pPr>
              <w:spacing w:after="0" w:line="360" w:lineRule="auto"/>
            </w:pPr>
            <w:r w:rsidRPr="009168D4">
              <w:t>Calibration factor</w:t>
            </w:r>
          </w:p>
        </w:tc>
        <w:tc>
          <w:tcPr>
            <w:tcW w:w="2215" w:type="pct"/>
            <w:shd w:val="clear" w:color="auto" w:fill="auto"/>
            <w:vAlign w:val="center"/>
          </w:tcPr>
          <w:p w14:paraId="6115A078" w14:textId="77777777" w:rsidR="0002203C" w:rsidRPr="009168D4" w:rsidRDefault="0002203C">
            <w:pPr>
              <w:spacing w:after="0" w:line="360" w:lineRule="auto"/>
            </w:pPr>
            <w:r w:rsidRPr="009168D4">
              <w:t>-</w:t>
            </w:r>
          </w:p>
        </w:tc>
      </w:tr>
      <w:tr w:rsidR="0002203C" w:rsidRPr="009168D4" w14:paraId="4E503F36" w14:textId="77777777">
        <w:trPr>
          <w:jc w:val="center"/>
        </w:trPr>
        <w:tc>
          <w:tcPr>
            <w:tcW w:w="602" w:type="pct"/>
            <w:shd w:val="clear" w:color="auto" w:fill="auto"/>
            <w:vAlign w:val="center"/>
          </w:tcPr>
          <w:p w14:paraId="1A9C0E67" w14:textId="77777777" w:rsidR="0002203C" w:rsidRPr="009168D4" w:rsidRDefault="0002203C">
            <w:pPr>
              <w:spacing w:after="0" w:line="360" w:lineRule="auto"/>
              <w:rPr>
                <w:i/>
                <w:iCs/>
                <w:vertAlign w:val="subscript"/>
              </w:rPr>
            </w:pPr>
            <w:r w:rsidRPr="009168D4">
              <w:rPr>
                <w:i/>
                <w:iCs/>
              </w:rPr>
              <w:t>C</w:t>
            </w:r>
            <w:r w:rsidRPr="009168D4">
              <w:rPr>
                <w:i/>
                <w:iCs/>
                <w:vertAlign w:val="subscript"/>
              </w:rPr>
              <w:t>lt</w:t>
            </w:r>
          </w:p>
        </w:tc>
        <w:tc>
          <w:tcPr>
            <w:tcW w:w="2183" w:type="pct"/>
            <w:shd w:val="clear" w:color="auto" w:fill="auto"/>
            <w:vAlign w:val="center"/>
          </w:tcPr>
          <w:p w14:paraId="6FE14C73" w14:textId="77777777" w:rsidR="0002203C" w:rsidRPr="009168D4" w:rsidRDefault="0002203C">
            <w:pPr>
              <w:spacing w:after="0" w:line="360" w:lineRule="auto"/>
            </w:pPr>
            <w:r w:rsidRPr="009168D4">
              <w:t>Calibration factor</w:t>
            </w:r>
          </w:p>
        </w:tc>
        <w:tc>
          <w:tcPr>
            <w:tcW w:w="2215" w:type="pct"/>
            <w:shd w:val="clear" w:color="auto" w:fill="auto"/>
            <w:vAlign w:val="center"/>
          </w:tcPr>
          <w:p w14:paraId="313EB91C" w14:textId="77777777" w:rsidR="0002203C" w:rsidRPr="009168D4" w:rsidRDefault="0002203C">
            <w:pPr>
              <w:spacing w:after="0" w:line="360" w:lineRule="auto"/>
            </w:pPr>
            <w:r w:rsidRPr="009168D4">
              <w:t>-</w:t>
            </w:r>
          </w:p>
        </w:tc>
      </w:tr>
      <w:tr w:rsidR="0002203C" w:rsidRPr="009168D4" w14:paraId="24D0462A" w14:textId="77777777">
        <w:trPr>
          <w:jc w:val="center"/>
        </w:trPr>
        <w:tc>
          <w:tcPr>
            <w:tcW w:w="602" w:type="pct"/>
            <w:shd w:val="clear" w:color="auto" w:fill="auto"/>
            <w:vAlign w:val="center"/>
          </w:tcPr>
          <w:p w14:paraId="7795E4DD" w14:textId="77777777" w:rsidR="0002203C" w:rsidRPr="009168D4" w:rsidRDefault="0002203C">
            <w:pPr>
              <w:spacing w:after="0" w:line="360" w:lineRule="auto"/>
              <w:rPr>
                <w:i/>
                <w:iCs/>
                <w:vertAlign w:val="subscript"/>
              </w:rPr>
            </w:pPr>
            <w:r w:rsidRPr="009168D4">
              <w:rPr>
                <w:i/>
                <w:iCs/>
              </w:rPr>
              <w:t>e</w:t>
            </w:r>
            <w:r w:rsidRPr="009168D4">
              <w:rPr>
                <w:i/>
                <w:iCs/>
                <w:vertAlign w:val="subscript"/>
              </w:rPr>
              <w:t>a</w:t>
            </w:r>
          </w:p>
        </w:tc>
        <w:tc>
          <w:tcPr>
            <w:tcW w:w="2183" w:type="pct"/>
            <w:shd w:val="clear" w:color="auto" w:fill="auto"/>
            <w:vAlign w:val="center"/>
          </w:tcPr>
          <w:p w14:paraId="4C79E1DA" w14:textId="77777777" w:rsidR="0002203C" w:rsidRPr="009168D4" w:rsidRDefault="0002203C">
            <w:pPr>
              <w:spacing w:after="0" w:line="360" w:lineRule="auto"/>
            </w:pPr>
            <w:r w:rsidRPr="009168D4">
              <w:rPr>
                <w:lang w:bidi="fa-IR"/>
              </w:rPr>
              <w:t>Water vapor pressure [hPa]</w:t>
            </w:r>
          </w:p>
        </w:tc>
        <w:tc>
          <w:tcPr>
            <w:tcW w:w="2215" w:type="pct"/>
            <w:shd w:val="clear" w:color="auto" w:fill="auto"/>
            <w:vAlign w:val="center"/>
          </w:tcPr>
          <w:p w14:paraId="7ADA53DD" w14:textId="74B0C8E8" w:rsidR="0002203C" w:rsidRPr="009168D4" w:rsidRDefault="0063110C">
            <w:pPr>
              <w:spacing w:after="0" w:line="360" w:lineRule="auto"/>
            </w:pPr>
            <w:r w:rsidRPr="00E23B9C">
              <w:rPr>
                <w:position w:val="-30"/>
                <w:lang w:bidi="fa-IR"/>
              </w:rPr>
              <w:object w:dxaOrig="3460" w:dyaOrig="720" w14:anchorId="61617AC1">
                <v:shape id="_x0000_i1029" type="#_x0000_t75" style="width:171.8pt;height:36.75pt" o:ole="">
                  <v:imagedata r:id="rId39" o:title=""/>
                </v:shape>
                <o:OLEObject Type="Embed" ProgID="Equation.DSMT4" ShapeID="_x0000_i1029" DrawAspect="Content" ObjectID="_1592406684" r:id="rId40"/>
              </w:object>
            </w:r>
          </w:p>
        </w:tc>
      </w:tr>
      <w:tr w:rsidR="0002203C" w:rsidRPr="009168D4" w14:paraId="5C19E711" w14:textId="77777777">
        <w:trPr>
          <w:jc w:val="center"/>
        </w:trPr>
        <w:tc>
          <w:tcPr>
            <w:tcW w:w="602" w:type="pct"/>
            <w:shd w:val="clear" w:color="auto" w:fill="auto"/>
            <w:vAlign w:val="center"/>
          </w:tcPr>
          <w:p w14:paraId="65207CEB" w14:textId="77777777" w:rsidR="0002203C" w:rsidRPr="009168D4" w:rsidRDefault="0002203C">
            <w:pPr>
              <w:spacing w:after="0" w:line="360" w:lineRule="auto"/>
              <w:rPr>
                <w:i/>
                <w:iCs/>
                <w:vertAlign w:val="subscript"/>
              </w:rPr>
            </w:pPr>
            <w:r w:rsidRPr="009168D4">
              <w:rPr>
                <w:i/>
                <w:iCs/>
              </w:rPr>
              <w:t>F</w:t>
            </w:r>
            <w:r w:rsidRPr="009168D4">
              <w:rPr>
                <w:i/>
                <w:iCs/>
                <w:vertAlign w:val="subscript"/>
              </w:rPr>
              <w:t>diff</w:t>
            </w:r>
          </w:p>
        </w:tc>
        <w:tc>
          <w:tcPr>
            <w:tcW w:w="2183" w:type="pct"/>
            <w:shd w:val="clear" w:color="auto" w:fill="auto"/>
            <w:vAlign w:val="center"/>
          </w:tcPr>
          <w:p w14:paraId="2A651E09" w14:textId="77777777" w:rsidR="0002203C" w:rsidRPr="009168D4" w:rsidRDefault="0002203C">
            <w:pPr>
              <w:spacing w:after="0" w:line="360" w:lineRule="auto"/>
            </w:pPr>
            <w:r w:rsidRPr="009168D4">
              <w:t>Solar radiation diffusive fraction</w:t>
            </w:r>
          </w:p>
        </w:tc>
        <w:tc>
          <w:tcPr>
            <w:tcW w:w="2215" w:type="pct"/>
            <w:shd w:val="clear" w:color="auto" w:fill="auto"/>
            <w:vAlign w:val="center"/>
          </w:tcPr>
          <w:p w14:paraId="043E10DF" w14:textId="77777777" w:rsidR="0002203C" w:rsidRPr="009168D4" w:rsidRDefault="0002203C">
            <w:pPr>
              <w:spacing w:after="0" w:line="360" w:lineRule="auto"/>
            </w:pPr>
            <w:r w:rsidRPr="009168D4">
              <w:t>-</w:t>
            </w:r>
          </w:p>
        </w:tc>
      </w:tr>
      <w:tr w:rsidR="0002203C" w:rsidRPr="009168D4" w14:paraId="76610437" w14:textId="77777777">
        <w:trPr>
          <w:jc w:val="center"/>
        </w:trPr>
        <w:tc>
          <w:tcPr>
            <w:tcW w:w="602" w:type="pct"/>
            <w:shd w:val="clear" w:color="auto" w:fill="auto"/>
            <w:vAlign w:val="center"/>
          </w:tcPr>
          <w:p w14:paraId="68C26FE2" w14:textId="77777777" w:rsidR="0002203C" w:rsidRPr="009168D4" w:rsidRDefault="0002203C">
            <w:pPr>
              <w:spacing w:after="0" w:line="360" w:lineRule="auto"/>
              <w:rPr>
                <w:i/>
                <w:iCs/>
                <w:vertAlign w:val="subscript"/>
              </w:rPr>
            </w:pPr>
            <w:r w:rsidRPr="009168D4">
              <w:rPr>
                <w:i/>
                <w:iCs/>
              </w:rPr>
              <w:t>F</w:t>
            </w:r>
            <w:r w:rsidRPr="009168D4">
              <w:rPr>
                <w:i/>
                <w:iCs/>
                <w:vertAlign w:val="subscript"/>
              </w:rPr>
              <w:t>dir</w:t>
            </w:r>
          </w:p>
        </w:tc>
        <w:tc>
          <w:tcPr>
            <w:tcW w:w="2183" w:type="pct"/>
            <w:shd w:val="clear" w:color="auto" w:fill="auto"/>
            <w:vAlign w:val="center"/>
          </w:tcPr>
          <w:p w14:paraId="064B22D9" w14:textId="77777777" w:rsidR="0002203C" w:rsidRPr="009168D4" w:rsidRDefault="0002203C">
            <w:pPr>
              <w:spacing w:after="0" w:line="360" w:lineRule="auto"/>
            </w:pPr>
            <w:r w:rsidRPr="009168D4">
              <w:t>Solar radiation direct fraction</w:t>
            </w:r>
          </w:p>
        </w:tc>
        <w:tc>
          <w:tcPr>
            <w:tcW w:w="2215" w:type="pct"/>
            <w:shd w:val="clear" w:color="auto" w:fill="auto"/>
            <w:vAlign w:val="center"/>
          </w:tcPr>
          <w:p w14:paraId="0B8487F9" w14:textId="77777777" w:rsidR="0002203C" w:rsidRPr="009168D4" w:rsidRDefault="0002203C">
            <w:pPr>
              <w:spacing w:after="0" w:line="360" w:lineRule="auto"/>
            </w:pPr>
            <w:r w:rsidRPr="009168D4">
              <w:t>-</w:t>
            </w:r>
          </w:p>
        </w:tc>
      </w:tr>
      <w:tr w:rsidR="0002203C" w:rsidRPr="009168D4" w14:paraId="4A61DBF2" w14:textId="77777777">
        <w:trPr>
          <w:jc w:val="center"/>
        </w:trPr>
        <w:tc>
          <w:tcPr>
            <w:tcW w:w="602" w:type="pct"/>
            <w:shd w:val="clear" w:color="auto" w:fill="auto"/>
            <w:vAlign w:val="center"/>
          </w:tcPr>
          <w:p w14:paraId="02EBAAFE" w14:textId="77777777" w:rsidR="0002203C" w:rsidRPr="009168D4" w:rsidRDefault="0002203C">
            <w:pPr>
              <w:spacing w:after="0" w:line="360" w:lineRule="auto"/>
              <w:rPr>
                <w:i/>
                <w:iCs/>
                <w:vertAlign w:val="subscript"/>
              </w:rPr>
            </w:pPr>
            <w:r w:rsidRPr="009168D4">
              <w:rPr>
                <w:i/>
                <w:iCs/>
              </w:rPr>
              <w:t>Q</w:t>
            </w:r>
            <w:r w:rsidRPr="009168D4">
              <w:rPr>
                <w:i/>
                <w:iCs/>
                <w:vertAlign w:val="subscript"/>
              </w:rPr>
              <w:t>sc</w:t>
            </w:r>
          </w:p>
        </w:tc>
        <w:tc>
          <w:tcPr>
            <w:tcW w:w="2183" w:type="pct"/>
            <w:shd w:val="clear" w:color="auto" w:fill="auto"/>
            <w:vAlign w:val="center"/>
          </w:tcPr>
          <w:p w14:paraId="260B933D" w14:textId="77777777" w:rsidR="0002203C" w:rsidRPr="009168D4" w:rsidRDefault="0002203C" w:rsidP="0002203C">
            <w:pPr>
              <w:spacing w:after="0" w:line="360" w:lineRule="auto"/>
            </w:pPr>
            <w:r w:rsidRPr="009168D4">
              <w:t>Global radiation [Wm</w:t>
            </w:r>
            <w:r w:rsidRPr="009168D4">
              <w:rPr>
                <w:vertAlign w:val="superscript"/>
              </w:rPr>
              <w:t>-2</w:t>
            </w:r>
            <w:r w:rsidRPr="009168D4">
              <w:t>]</w:t>
            </w:r>
          </w:p>
        </w:tc>
        <w:tc>
          <w:tcPr>
            <w:tcW w:w="2215" w:type="pct"/>
            <w:shd w:val="clear" w:color="auto" w:fill="auto"/>
            <w:vAlign w:val="center"/>
          </w:tcPr>
          <w:p w14:paraId="251C5126" w14:textId="77777777" w:rsidR="0002203C" w:rsidRPr="009168D4" w:rsidRDefault="0002203C">
            <w:pPr>
              <w:spacing w:after="0" w:line="360" w:lineRule="auto"/>
            </w:pPr>
            <w:r w:rsidRPr="009168D4">
              <w:t>From COSMO-2</w:t>
            </w:r>
          </w:p>
        </w:tc>
      </w:tr>
      <w:tr w:rsidR="0002203C" w:rsidRPr="009168D4" w14:paraId="39D87A15" w14:textId="77777777">
        <w:trPr>
          <w:jc w:val="center"/>
        </w:trPr>
        <w:tc>
          <w:tcPr>
            <w:tcW w:w="602" w:type="pct"/>
            <w:shd w:val="clear" w:color="auto" w:fill="auto"/>
            <w:vAlign w:val="center"/>
          </w:tcPr>
          <w:p w14:paraId="273FB526" w14:textId="77777777" w:rsidR="0002203C" w:rsidRPr="009168D4" w:rsidRDefault="0002203C">
            <w:pPr>
              <w:spacing w:after="0" w:line="360" w:lineRule="auto"/>
              <w:rPr>
                <w:i/>
                <w:iCs/>
                <w:vertAlign w:val="subscript"/>
              </w:rPr>
            </w:pPr>
            <w:r w:rsidRPr="009168D4">
              <w:rPr>
                <w:i/>
                <w:iCs/>
              </w:rPr>
              <w:t>r</w:t>
            </w:r>
            <w:r w:rsidRPr="009168D4">
              <w:rPr>
                <w:i/>
                <w:iCs/>
                <w:vertAlign w:val="subscript"/>
              </w:rPr>
              <w:t>s,diff</w:t>
            </w:r>
          </w:p>
        </w:tc>
        <w:tc>
          <w:tcPr>
            <w:tcW w:w="2183" w:type="pct"/>
            <w:shd w:val="clear" w:color="auto" w:fill="auto"/>
            <w:vAlign w:val="center"/>
          </w:tcPr>
          <w:p w14:paraId="52152B4D" w14:textId="77777777" w:rsidR="0002203C" w:rsidRPr="009168D4" w:rsidRDefault="0002203C">
            <w:pPr>
              <w:spacing w:after="0" w:line="360" w:lineRule="auto"/>
              <w:rPr>
                <w:vertAlign w:val="superscript"/>
              </w:rPr>
            </w:pPr>
            <w:r w:rsidRPr="009168D4">
              <w:rPr>
                <w:lang w:bidi="fa-IR"/>
              </w:rPr>
              <w:t xml:space="preserve">Diffusive albedo </w:t>
            </w:r>
            <w:r w:rsidRPr="009168D4">
              <w:rPr>
                <w:vertAlign w:val="superscript"/>
                <w:lang w:bidi="fa-IR"/>
              </w:rPr>
              <w:t>a</w:t>
            </w:r>
          </w:p>
        </w:tc>
        <w:tc>
          <w:tcPr>
            <w:tcW w:w="2215" w:type="pct"/>
            <w:shd w:val="clear" w:color="auto" w:fill="auto"/>
            <w:vAlign w:val="center"/>
          </w:tcPr>
          <w:p w14:paraId="112B012B" w14:textId="77777777" w:rsidR="0002203C" w:rsidRPr="009168D4" w:rsidRDefault="0002203C" w:rsidP="0002203C">
            <w:pPr>
              <w:spacing w:after="0" w:line="360" w:lineRule="auto"/>
              <w:rPr>
                <w:vertAlign w:val="superscript"/>
              </w:rPr>
            </w:pPr>
            <w:r w:rsidRPr="009168D4">
              <w:t>0.066</w:t>
            </w:r>
          </w:p>
        </w:tc>
      </w:tr>
      <w:tr w:rsidR="0002203C" w:rsidRPr="009168D4" w14:paraId="58D48FA0" w14:textId="77777777">
        <w:trPr>
          <w:jc w:val="center"/>
        </w:trPr>
        <w:tc>
          <w:tcPr>
            <w:tcW w:w="602" w:type="pct"/>
            <w:shd w:val="clear" w:color="auto" w:fill="auto"/>
            <w:vAlign w:val="center"/>
          </w:tcPr>
          <w:p w14:paraId="40D03898" w14:textId="77777777" w:rsidR="0002203C" w:rsidRPr="009168D4" w:rsidRDefault="0002203C">
            <w:pPr>
              <w:spacing w:after="0" w:line="360" w:lineRule="auto"/>
              <w:rPr>
                <w:i/>
                <w:iCs/>
              </w:rPr>
            </w:pPr>
            <w:r w:rsidRPr="009168D4">
              <w:rPr>
                <w:i/>
                <w:iCs/>
              </w:rPr>
              <w:t>r</w:t>
            </w:r>
            <w:r w:rsidRPr="009168D4">
              <w:rPr>
                <w:i/>
                <w:iCs/>
                <w:vertAlign w:val="subscript"/>
              </w:rPr>
              <w:t>s,dir</w:t>
            </w:r>
          </w:p>
        </w:tc>
        <w:tc>
          <w:tcPr>
            <w:tcW w:w="2183" w:type="pct"/>
            <w:shd w:val="clear" w:color="auto" w:fill="auto"/>
            <w:vAlign w:val="center"/>
          </w:tcPr>
          <w:p w14:paraId="0F17E535" w14:textId="77777777" w:rsidR="0002203C" w:rsidRPr="009168D4" w:rsidRDefault="0002203C">
            <w:pPr>
              <w:spacing w:after="0" w:line="360" w:lineRule="auto"/>
              <w:rPr>
                <w:vertAlign w:val="superscript"/>
              </w:rPr>
            </w:pPr>
            <w:r w:rsidRPr="009168D4">
              <w:rPr>
                <w:lang w:bidi="fa-IR"/>
              </w:rPr>
              <w:t xml:space="preserve">Direct albedo </w:t>
            </w:r>
            <w:r w:rsidRPr="009168D4">
              <w:rPr>
                <w:vertAlign w:val="superscript"/>
                <w:lang w:bidi="fa-IR"/>
              </w:rPr>
              <w:t>b</w:t>
            </w:r>
          </w:p>
        </w:tc>
        <w:tc>
          <w:tcPr>
            <w:tcW w:w="2215" w:type="pct"/>
            <w:shd w:val="clear" w:color="auto" w:fill="auto"/>
            <w:vAlign w:val="center"/>
          </w:tcPr>
          <w:p w14:paraId="22C0C865" w14:textId="6CF46CE0" w:rsidR="0002203C" w:rsidRPr="009168D4" w:rsidRDefault="0002203C">
            <w:pPr>
              <w:spacing w:after="0" w:line="360" w:lineRule="auto"/>
              <w:rPr>
                <w:vertAlign w:val="superscript"/>
              </w:rPr>
            </w:pPr>
            <w:r w:rsidRPr="009168D4">
              <w:t xml:space="preserve">From </w:t>
            </w:r>
            <w:r w:rsidRPr="002932CC">
              <w:rPr>
                <w:lang w:bidi="fa-IR"/>
              </w:rPr>
              <w:fldChar w:fldCharType="begin"/>
            </w:r>
            <w:r w:rsidRPr="009168D4">
              <w:rPr>
                <w:lang w:bidi="fa-IR"/>
              </w:rPr>
              <w:instrText xml:space="preserve"> </w:instrText>
            </w:r>
            <w:r>
              <w:rPr>
                <w:lang w:bidi="fa-IR"/>
              </w:rPr>
              <w:instrText>ADDIN</w:instrText>
            </w:r>
            <w:r w:rsidRPr="009168D4">
              <w:rPr>
                <w:lang w:bidi="fa-IR"/>
              </w:rPr>
              <w:instrText xml:space="preserve"> EN.CITE &lt;EndNote&gt;&lt;Cite AuthorYear="1"&gt;&lt;Author&gt;Cogley&lt;/Author&gt;&lt;Year&gt;1979&lt;/Year&gt;&lt;RecNum&gt;23&lt;/RecNum&gt;&lt;DisplayText&gt;Cogley (1979)&lt;/DisplayText&gt;&lt;record&gt;&lt;rec-number&gt;23&lt;/rec-number&gt;&lt;foreign-keys&gt;&lt;key app="EN" db-id="p2dxt9td1tvztce2vwn5fdsurfxf2dd0xr2z"&gt;23&lt;/key&gt;&lt;/foreign-keys&gt;&lt;ref-type name="Journal Article"&gt;17&lt;/ref-type&gt;&lt;contributors&gt;&lt;authors&gt;&lt;author&gt;Cogley, J. G.&lt;/author&gt;&lt;/authors&gt;&lt;/contributors&gt;&lt;auth-address&gt;Cogley, Jg&amp;#xD;Trent Univ,Dept Geog,Peterborough K9j 7b8,Ontario,Canada&amp;#xD;Trent Univ,Dept Geog,Peterborough K9j 7b8,Ontario,Canada&lt;/auth-address&gt;&lt;titles&gt;&lt;title&gt;Albedo of water as a function of latitude&lt;/title&gt;&lt;secondary-title&gt;Monthly Weather Review&lt;/secondary-title&gt;&lt;alt-title&gt;Mon Weather Rev&lt;/alt-title&gt;&lt;/titles&gt;&lt;periodical&gt;&lt;full-title&gt;Monthly Weather Review&lt;/full-title&gt;&lt;abbr-1&gt;Mon. Weather Rev.&lt;/abbr-1&gt;&lt;/periodical&gt;&lt;pages&gt;775-781&lt;/pages&gt;&lt;volume&gt;107&lt;/volume&gt;&lt;number&gt;6&lt;/number&gt;&lt;dates&gt;&lt;year&gt;1979&lt;/year&gt;&lt;/dates&gt;&lt;isbn&gt;0027-0644&lt;/isbn&gt;&lt;accession-num&gt;WOS:A1979HE49200010&lt;/accession-num&gt;&lt;urls&gt;&lt;related-urls&gt;&lt;url&gt;&amp;lt;Go to ISI&amp;gt;://WOS:A1979HE49200010&lt;/url&gt;&lt;url&gt;http://journals.ametsoc.org/doi/pdf/10.1175/1520-0493%281979%29107%3C0775%3ATAOWAA%3E2.0.CO%3B2&lt;/url&gt;&lt;/related-urls&gt;&lt;/urls&gt;&lt;electronic-resource-num&gt;doi: 10.1175/1520-0493(1979)107&amp;lt;0775:Taowaa&amp;gt;2.0.Co;2&lt;/electronic-resource-num&gt;&lt;language&gt;English&lt;/language&gt;&lt;/record&gt;&lt;/Cite&gt;&lt;/EndNote&gt;</w:instrText>
            </w:r>
            <w:r w:rsidRPr="002932CC">
              <w:rPr>
                <w:lang w:bidi="fa-IR"/>
              </w:rPr>
              <w:fldChar w:fldCharType="separate"/>
            </w:r>
            <w:hyperlink w:anchor="_ENREF_7" w:tooltip="Cogley, 1979 #23" w:history="1">
              <w:r w:rsidRPr="004126CC">
                <w:rPr>
                  <w:rStyle w:val="Hyperlink"/>
                  <w:lang w:bidi="fa-IR"/>
                </w:rPr>
                <w:t>Cogley</w:t>
              </w:r>
              <w:r w:rsidRPr="004126CC">
                <w:rPr>
                  <w:rStyle w:val="Hyperlink"/>
                </w:rPr>
                <w:t xml:space="preserve"> (1979</w:t>
              </w:r>
            </w:hyperlink>
            <w:r w:rsidRPr="009168D4">
              <w:rPr>
                <w:lang w:bidi="fa-IR"/>
              </w:rPr>
              <w:t>)</w:t>
            </w:r>
            <w:r w:rsidRPr="002932CC">
              <w:rPr>
                <w:lang w:bidi="fa-IR"/>
              </w:rPr>
              <w:fldChar w:fldCharType="end"/>
            </w:r>
          </w:p>
        </w:tc>
      </w:tr>
      <w:tr w:rsidR="0002203C" w:rsidRPr="009168D4" w14:paraId="0FDC6186" w14:textId="77777777">
        <w:trPr>
          <w:jc w:val="center"/>
        </w:trPr>
        <w:tc>
          <w:tcPr>
            <w:tcW w:w="602" w:type="pct"/>
            <w:shd w:val="clear" w:color="auto" w:fill="auto"/>
            <w:vAlign w:val="center"/>
          </w:tcPr>
          <w:p w14:paraId="6D96CB28" w14:textId="77777777" w:rsidR="0002203C" w:rsidRPr="009168D4" w:rsidRDefault="0002203C">
            <w:pPr>
              <w:spacing w:after="0" w:line="360" w:lineRule="auto"/>
              <w:rPr>
                <w:i/>
                <w:iCs/>
                <w:vertAlign w:val="subscript"/>
              </w:rPr>
            </w:pPr>
            <w:r w:rsidRPr="009168D4">
              <w:rPr>
                <w:i/>
                <w:iCs/>
              </w:rPr>
              <w:t>T</w:t>
            </w:r>
            <w:r w:rsidRPr="009168D4">
              <w:rPr>
                <w:i/>
                <w:iCs/>
                <w:vertAlign w:val="subscript"/>
              </w:rPr>
              <w:t>a</w:t>
            </w:r>
          </w:p>
        </w:tc>
        <w:tc>
          <w:tcPr>
            <w:tcW w:w="2183" w:type="pct"/>
            <w:shd w:val="clear" w:color="auto" w:fill="auto"/>
            <w:vAlign w:val="center"/>
          </w:tcPr>
          <w:p w14:paraId="4CFCBC29" w14:textId="77777777" w:rsidR="0002203C" w:rsidRPr="009168D4" w:rsidRDefault="0002203C">
            <w:pPr>
              <w:spacing w:after="0" w:line="360" w:lineRule="auto"/>
            </w:pPr>
            <w:r w:rsidRPr="009168D4">
              <w:t>Air temperature [°C]</w:t>
            </w:r>
          </w:p>
        </w:tc>
        <w:tc>
          <w:tcPr>
            <w:tcW w:w="2215" w:type="pct"/>
            <w:shd w:val="clear" w:color="auto" w:fill="auto"/>
            <w:vAlign w:val="center"/>
          </w:tcPr>
          <w:p w14:paraId="16CB49D6" w14:textId="77777777" w:rsidR="0002203C" w:rsidRPr="009168D4" w:rsidRDefault="0002203C">
            <w:pPr>
              <w:spacing w:after="0" w:line="360" w:lineRule="auto"/>
            </w:pPr>
            <w:r w:rsidRPr="009168D4">
              <w:t>From COSMO-2</w:t>
            </w:r>
          </w:p>
        </w:tc>
      </w:tr>
      <w:tr w:rsidR="0002203C" w:rsidRPr="009168D4" w14:paraId="656F122C" w14:textId="77777777">
        <w:trPr>
          <w:jc w:val="center"/>
        </w:trPr>
        <w:tc>
          <w:tcPr>
            <w:tcW w:w="602" w:type="pct"/>
            <w:shd w:val="clear" w:color="auto" w:fill="auto"/>
            <w:vAlign w:val="center"/>
          </w:tcPr>
          <w:p w14:paraId="14960FCC" w14:textId="77777777" w:rsidR="0002203C" w:rsidRPr="009168D4" w:rsidRDefault="0002203C">
            <w:pPr>
              <w:spacing w:after="0" w:line="360" w:lineRule="auto"/>
              <w:rPr>
                <w:i/>
                <w:iCs/>
                <w:vertAlign w:val="subscript"/>
              </w:rPr>
            </w:pPr>
            <w:r w:rsidRPr="009168D4">
              <w:rPr>
                <w:i/>
                <w:iCs/>
              </w:rPr>
              <w:t>t</w:t>
            </w:r>
            <w:r w:rsidRPr="009168D4">
              <w:rPr>
                <w:i/>
                <w:iCs/>
                <w:vertAlign w:val="subscript"/>
              </w:rPr>
              <w:t>m</w:t>
            </w:r>
          </w:p>
        </w:tc>
        <w:tc>
          <w:tcPr>
            <w:tcW w:w="2183" w:type="pct"/>
            <w:shd w:val="clear" w:color="auto" w:fill="auto"/>
            <w:vAlign w:val="center"/>
          </w:tcPr>
          <w:p w14:paraId="5BE8CED6" w14:textId="77777777" w:rsidR="0002203C" w:rsidRPr="009168D4" w:rsidRDefault="0002203C">
            <w:pPr>
              <w:spacing w:after="0" w:line="360" w:lineRule="auto"/>
            </w:pPr>
            <w:r w:rsidRPr="009168D4">
              <w:t>Numerical month</w:t>
            </w:r>
          </w:p>
        </w:tc>
        <w:tc>
          <w:tcPr>
            <w:tcW w:w="2215" w:type="pct"/>
            <w:shd w:val="clear" w:color="auto" w:fill="auto"/>
            <w:vAlign w:val="center"/>
          </w:tcPr>
          <w:p w14:paraId="0D53DDC2" w14:textId="77777777" w:rsidR="0002203C" w:rsidRPr="009168D4" w:rsidRDefault="0002203C">
            <w:pPr>
              <w:spacing w:after="0" w:line="360" w:lineRule="auto"/>
            </w:pPr>
            <w:r w:rsidRPr="009168D4">
              <w:t>e.g., 15 January = 1</w:t>
            </w:r>
          </w:p>
        </w:tc>
      </w:tr>
      <w:tr w:rsidR="0002203C" w:rsidRPr="009168D4" w14:paraId="7487DCC4" w14:textId="77777777">
        <w:trPr>
          <w:jc w:val="center"/>
        </w:trPr>
        <w:tc>
          <w:tcPr>
            <w:tcW w:w="602" w:type="pct"/>
            <w:shd w:val="clear" w:color="auto" w:fill="auto"/>
            <w:vAlign w:val="center"/>
          </w:tcPr>
          <w:p w14:paraId="711912C0" w14:textId="77777777" w:rsidR="0002203C" w:rsidRPr="009168D4" w:rsidRDefault="0002203C">
            <w:pPr>
              <w:spacing w:after="0" w:line="360" w:lineRule="auto"/>
              <w:rPr>
                <w:i/>
                <w:iCs/>
                <w:vertAlign w:val="subscript"/>
              </w:rPr>
            </w:pPr>
            <w:r w:rsidRPr="009168D4">
              <w:rPr>
                <w:i/>
                <w:iCs/>
              </w:rPr>
              <w:t>T</w:t>
            </w:r>
            <w:r w:rsidRPr="009168D4">
              <w:rPr>
                <w:i/>
                <w:iCs/>
                <w:vertAlign w:val="subscript"/>
              </w:rPr>
              <w:t>w</w:t>
            </w:r>
          </w:p>
        </w:tc>
        <w:tc>
          <w:tcPr>
            <w:tcW w:w="2183" w:type="pct"/>
            <w:shd w:val="clear" w:color="auto" w:fill="auto"/>
            <w:vAlign w:val="center"/>
          </w:tcPr>
          <w:p w14:paraId="69F137C0" w14:textId="77777777" w:rsidR="0002203C" w:rsidRPr="009168D4" w:rsidRDefault="0002203C">
            <w:pPr>
              <w:spacing w:after="0" w:line="360" w:lineRule="auto"/>
            </w:pPr>
            <w:r w:rsidRPr="009168D4">
              <w:t>Lake surface water temperature [°C]</w:t>
            </w:r>
          </w:p>
        </w:tc>
        <w:tc>
          <w:tcPr>
            <w:tcW w:w="2215" w:type="pct"/>
            <w:shd w:val="clear" w:color="auto" w:fill="auto"/>
            <w:vAlign w:val="center"/>
          </w:tcPr>
          <w:p w14:paraId="65F49F15" w14:textId="77777777" w:rsidR="0002203C" w:rsidRPr="009168D4" w:rsidRDefault="0002203C">
            <w:pPr>
              <w:spacing w:after="0" w:line="360" w:lineRule="auto"/>
            </w:pPr>
            <w:r w:rsidRPr="009168D4">
              <w:t>From satellite imagery</w:t>
            </w:r>
          </w:p>
        </w:tc>
      </w:tr>
      <w:tr w:rsidR="0002203C" w:rsidRPr="009168D4" w14:paraId="32360F13" w14:textId="77777777">
        <w:trPr>
          <w:jc w:val="center"/>
        </w:trPr>
        <w:tc>
          <w:tcPr>
            <w:tcW w:w="602" w:type="pct"/>
            <w:shd w:val="clear" w:color="auto" w:fill="auto"/>
            <w:vAlign w:val="center"/>
          </w:tcPr>
          <w:p w14:paraId="1B2D39E0" w14:textId="77777777" w:rsidR="0002203C" w:rsidRPr="009168D4" w:rsidRDefault="0002203C">
            <w:pPr>
              <w:spacing w:after="0" w:line="360" w:lineRule="auto"/>
              <w:rPr>
                <w:i/>
                <w:iCs/>
              </w:rPr>
            </w:pPr>
            <w:r w:rsidRPr="009168D4">
              <w:rPr>
                <w:i/>
                <w:iCs/>
              </w:rPr>
              <w:t>ε</w:t>
            </w:r>
            <w:r w:rsidRPr="009168D4">
              <w:rPr>
                <w:i/>
                <w:iCs/>
                <w:vertAlign w:val="subscript"/>
              </w:rPr>
              <w:t>a</w:t>
            </w:r>
          </w:p>
        </w:tc>
        <w:tc>
          <w:tcPr>
            <w:tcW w:w="2183" w:type="pct"/>
            <w:shd w:val="clear" w:color="auto" w:fill="auto"/>
            <w:vAlign w:val="center"/>
          </w:tcPr>
          <w:p w14:paraId="311204CB" w14:textId="77777777" w:rsidR="0002203C" w:rsidRPr="009168D4" w:rsidRDefault="0002203C">
            <w:pPr>
              <w:spacing w:after="0" w:line="360" w:lineRule="auto"/>
            </w:pPr>
            <w:r w:rsidRPr="009168D4">
              <w:rPr>
                <w:rFonts w:eastAsia="MS Mincho"/>
                <w:lang w:bidi="fa-IR"/>
              </w:rPr>
              <w:t>Atmospheric emissivity</w:t>
            </w:r>
          </w:p>
        </w:tc>
        <w:tc>
          <w:tcPr>
            <w:tcW w:w="2215" w:type="pct"/>
            <w:shd w:val="clear" w:color="auto" w:fill="auto"/>
            <w:vAlign w:val="center"/>
          </w:tcPr>
          <w:p w14:paraId="1B4E9EFD" w14:textId="77777777" w:rsidR="0002203C" w:rsidRPr="009168D4" w:rsidRDefault="0002203C">
            <w:pPr>
              <w:spacing w:after="0" w:line="360" w:lineRule="auto"/>
            </w:pPr>
            <w:r w:rsidRPr="009168D4">
              <w:t>-</w:t>
            </w:r>
          </w:p>
        </w:tc>
      </w:tr>
      <w:tr w:rsidR="0002203C" w:rsidRPr="009168D4" w14:paraId="49AD2516" w14:textId="77777777">
        <w:trPr>
          <w:jc w:val="center"/>
        </w:trPr>
        <w:tc>
          <w:tcPr>
            <w:tcW w:w="602" w:type="pct"/>
            <w:shd w:val="clear" w:color="auto" w:fill="auto"/>
            <w:vAlign w:val="center"/>
          </w:tcPr>
          <w:p w14:paraId="5EED2A76" w14:textId="77777777" w:rsidR="0002203C" w:rsidRPr="009168D4" w:rsidRDefault="0002203C">
            <w:pPr>
              <w:spacing w:after="0" w:line="360" w:lineRule="auto"/>
              <w:rPr>
                <w:i/>
                <w:iCs/>
                <w:vertAlign w:val="subscript"/>
              </w:rPr>
            </w:pPr>
            <w:r w:rsidRPr="009168D4">
              <w:rPr>
                <w:i/>
                <w:iCs/>
              </w:rPr>
              <w:t>ε</w:t>
            </w:r>
            <w:r w:rsidRPr="009168D4">
              <w:rPr>
                <w:i/>
                <w:iCs/>
                <w:vertAlign w:val="subscript"/>
              </w:rPr>
              <w:t>w</w:t>
            </w:r>
          </w:p>
        </w:tc>
        <w:tc>
          <w:tcPr>
            <w:tcW w:w="2183" w:type="pct"/>
            <w:shd w:val="clear" w:color="auto" w:fill="auto"/>
            <w:vAlign w:val="center"/>
          </w:tcPr>
          <w:p w14:paraId="4B82D38C" w14:textId="77777777" w:rsidR="0002203C" w:rsidRPr="009168D4" w:rsidRDefault="0002203C">
            <w:pPr>
              <w:spacing w:after="0" w:line="360" w:lineRule="auto"/>
              <w:rPr>
                <w:vertAlign w:val="superscript"/>
              </w:rPr>
            </w:pPr>
            <w:r w:rsidRPr="009168D4">
              <w:rPr>
                <w:rFonts w:eastAsia="MS Mincho"/>
                <w:lang w:bidi="fa-IR"/>
              </w:rPr>
              <w:t xml:space="preserve">Water surface emissivity </w:t>
            </w:r>
            <w:r w:rsidRPr="009168D4">
              <w:rPr>
                <w:rFonts w:eastAsia="MS Mincho"/>
                <w:vertAlign w:val="superscript"/>
                <w:lang w:bidi="fa-IR"/>
              </w:rPr>
              <w:t>c</w:t>
            </w:r>
          </w:p>
        </w:tc>
        <w:tc>
          <w:tcPr>
            <w:tcW w:w="2215" w:type="pct"/>
            <w:shd w:val="clear" w:color="auto" w:fill="auto"/>
            <w:vAlign w:val="center"/>
          </w:tcPr>
          <w:p w14:paraId="74FA842A" w14:textId="77777777" w:rsidR="0002203C" w:rsidRPr="009168D4" w:rsidRDefault="0002203C">
            <w:pPr>
              <w:spacing w:after="0" w:line="360" w:lineRule="auto"/>
              <w:rPr>
                <w:vertAlign w:val="superscript"/>
              </w:rPr>
            </w:pPr>
            <w:r w:rsidRPr="009168D4">
              <w:t>0.972</w:t>
            </w:r>
          </w:p>
        </w:tc>
      </w:tr>
      <w:tr w:rsidR="0002203C" w:rsidRPr="009168D4" w14:paraId="1B31C65A" w14:textId="77777777">
        <w:trPr>
          <w:jc w:val="center"/>
        </w:trPr>
        <w:tc>
          <w:tcPr>
            <w:tcW w:w="602" w:type="pct"/>
            <w:shd w:val="clear" w:color="auto" w:fill="auto"/>
            <w:vAlign w:val="center"/>
          </w:tcPr>
          <w:p w14:paraId="12749124" w14:textId="52E86C9F" w:rsidR="0002203C" w:rsidRPr="009168D4" w:rsidRDefault="0026208D">
            <w:pPr>
              <w:spacing w:after="0" w:line="360" w:lineRule="auto"/>
              <w:rPr>
                <w:i/>
                <w:iCs/>
              </w:rPr>
            </w:pPr>
            <w:r w:rsidRPr="00BA55A6">
              <w:rPr>
                <w:i/>
                <w:iCs/>
                <w:position w:val="-12"/>
              </w:rPr>
              <w:object w:dxaOrig="320" w:dyaOrig="360" w14:anchorId="358DFFA8">
                <v:shape id="_x0000_i1030" type="#_x0000_t75" style="width:15.75pt;height:18pt" o:ole="">
                  <v:imagedata r:id="rId41" o:title=""/>
                </v:shape>
                <o:OLEObject Type="Embed" ProgID="Equation.DSMT4" ShapeID="_x0000_i1030" DrawAspect="Content" ObjectID="_1592406685" r:id="rId42"/>
              </w:object>
            </w:r>
          </w:p>
        </w:tc>
        <w:tc>
          <w:tcPr>
            <w:tcW w:w="2183" w:type="pct"/>
            <w:shd w:val="clear" w:color="auto" w:fill="auto"/>
            <w:vAlign w:val="center"/>
          </w:tcPr>
          <w:p w14:paraId="1CF0C4E2" w14:textId="77777777" w:rsidR="0002203C" w:rsidRPr="009168D4" w:rsidRDefault="0002203C">
            <w:pPr>
              <w:spacing w:after="0" w:line="360" w:lineRule="auto"/>
            </w:pPr>
            <w:r w:rsidRPr="009168D4">
              <w:t>Relative humidity</w:t>
            </w:r>
          </w:p>
        </w:tc>
        <w:tc>
          <w:tcPr>
            <w:tcW w:w="2215" w:type="pct"/>
            <w:shd w:val="clear" w:color="auto" w:fill="auto"/>
            <w:vAlign w:val="center"/>
          </w:tcPr>
          <w:p w14:paraId="5BBDCB6C" w14:textId="77777777" w:rsidR="0002203C" w:rsidRPr="009168D4" w:rsidRDefault="0002203C">
            <w:pPr>
              <w:spacing w:after="0" w:line="360" w:lineRule="auto"/>
            </w:pPr>
            <w:r w:rsidRPr="009168D4">
              <w:t>From COSMO-2</w:t>
            </w:r>
          </w:p>
        </w:tc>
      </w:tr>
      <w:bookmarkStart w:id="0" w:name="MTBlankEqn"/>
      <w:tr w:rsidR="0002203C" w:rsidRPr="009168D4" w14:paraId="16E4F1BA" w14:textId="77777777">
        <w:trPr>
          <w:jc w:val="center"/>
        </w:trPr>
        <w:tc>
          <w:tcPr>
            <w:tcW w:w="602" w:type="pct"/>
            <w:tcBorders>
              <w:bottom w:val="single" w:sz="4" w:space="0" w:color="auto"/>
            </w:tcBorders>
            <w:shd w:val="clear" w:color="auto" w:fill="auto"/>
            <w:vAlign w:val="center"/>
          </w:tcPr>
          <w:p w14:paraId="5F93358C" w14:textId="77777777" w:rsidR="0002203C" w:rsidRPr="009168D4" w:rsidRDefault="0026208D" w:rsidP="0002203C">
            <w:pPr>
              <w:spacing w:after="0" w:line="360" w:lineRule="auto"/>
              <w:rPr>
                <w:i/>
                <w:iCs/>
              </w:rPr>
            </w:pPr>
            <w:r w:rsidRPr="002932CC">
              <w:rPr>
                <w:position w:val="-6"/>
              </w:rPr>
              <w:object w:dxaOrig="200" w:dyaOrig="220" w14:anchorId="230261C9">
                <v:shape id="_x0000_i1031" type="#_x0000_t75" style="width:9.75pt;height:11.25pt" o:ole="">
                  <v:imagedata r:id="rId43" o:title=""/>
                </v:shape>
                <o:OLEObject Type="Embed" ProgID="Equation.DSMT4" ShapeID="_x0000_i1031" DrawAspect="Content" ObjectID="_1592406686" r:id="rId44"/>
              </w:object>
            </w:r>
            <w:bookmarkEnd w:id="0"/>
            <w:r w:rsidR="0002203C" w:rsidRPr="009168D4">
              <w:rPr>
                <w:rFonts w:cs="Arial"/>
              </w:rPr>
              <w:t xml:space="preserve"> </w:t>
            </w:r>
          </w:p>
        </w:tc>
        <w:tc>
          <w:tcPr>
            <w:tcW w:w="2183" w:type="pct"/>
            <w:tcBorders>
              <w:bottom w:val="single" w:sz="4" w:space="0" w:color="auto"/>
            </w:tcBorders>
            <w:shd w:val="clear" w:color="auto" w:fill="auto"/>
            <w:vAlign w:val="center"/>
          </w:tcPr>
          <w:p w14:paraId="2D7A274F" w14:textId="18683E8E" w:rsidR="0002203C" w:rsidRPr="00A613BF" w:rsidRDefault="0002203C">
            <w:pPr>
              <w:spacing w:after="0" w:line="360" w:lineRule="auto"/>
              <w:rPr>
                <w:lang w:val="de-CH"/>
              </w:rPr>
            </w:pPr>
            <w:r w:rsidRPr="00A613BF">
              <w:rPr>
                <w:rFonts w:eastAsia="MS Mincho"/>
                <w:lang w:val="de-CH" w:bidi="fa-IR"/>
              </w:rPr>
              <w:t>Stefan-Boltzmann constant [</w:t>
            </w:r>
            <w:r w:rsidRPr="00A613BF">
              <w:rPr>
                <w:lang w:val="de-CH"/>
              </w:rPr>
              <w:t>Wm</w:t>
            </w:r>
            <w:r w:rsidRPr="00A613BF">
              <w:rPr>
                <w:vertAlign w:val="superscript"/>
                <w:lang w:val="de-CH"/>
              </w:rPr>
              <w:t>-2</w:t>
            </w:r>
            <w:r w:rsidR="0026208D" w:rsidRPr="009168D4">
              <w:t>°C</w:t>
            </w:r>
            <w:r w:rsidRPr="00A613BF">
              <w:rPr>
                <w:vertAlign w:val="superscript"/>
                <w:lang w:val="de-CH"/>
              </w:rPr>
              <w:t>-4</w:t>
            </w:r>
            <w:r w:rsidRPr="00A613BF">
              <w:rPr>
                <w:rFonts w:eastAsia="MS Mincho"/>
                <w:lang w:val="de-CH" w:bidi="fa-IR"/>
              </w:rPr>
              <w:t>]</w:t>
            </w:r>
          </w:p>
        </w:tc>
        <w:tc>
          <w:tcPr>
            <w:tcW w:w="2215" w:type="pct"/>
            <w:tcBorders>
              <w:bottom w:val="single" w:sz="4" w:space="0" w:color="auto"/>
            </w:tcBorders>
            <w:shd w:val="clear" w:color="auto" w:fill="auto"/>
            <w:vAlign w:val="center"/>
          </w:tcPr>
          <w:p w14:paraId="4242C74F" w14:textId="0B9F4F55" w:rsidR="0002203C" w:rsidRPr="009168D4" w:rsidRDefault="0002203C">
            <w:pPr>
              <w:spacing w:after="0" w:line="360" w:lineRule="auto"/>
            </w:pPr>
            <w:r w:rsidRPr="009168D4">
              <w:t>5.67</w:t>
            </w:r>
            <m:oMath>
              <m:r>
                <w:rPr>
                  <w:rFonts w:ascii="Cambria Math" w:hAnsi="Cambria Math"/>
                </w:rPr>
                <m:t xml:space="preserve"> × </m:t>
              </m:r>
            </m:oMath>
            <w:r w:rsidRPr="009168D4">
              <w:t>10</w:t>
            </w:r>
            <w:r w:rsidRPr="009168D4">
              <w:rPr>
                <w:vertAlign w:val="superscript"/>
              </w:rPr>
              <w:t>-8</w:t>
            </w:r>
          </w:p>
        </w:tc>
      </w:tr>
    </w:tbl>
    <w:p w14:paraId="681A1FBF" w14:textId="3FAEBE2A" w:rsidR="0002203C" w:rsidRPr="009168D4" w:rsidRDefault="0002203C">
      <w:pPr>
        <w:spacing w:after="0" w:line="360" w:lineRule="auto"/>
        <w:ind w:left="284" w:hanging="284"/>
        <w:rPr>
          <w:lang w:bidi="fa-IR"/>
        </w:rPr>
      </w:pPr>
      <w:r w:rsidRPr="009168D4">
        <w:rPr>
          <w:rFonts w:eastAsia="MS Mincho"/>
          <w:vertAlign w:val="superscript"/>
          <w:lang w:bidi="fa-IR"/>
        </w:rPr>
        <w:t>a</w:t>
      </w:r>
      <w:r w:rsidRPr="009168D4">
        <w:rPr>
          <w:rFonts w:eastAsia="MS Mincho"/>
          <w:vertAlign w:val="superscript"/>
          <w:lang w:bidi="fa-IR"/>
        </w:rPr>
        <w:tab/>
      </w:r>
      <w:r w:rsidRPr="002932CC">
        <w:rPr>
          <w:lang w:bidi="fa-IR"/>
        </w:rPr>
        <w:fldChar w:fldCharType="begin"/>
      </w:r>
      <w:r w:rsidRPr="009168D4">
        <w:rPr>
          <w:lang w:bidi="fa-IR"/>
        </w:rPr>
        <w:instrText xml:space="preserve"> </w:instrText>
      </w:r>
      <w:r>
        <w:rPr>
          <w:lang w:bidi="fa-IR"/>
        </w:rPr>
        <w:instrText>ADDIN</w:instrText>
      </w:r>
      <w:r w:rsidRPr="009168D4">
        <w:rPr>
          <w:lang w:bidi="fa-IR"/>
        </w:rPr>
        <w:instrText xml:space="preserve"> EN.CITE &lt;EndNote&gt;&lt;Cite AuthorYear="1"&gt;&lt;Author&gt;Burt&lt;/Author&gt;&lt;Year&gt;1954&lt;/Year&gt;&lt;RecNum&gt;22&lt;/RecNum&gt;&lt;DisplayText&gt;Burt (1954)&lt;/DisplayText&gt;&lt;record&gt;&lt;rec-number&gt;22&lt;/rec-number&gt;&lt;foreign-keys&gt;&lt;key app="EN" db-id="p2dxt9td1tvztce2vwn5fdsurfxf2dd0xr2z"&gt;22&lt;/key&gt;&lt;/foreign-keys&gt;&lt;ref-type name="Journal Article"&gt;17&lt;/ref-type&gt;&lt;contributors&gt;&lt;authors&gt;&lt;author&gt;Burt, W. V.&lt;/author&gt;&lt;/authors&gt;&lt;/contributors&gt;&lt;titles&gt;&lt;title&gt;Albedo over wind-roughened water&lt;/title&gt;&lt;secondary-title&gt;Journal of Meteorology&lt;/secondary-title&gt;&lt;alt-title&gt;J Meteorol&lt;/alt-title&gt;&lt;/titles&gt;&lt;periodical&gt;&lt;full-title&gt;Journal of Meteorology&lt;/full-title&gt;&lt;abbr-1&gt;J. Meteorol.&lt;/abbr-1&gt;&lt;/periodical&gt;&lt;pages&gt;283-290&lt;/pages&gt;&lt;volume&gt;11&lt;/volume&gt;&lt;number&gt;4&lt;/number&gt;&lt;dates&gt;&lt;year&gt;1954&lt;/year&gt;&lt;/dates&gt;&lt;accession-num&gt;WOS:A1954YB01000004&lt;/accession-num&gt;&lt;urls&gt;&lt;related-urls&gt;&lt;url&gt;&amp;lt;Go to ISI&amp;gt;://WOS:A1954YB01000004&lt;/url&gt;&lt;url&gt;http://journals.ametsoc.org/doi/pdf/10.1175/1520-0469%281954%29011%3C0283%3AAOWRW%3E2.0.CO%3B2&lt;/url&gt;&lt;/related-urls&gt;&lt;/urls&gt;&lt;electronic-resource-num&gt;doi: 10.1175/1520-0469(1954)011&amp;lt;0283:Aowrw&amp;gt;2.0.Co;2&lt;/electronic-resource-num&gt;&lt;language&gt;English&lt;/language&gt;&lt;/record&gt;&lt;/Cite&gt;&lt;/EndNote&gt;</w:instrText>
      </w:r>
      <w:r w:rsidRPr="002932CC">
        <w:rPr>
          <w:lang w:bidi="fa-IR"/>
        </w:rPr>
        <w:fldChar w:fldCharType="separate"/>
      </w:r>
      <w:hyperlink w:anchor="_ENREF_4" w:tooltip="Burt, 1954 #22" w:history="1">
        <w:r w:rsidRPr="004126CC">
          <w:rPr>
            <w:rStyle w:val="Hyperlink"/>
            <w:lang w:bidi="fa-IR"/>
          </w:rPr>
          <w:t>Burt</w:t>
        </w:r>
        <w:r w:rsidRPr="004126CC">
          <w:rPr>
            <w:rStyle w:val="Hyperlink"/>
          </w:rPr>
          <w:t xml:space="preserve"> (1954</w:t>
        </w:r>
      </w:hyperlink>
      <w:r w:rsidRPr="009168D4">
        <w:rPr>
          <w:lang w:bidi="fa-IR"/>
        </w:rPr>
        <w:t>)</w:t>
      </w:r>
      <w:r w:rsidRPr="002932CC">
        <w:rPr>
          <w:lang w:bidi="fa-IR"/>
        </w:rPr>
        <w:fldChar w:fldCharType="end"/>
      </w:r>
      <w:r w:rsidRPr="009168D4">
        <w:rPr>
          <w:lang w:bidi="fa-IR"/>
        </w:rPr>
        <w:t xml:space="preserve">; </w:t>
      </w:r>
      <w:r w:rsidRPr="002932CC">
        <w:rPr>
          <w:lang w:bidi="fa-IR"/>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lang w:bidi="fa-IR"/>
        </w:rPr>
        <w:instrText xml:space="preserve"> </w:instrText>
      </w:r>
      <w:r>
        <w:rPr>
          <w:lang w:bidi="fa-IR"/>
        </w:rPr>
        <w:instrText>ADDIN</w:instrText>
      </w:r>
      <w:r w:rsidRPr="009168D4">
        <w:rPr>
          <w:lang w:bidi="fa-IR"/>
        </w:rPr>
        <w:instrText xml:space="preserve"> EN.CITE </w:instrText>
      </w:r>
      <w:r w:rsidRPr="002932CC">
        <w:rPr>
          <w:lang w:bidi="fa-IR"/>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lang w:bidi="fa-IR"/>
        </w:rPr>
        <w:instrText xml:space="preserve"> </w:instrText>
      </w:r>
      <w:r>
        <w:rPr>
          <w:lang w:bidi="fa-IR"/>
        </w:rPr>
        <w:instrText>ADDIN</w:instrText>
      </w:r>
      <w:r w:rsidRPr="009168D4">
        <w:rPr>
          <w:lang w:bidi="fa-IR"/>
        </w:rPr>
        <w:instrText xml:space="preserve"> EN.CITE.DATA </w:instrText>
      </w:r>
      <w:r w:rsidRPr="002932CC">
        <w:rPr>
          <w:lang w:bidi="fa-IR"/>
        </w:rPr>
      </w:r>
      <w:r w:rsidRPr="002932CC">
        <w:rPr>
          <w:lang w:bidi="fa-IR"/>
        </w:rPr>
        <w:fldChar w:fldCharType="end"/>
      </w:r>
      <w:r w:rsidRPr="002932CC">
        <w:rPr>
          <w:lang w:bidi="fa-IR"/>
        </w:rPr>
      </w:r>
      <w:r w:rsidRPr="002932CC">
        <w:rPr>
          <w:lang w:bidi="fa-IR"/>
        </w:rPr>
        <w:fldChar w:fldCharType="separate"/>
      </w:r>
      <w:hyperlink w:anchor="_ENREF_11" w:tooltip="Fink, 2014 #1" w:history="1">
        <w:r w:rsidRPr="004126CC">
          <w:rPr>
            <w:rStyle w:val="Hyperlink"/>
            <w:lang w:bidi="fa-IR"/>
          </w:rPr>
          <w:t>Fink et</w:t>
        </w:r>
        <w:r w:rsidRPr="004126CC">
          <w:rPr>
            <w:rStyle w:val="Hyperlink"/>
          </w:rPr>
          <w:t xml:space="preserve"> </w:t>
        </w:r>
        <w:r w:rsidRPr="004126CC">
          <w:rPr>
            <w:rStyle w:val="Hyperlink"/>
            <w:lang w:bidi="fa-IR"/>
          </w:rPr>
          <w:t>al.</w:t>
        </w:r>
        <w:r w:rsidRPr="004126CC">
          <w:rPr>
            <w:rStyle w:val="Hyperlink"/>
          </w:rPr>
          <w:t xml:space="preserve"> (2014</w:t>
        </w:r>
      </w:hyperlink>
      <w:r w:rsidRPr="009168D4">
        <w:rPr>
          <w:lang w:bidi="fa-IR"/>
        </w:rPr>
        <w:t>)</w:t>
      </w:r>
      <w:r w:rsidRPr="002932CC">
        <w:rPr>
          <w:lang w:bidi="fa-IR"/>
        </w:rPr>
        <w:fldChar w:fldCharType="end"/>
      </w:r>
    </w:p>
    <w:p w14:paraId="4D40BE8C" w14:textId="4F3D4BB0" w:rsidR="0002203C" w:rsidRPr="009168D4" w:rsidRDefault="0002203C">
      <w:pPr>
        <w:spacing w:after="0" w:line="360" w:lineRule="auto"/>
        <w:ind w:left="284" w:hanging="284"/>
        <w:rPr>
          <w:rFonts w:eastAsia="MS Mincho"/>
          <w:lang w:bidi="fa-IR"/>
        </w:rPr>
      </w:pPr>
      <w:r w:rsidRPr="009168D4">
        <w:rPr>
          <w:vertAlign w:val="superscript"/>
          <w:lang w:bidi="fa-IR"/>
        </w:rPr>
        <w:t>b</w:t>
      </w:r>
      <w:r w:rsidRPr="009168D4">
        <w:rPr>
          <w:lang w:bidi="fa-IR"/>
        </w:rPr>
        <w:tab/>
        <w:t>In the present study, the modified mean monthly direct albedo for 46</w:t>
      </w:r>
      <w:r w:rsidRPr="009168D4">
        <w:rPr>
          <w:vertAlign w:val="superscript"/>
          <w:lang w:bidi="fa-IR"/>
        </w:rPr>
        <w:t>o</w:t>
      </w:r>
      <w:r w:rsidRPr="009168D4">
        <w:rPr>
          <w:lang w:bidi="fa-IR"/>
        </w:rPr>
        <w:t xml:space="preserve"> latitude</w:t>
      </w:r>
      <w:r w:rsidRPr="009168D4">
        <w:rPr>
          <w:vertAlign w:val="superscript"/>
          <w:lang w:bidi="fa-IR"/>
        </w:rPr>
        <w:t xml:space="preserve"> </w:t>
      </w:r>
      <w:r w:rsidRPr="002932CC">
        <w:rPr>
          <w:lang w:bidi="fa-IR"/>
        </w:rPr>
        <w:fldChar w:fldCharType="begin"/>
      </w:r>
      <w:r w:rsidRPr="009168D4">
        <w:rPr>
          <w:lang w:bidi="fa-IR"/>
        </w:rPr>
        <w:instrText xml:space="preserve"> </w:instrText>
      </w:r>
      <w:r>
        <w:rPr>
          <w:lang w:bidi="fa-IR"/>
        </w:rPr>
        <w:instrText>ADDIN</w:instrText>
      </w:r>
      <w:r w:rsidRPr="009168D4">
        <w:rPr>
          <w:lang w:bidi="fa-IR"/>
        </w:rPr>
        <w:instrText xml:space="preserve"> EN.CITE &lt;EndNote&gt;&lt;Cite&gt;&lt;Author&gt;Cogley&lt;/Author&gt;&lt;Year&gt;1979&lt;/Year&gt;&lt;RecNum&gt;23&lt;/RecNum&gt;&lt;DisplayText&gt;(Cogley 1979)&lt;/DisplayText&gt;&lt;record&gt;&lt;rec-number&gt;23&lt;/rec-number&gt;&lt;foreign-keys&gt;&lt;key app="EN" db-id="p2dxt9td1tvztce2vwn5fdsurfxf2dd0xr2z"&gt;23&lt;/key&gt;&lt;/foreign-keys&gt;&lt;ref-type name="Journal Article"&gt;17&lt;/ref-type&gt;&lt;contributors&gt;&lt;authors&gt;&lt;author&gt;Cogley, J. G.&lt;/author&gt;&lt;/authors&gt;&lt;/contributors&gt;&lt;auth-address&gt;Cogley, Jg&amp;#xD;Trent Univ,Dept Geog,Peterborough K9j 7b8,Ontario,Canada&amp;#xD;Trent Univ,Dept Geog,Peterborough K9j 7b8,Ontario,Canada&lt;/auth-address&gt;&lt;titles&gt;&lt;title&gt;Albedo of water as a function of latitude&lt;/title&gt;&lt;secondary-title&gt;Monthly Weather Review&lt;/secondary-title&gt;&lt;alt-title&gt;Mon Weather Rev&lt;/alt-title&gt;&lt;/titles&gt;&lt;periodical&gt;&lt;full-title&gt;Monthly Weather Review&lt;/full-title&gt;&lt;abbr-1&gt;Mon. Weather Rev.&lt;/abbr-1&gt;&lt;/periodical&gt;&lt;pages&gt;775-781&lt;/pages&gt;&lt;volume&gt;107&lt;/volume&gt;&lt;number&gt;6&lt;/number&gt;&lt;dates&gt;&lt;year&gt;1979&lt;/year&gt;&lt;/dates&gt;&lt;isbn&gt;0027-0644&lt;/isbn&gt;&lt;accession-num&gt;WOS:A1979HE49200010&lt;/accession-num&gt;&lt;urls&gt;&lt;related-urls&gt;&lt;url&gt;&amp;lt;Go to ISI&amp;gt;://WOS:A1979HE49200010&lt;/url&gt;&lt;url&gt;http://journals.ametsoc.org/doi/pdf/10.1175/1520-0493%281979%29107%3C0775%3ATAOWAA%3E2.0.CO%3B2&lt;/url&gt;&lt;/related-urls&gt;&lt;/urls&gt;&lt;electronic-resource-num&gt;doi: 10.1175/1520-0493(1979)107&amp;lt;0775:Taowaa&amp;gt;2.0.Co;2&lt;/electronic-resource-num&gt;&lt;language&gt;English&lt;/language&gt;&lt;/record&gt;&lt;/Cite&gt;&lt;/EndNote&gt;</w:instrText>
      </w:r>
      <w:r w:rsidRPr="002932CC">
        <w:rPr>
          <w:lang w:bidi="fa-IR"/>
        </w:rPr>
        <w:fldChar w:fldCharType="separate"/>
      </w:r>
      <w:r w:rsidRPr="009168D4">
        <w:rPr>
          <w:lang w:bidi="fa-IR"/>
        </w:rPr>
        <w:t>(</w:t>
      </w:r>
      <w:hyperlink w:anchor="_ENREF_7" w:tooltip="Cogley, 1979 #23" w:history="1">
        <w:r w:rsidRPr="004126CC">
          <w:rPr>
            <w:rStyle w:val="Hyperlink"/>
            <w:lang w:bidi="fa-IR"/>
          </w:rPr>
          <w:t>Cogley 1979</w:t>
        </w:r>
      </w:hyperlink>
      <w:r w:rsidRPr="009168D4">
        <w:rPr>
          <w:lang w:bidi="fa-IR"/>
        </w:rPr>
        <w:t>)</w:t>
      </w:r>
      <w:r w:rsidRPr="002932CC">
        <w:rPr>
          <w:lang w:bidi="fa-IR"/>
        </w:rPr>
        <w:fldChar w:fldCharType="end"/>
      </w:r>
      <w:r w:rsidRPr="009168D4">
        <w:rPr>
          <w:lang w:bidi="fa-IR"/>
        </w:rPr>
        <w:t xml:space="preserve"> was used. For the SurHF calculation, hourly values were estimated by applying the </w:t>
      </w:r>
      <w:r w:rsidRPr="009168D4">
        <w:t xml:space="preserve">Piecewise Cubic Hermite polynomials interpolation method </w:t>
      </w:r>
      <w:r w:rsidRPr="002932CC">
        <w:fldChar w:fldCharType="begin"/>
      </w:r>
      <w:r w:rsidRPr="009168D4">
        <w:instrText xml:space="preserve"> </w:instrText>
      </w:r>
      <w:r>
        <w:instrText>ADDIN</w:instrText>
      </w:r>
      <w:r w:rsidRPr="009168D4">
        <w:instrText xml:space="preserve"> EN.CITE &lt;EndNote&gt;&lt;Cite&gt;&lt;Author&gt;Fritsch&lt;/Author&gt;&lt;Year&gt;1980&lt;/Year&gt;&lt;RecNum&gt;325&lt;/RecNum&gt;&lt;DisplayText&gt;(Fritsch and Carlson 1980)&lt;/DisplayText&gt;&lt;record&gt;&lt;rec-number&gt;325&lt;/rec-number&gt;&lt;foreign-keys&gt;&lt;key app="EN" db-id="p2dxt9td1tvztce2vwn5fdsurfxf2dd0xr2z"&gt;325&lt;/key&gt;&lt;/foreign-keys&gt;&lt;ref-type name="Journal Article"&gt;17&lt;/ref-type&gt;&lt;contributors&gt;&lt;authors&gt;&lt;author&gt;Fritsch, F. N.&lt;/author&gt;&lt;author&gt;Carlson, R. E.&lt;/author&gt;&lt;/authors&gt;&lt;/contributors&gt;&lt;auth-address&gt;Grove City Coll,Dept Math,Grove City,Pa 16127&lt;/auth-address&gt;&lt;titles&gt;&lt;title&gt;Monotone piecewise cubic interpolation&lt;/title&gt;&lt;secondary-title&gt;Siam Journal on Numerical Analysis&lt;/secondary-title&gt;&lt;alt-title&gt;Siam J Numer Anal&lt;/alt-title&gt;&lt;/titles&gt;&lt;periodical&gt;&lt;full-title&gt;Siam Journal on Numerical Analysis&lt;/full-title&gt;&lt;abbr-1&gt;Siam. J. Numer. Anal.&lt;/abbr-1&gt;&lt;/periodical&gt;&lt;pages&gt;238-246&lt;/pages&gt;&lt;volume&gt;17&lt;/volume&gt;&lt;number&gt;2&lt;/number&gt;&lt;dates&gt;&lt;year&gt;1980&lt;/year&gt;&lt;/dates&gt;&lt;isbn&gt;0036-1429&lt;/isbn&gt;&lt;accession-num&gt;WOS:A1980JP58100005&lt;/accession-num&gt;&lt;urls&gt;&lt;related-urls&gt;&lt;url&gt;&amp;lt;Go to ISI&amp;gt;://WOS:A1980JP58100005&lt;/url&gt;&lt;/related-urls&gt;&lt;/urls&gt;&lt;electronic-resource-num&gt;doi: 10.1137/0717021&lt;/electronic-resource-num&gt;&lt;language&gt;English&lt;/language&gt;&lt;/record&gt;&lt;/Cite&gt;&lt;/EndNote&gt;</w:instrText>
      </w:r>
      <w:r w:rsidRPr="002932CC">
        <w:fldChar w:fldCharType="separate"/>
      </w:r>
      <w:r w:rsidRPr="009168D4">
        <w:t>(</w:t>
      </w:r>
      <w:hyperlink w:anchor="_ENREF_12" w:tooltip="Fritsch, 1980 #325" w:history="1">
        <w:r w:rsidRPr="004126CC">
          <w:rPr>
            <w:rStyle w:val="Hyperlink"/>
          </w:rPr>
          <w:t>Fritsch and Carlson 1980</w:t>
        </w:r>
      </w:hyperlink>
      <w:r w:rsidRPr="009168D4">
        <w:t>)</w:t>
      </w:r>
      <w:r w:rsidRPr="002932CC">
        <w:fldChar w:fldCharType="end"/>
      </w:r>
      <w:r w:rsidRPr="009168D4">
        <w:t xml:space="preserve">. </w:t>
      </w:r>
      <w:r w:rsidRPr="009168D4">
        <w:rPr>
          <w:lang w:bidi="fa-IR"/>
        </w:rPr>
        <w:t xml:space="preserve">The effects of other atmospheric conditions, e.g., air pollution, and solar zenith angle on the direct/diffusive fraction are neglected. The daily variation of </w:t>
      </w:r>
      <w:r w:rsidRPr="009168D4">
        <w:rPr>
          <w:i/>
          <w:iCs/>
          <w:lang w:bidi="fa-IR"/>
        </w:rPr>
        <w:t>Q</w:t>
      </w:r>
      <w:r w:rsidRPr="009168D4">
        <w:rPr>
          <w:i/>
          <w:iCs/>
          <w:vertAlign w:val="subscript"/>
          <w:lang w:bidi="fa-IR"/>
        </w:rPr>
        <w:t>sn</w:t>
      </w:r>
      <w:r w:rsidRPr="009168D4">
        <w:rPr>
          <w:lang w:bidi="fa-IR"/>
        </w:rPr>
        <w:t xml:space="preserve"> is mainly due to </w:t>
      </w:r>
      <w:r w:rsidRPr="009168D4">
        <w:rPr>
          <w:i/>
          <w:iCs/>
          <w:lang w:bidi="fa-IR"/>
        </w:rPr>
        <w:t>Q</w:t>
      </w:r>
      <w:r w:rsidRPr="009168D4">
        <w:rPr>
          <w:i/>
          <w:iCs/>
          <w:vertAlign w:val="subscript"/>
          <w:lang w:bidi="fa-IR"/>
        </w:rPr>
        <w:t>sc</w:t>
      </w:r>
      <w:r w:rsidRPr="009168D4">
        <w:rPr>
          <w:lang w:bidi="fa-IR"/>
        </w:rPr>
        <w:t>, which is taken into account.</w:t>
      </w:r>
    </w:p>
    <w:p w14:paraId="47DAEABC" w14:textId="0F161E4A" w:rsidR="0002203C" w:rsidRPr="009168D4" w:rsidRDefault="0002203C" w:rsidP="00A613BF">
      <w:pPr>
        <w:spacing w:after="0" w:line="360" w:lineRule="auto"/>
        <w:ind w:left="284" w:hanging="284"/>
        <w:rPr>
          <w:i/>
        </w:rPr>
      </w:pPr>
      <w:r w:rsidRPr="009168D4">
        <w:rPr>
          <w:rFonts w:eastAsia="MS Mincho"/>
          <w:iCs/>
          <w:vertAlign w:val="superscript"/>
          <w:lang w:bidi="fa-IR"/>
        </w:rPr>
        <w:t>c</w:t>
      </w:r>
      <w:r w:rsidRPr="009168D4">
        <w:rPr>
          <w:rFonts w:eastAsia="MS Mincho"/>
          <w:i/>
          <w:iCs/>
          <w:vertAlign w:val="superscript"/>
          <w:lang w:bidi="fa-IR"/>
        </w:rPr>
        <w:t xml:space="preserve">     </w:t>
      </w:r>
      <w:r w:rsidRPr="002932CC">
        <w:rPr>
          <w:lang w:bidi="fa-IR"/>
        </w:rPr>
        <w:fldChar w:fldCharType="begin"/>
      </w:r>
      <w:r w:rsidRPr="009168D4">
        <w:rPr>
          <w:lang w:bidi="fa-IR"/>
        </w:rPr>
        <w:instrText xml:space="preserve"> </w:instrText>
      </w:r>
      <w:r>
        <w:rPr>
          <w:lang w:bidi="fa-IR"/>
        </w:rPr>
        <w:instrText>ADDIN</w:instrText>
      </w:r>
      <w:r w:rsidRPr="009168D4">
        <w:rPr>
          <w:lang w:bidi="fa-IR"/>
        </w:rPr>
        <w:instrText xml:space="preserve"> EN.CITE &lt;EndNote&gt;&lt;Cite AuthorYear="1"&gt;&lt;Author&gt;Davies&lt;/Author&gt;&lt;Year&gt;1971&lt;/Year&gt;&lt;RecNum&gt;44&lt;/RecNum&gt;&lt;DisplayText&gt;Davies et al. (1971)&lt;/DisplayText&gt;&lt;record&gt;&lt;rec-number&gt;44&lt;/rec-number&gt;&lt;foreign-keys&gt;&lt;key app="EN" db-id="p2dxt9td1tvztce2vwn5fdsurfxf2dd0xr2z"&gt;44&lt;/key&gt;&lt;/foreign-keys&gt;&lt;ref-type name="Journal Article"&gt;17&lt;/ref-type&gt;&lt;contributors&gt;&lt;authors&gt;&lt;author&gt;Davies, J. A.&lt;/author&gt;&lt;author&gt;Robinson, P. J.&lt;/author&gt;&lt;author&gt;Nunez, M.&lt;/author&gt;&lt;/authors&gt;&lt;/contributors&gt;&lt;titles&gt;&lt;title&gt;Field determinations of surface emissivity and temperature for Lake Ontario&lt;/title&gt;&lt;secondary-title&gt;Journal of Applied Meteorology&lt;/secondary-title&gt;&lt;/titles&gt;&lt;periodical&gt;&lt;full-title&gt;Journal of Applied Meteorology&lt;/full-title&gt;&lt;abbr-1&gt;J. Appl. Meteorol.&lt;/abbr-1&gt;&lt;/periodical&gt;&lt;pages&gt;811-819&lt;/pages&gt;&lt;volume&gt;10&lt;/volume&gt;&lt;number&gt;4&lt;/number&gt;&lt;dates&gt;&lt;year&gt;1971&lt;/year&gt;&lt;pub-dates&gt;&lt;date&gt;1971/08/01&lt;/date&gt;&lt;/pub-dates&gt;&lt;/dates&gt;&lt;publisher&gt;American Meteorological Society&lt;/publisher&gt;&lt;isbn&gt;0021-8952&lt;/isbn&gt;&lt;urls&gt;&lt;related-urls&gt;&lt;url&gt;http://dx.doi.org/10.1175/1520-0450(1971)010&amp;lt;0811:FDOSEA&amp;gt;2.0.CO;2&lt;/url&gt;&lt;/related-urls&gt;&lt;/urls&gt;&lt;electronic-resource-num&gt;doi: 10.1175/1520-0450(1971)010&amp;lt;0811:FDOSEA&amp;gt;2.0.CO;2&lt;/electronic-resource-num&gt;&lt;access-date&gt;2015/06/30&lt;/access-date&gt;&lt;/record&gt;&lt;/Cite&gt;&lt;/EndNote&gt;</w:instrText>
      </w:r>
      <w:r w:rsidRPr="002932CC">
        <w:rPr>
          <w:lang w:bidi="fa-IR"/>
        </w:rPr>
        <w:fldChar w:fldCharType="separate"/>
      </w:r>
      <w:hyperlink w:anchor="_ENREF_9" w:tooltip="Davies, 1971 #44" w:history="1">
        <w:r w:rsidRPr="004126CC">
          <w:rPr>
            <w:rStyle w:val="Hyperlink"/>
            <w:lang w:bidi="fa-IR"/>
          </w:rPr>
          <w:t>Davies et al.</w:t>
        </w:r>
        <w:r w:rsidRPr="004126CC">
          <w:rPr>
            <w:rStyle w:val="Hyperlink"/>
          </w:rPr>
          <w:t xml:space="preserve"> (1971</w:t>
        </w:r>
      </w:hyperlink>
      <w:r w:rsidRPr="009168D4">
        <w:rPr>
          <w:lang w:bidi="fa-IR"/>
        </w:rPr>
        <w:t>)</w:t>
      </w:r>
      <w:r w:rsidRPr="002932CC">
        <w:rPr>
          <w:lang w:bidi="fa-IR"/>
        </w:rPr>
        <w:fldChar w:fldCharType="end"/>
      </w:r>
      <w:r w:rsidRPr="009168D4">
        <w:rPr>
          <w:lang w:bidi="fa-IR"/>
        </w:rPr>
        <w:t xml:space="preserve"> and </w:t>
      </w:r>
      <w:r w:rsidRPr="002932CC">
        <w:rPr>
          <w:lang w:bidi="fa-IR"/>
        </w:rPr>
        <w:fldChar w:fldCharType="begin"/>
      </w:r>
      <w:r w:rsidRPr="009168D4">
        <w:rPr>
          <w:lang w:bidi="fa-IR"/>
        </w:rPr>
        <w:instrText xml:space="preserve"> </w:instrText>
      </w:r>
      <w:r>
        <w:rPr>
          <w:lang w:bidi="fa-IR"/>
        </w:rPr>
        <w:instrText>ADDIN</w:instrText>
      </w:r>
      <w:r w:rsidRPr="009168D4">
        <w:rPr>
          <w:lang w:bidi="fa-IR"/>
        </w:rPr>
        <w:instrText xml:space="preserve"> EN.CITE &lt;EndNote&gt;&lt;Cite AuthorYear="1"&gt;&lt;Author&gt;Sweers&lt;/Author&gt;&lt;Year&gt;1976&lt;/Year&gt;&lt;RecNum&gt;15&lt;/RecNum&gt;&lt;DisplayText&gt;Sweers (1976)&lt;/DisplayText&gt;&lt;record&gt;&lt;rec-number&gt;15&lt;/rec-number&gt;&lt;foreign-keys&gt;&lt;key app="EN" db-id="p2dxt9td1tvztce2vwn5fdsurfxf2dd0xr2z"&gt;15&lt;/key&gt;&lt;/foreign-keys&gt;&lt;ref-type name="Journal Article"&gt;17&lt;/ref-type&gt;&lt;contributors&gt;&lt;authors&gt;&lt;author&gt;Sweers, H. E.&lt;/author&gt;&lt;/authors&gt;&lt;/contributors&gt;&lt;auth-address&gt;Cent Lab Dutch Electric Util,Dept Environm,Arnhem,Netherlands&lt;/auth-address&gt;&lt;titles&gt;&lt;title&gt;Nomogram to estimate heat exchange coefficient at air-water interface as a function of wind speed and temperature: Critical survey of some literature&lt;/title&gt;&lt;secondary-title&gt;Journal of Hydrology&lt;/secondary-title&gt;&lt;alt-title&gt;J Hydrol&lt;/alt-title&gt;&lt;/titles&gt;&lt;periodical&gt;&lt;full-title&gt;Journal of Hydrology&lt;/full-title&gt;&lt;abbr-1&gt;J. Hydrol.&lt;/abbr-1&gt;&lt;/periodical&gt;&lt;pages&gt;375-401&lt;/pages&gt;&lt;volume&gt;30&lt;/volume&gt;&lt;number&gt;4&lt;/number&gt;&lt;dates&gt;&lt;year&gt;1976&lt;/year&gt;&lt;/dates&gt;&lt;isbn&gt;0022-1694&lt;/isbn&gt;&lt;accession-num&gt;WOS:A1976BZ76900006&lt;/accession-num&gt;&lt;urls&gt;&lt;related-urls&gt;&lt;url&gt;&amp;lt;Go to ISI&amp;gt;://WOS:A1976BZ76900006&lt;/url&gt;&lt;/related-urls&gt;&lt;/urls&gt;&lt;electronic-resource-num&gt;doi: 10.1016/0022-1694(76)90120-7&lt;/electronic-resource-num&gt;&lt;language&gt;English&lt;/language&gt;&lt;/record&gt;&lt;/Cite&gt;&lt;/EndNote&gt;</w:instrText>
      </w:r>
      <w:r w:rsidRPr="002932CC">
        <w:rPr>
          <w:lang w:bidi="fa-IR"/>
        </w:rPr>
        <w:fldChar w:fldCharType="separate"/>
      </w:r>
      <w:hyperlink w:anchor="_ENREF_23" w:tooltip="Sweers, 1976 #15" w:history="1">
        <w:r w:rsidRPr="004126CC">
          <w:rPr>
            <w:rStyle w:val="Hyperlink"/>
            <w:lang w:bidi="fa-IR"/>
          </w:rPr>
          <w:t>Sweers</w:t>
        </w:r>
        <w:r w:rsidRPr="004126CC">
          <w:rPr>
            <w:rStyle w:val="Hyperlink"/>
          </w:rPr>
          <w:t xml:space="preserve"> (1976</w:t>
        </w:r>
      </w:hyperlink>
      <w:r w:rsidRPr="009168D4">
        <w:rPr>
          <w:lang w:bidi="fa-IR"/>
        </w:rPr>
        <w:t>)</w:t>
      </w:r>
      <w:r w:rsidRPr="002932CC">
        <w:rPr>
          <w:lang w:bidi="fa-IR"/>
        </w:rPr>
        <w:fldChar w:fldCharType="end"/>
      </w:r>
      <w:r w:rsidRPr="009168D4">
        <w:rPr>
          <w:lang w:bidi="fa-IR"/>
        </w:rPr>
        <w:t xml:space="preserve"> recommended a value of </w:t>
      </w:r>
      <w:r w:rsidRPr="009168D4">
        <w:rPr>
          <w:i/>
          <w:iCs/>
          <w:lang w:bidi="fa-IR"/>
        </w:rPr>
        <w:t>ε</w:t>
      </w:r>
      <w:r w:rsidRPr="009168D4">
        <w:rPr>
          <w:i/>
          <w:iCs/>
          <w:vertAlign w:val="subscript"/>
          <w:lang w:bidi="fa-IR"/>
        </w:rPr>
        <w:t>w</w:t>
      </w:r>
      <w:r w:rsidRPr="009168D4">
        <w:rPr>
          <w:lang w:bidi="fa-IR"/>
        </w:rPr>
        <w:t xml:space="preserve"> = 0.972, which was used by </w:t>
      </w:r>
      <w:r w:rsidRPr="002932CC">
        <w:rPr>
          <w:lang w:bidi="fa-IR"/>
        </w:rPr>
        <w:fldChar w:fldCharType="begin"/>
      </w:r>
      <w:r w:rsidRPr="009168D4">
        <w:rPr>
          <w:lang w:bidi="fa-IR"/>
        </w:rPr>
        <w:instrText xml:space="preserve"> </w:instrText>
      </w:r>
      <w:r>
        <w:rPr>
          <w:lang w:bidi="fa-IR"/>
        </w:rPr>
        <w:instrText>ADDIN</w:instrText>
      </w:r>
      <w:r w:rsidRPr="009168D4">
        <w:rPr>
          <w:lang w:bidi="fa-IR"/>
        </w:rPr>
        <w:instrText xml:space="preserve"> EN.CITE &lt;EndNote&gt;&lt;Cite AuthorYear="1"&gt;&lt;Author&gt;Livingstone&lt;/Author&gt;&lt;Year&gt;1989&lt;/Year&gt;&lt;RecNum&gt;2&lt;/RecNum&gt;&lt;DisplayText&gt;Livingstone and Imboden (1989)&lt;/DisplayText&gt;&lt;record&gt;&lt;rec-number&gt;2&lt;/rec-number&gt;&lt;foreign-keys&gt;&lt;key app="EN" db-id="p2dxt9td1tvztce2vwn5fdsurfxf2dd0xr2z"&gt;2&lt;/key&gt;&lt;/foreign-keys&gt;&lt;ref-type name="Journal Article"&gt;17&lt;/ref-type&gt;&lt;contributors&gt;&lt;authors&gt;&lt;author&gt;Livingstone, D. M.&lt;/author&gt;&lt;author&gt;Imboden, D. M.&lt;/author&gt;&lt;/authors&gt;&lt;/contributors&gt;&lt;auth-address&gt;Livingstone, Dm&amp;#xD;Hydrobiol Limnol Stn,Seestr 187,Ch-8802 Kilchberg,Switzerland&amp;#xD;Hydrobiol Limnol Stn,Seestr 187,Ch-8802 Kilchberg,Switzerland&amp;#xD;Eawag,Environm Phys,Ch-8600 Dubendorf,Switzerland&lt;/auth-address&gt;&lt;titles&gt;&lt;title&gt;Annual heat balance and equilibrium temperature of Lake Aegeri, Switzerland&lt;/title&gt;&lt;secondary-title&gt;Aquatic Sciences&lt;/secondary-title&gt;&lt;alt-title&gt;Aquat Sci&lt;/alt-title&gt;&lt;/titles&gt;&lt;periodical&gt;&lt;full-title&gt;Aquatic Sciences&lt;/full-title&gt;&lt;abbr-1&gt;Aquat. Sci.&lt;/abbr-1&gt;&lt;/periodical&gt;&lt;pages&gt;351-369&lt;/pages&gt;&lt;volume&gt;51&lt;/volume&gt;&lt;number&gt;4&lt;/number&gt;&lt;dates&gt;&lt;year&gt;1989&lt;/year&gt;&lt;/dates&gt;&lt;isbn&gt;1015-1621&lt;/isbn&gt;&lt;accession-num&gt;WOS:A1989CJ09200007&lt;/accession-num&gt;&lt;urls&gt;&lt;related-urls&gt;&lt;url&gt;&amp;lt;Go to ISI&amp;gt;://WOS:A1989CJ09200007&lt;/url&gt;&lt;url&gt;http://download.springer.com/static/pdf/141/art%253A10.1007%252FBF00877177.pdf?auth66=1427281497_84f83914ff8b91b9ad475a0dc4f05640&amp;amp;ext=.pdf&lt;/url&gt;&lt;/related-urls&gt;&lt;/urls&gt;&lt;electronic-resource-num&gt;doi: 10.1007/Bf00877177&lt;/electronic-resource-num&gt;&lt;language&gt;English&lt;/language&gt;&lt;/record&gt;&lt;/Cite&gt;&lt;/EndNote&gt;</w:instrText>
      </w:r>
      <w:r w:rsidRPr="002932CC">
        <w:rPr>
          <w:lang w:bidi="fa-IR"/>
        </w:rPr>
        <w:fldChar w:fldCharType="separate"/>
      </w:r>
      <w:hyperlink w:anchor="_ENREF_15" w:tooltip="Livingstone, 1989 #2" w:history="1">
        <w:r w:rsidRPr="004126CC">
          <w:rPr>
            <w:rStyle w:val="Hyperlink"/>
          </w:rPr>
          <w:t>Livingstone and Imbo</w:t>
        </w:r>
        <w:r w:rsidRPr="004126CC">
          <w:rPr>
            <w:rStyle w:val="Hyperlink"/>
            <w:lang w:bidi="fa-IR"/>
          </w:rPr>
          <w:t>den</w:t>
        </w:r>
        <w:r w:rsidRPr="004126CC">
          <w:rPr>
            <w:rStyle w:val="Hyperlink"/>
          </w:rPr>
          <w:t xml:space="preserve"> (1989</w:t>
        </w:r>
      </w:hyperlink>
      <w:r w:rsidRPr="009168D4">
        <w:rPr>
          <w:lang w:bidi="fa-IR"/>
        </w:rPr>
        <w:t>)</w:t>
      </w:r>
      <w:r w:rsidRPr="002932CC">
        <w:rPr>
          <w:lang w:bidi="fa-IR"/>
        </w:rPr>
        <w:fldChar w:fldCharType="end"/>
      </w:r>
      <w:r w:rsidRPr="009168D4">
        <w:rPr>
          <w:lang w:bidi="fa-IR"/>
        </w:rPr>
        <w:t xml:space="preserve"> and </w:t>
      </w:r>
      <w:r w:rsidRPr="002932CC">
        <w:rPr>
          <w:lang w:bidi="fa-IR"/>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lang w:bidi="fa-IR"/>
        </w:rPr>
        <w:instrText xml:space="preserve"> </w:instrText>
      </w:r>
      <w:r>
        <w:rPr>
          <w:lang w:bidi="fa-IR"/>
        </w:rPr>
        <w:instrText>ADDIN</w:instrText>
      </w:r>
      <w:r w:rsidRPr="009168D4">
        <w:rPr>
          <w:lang w:bidi="fa-IR"/>
        </w:rPr>
        <w:instrText xml:space="preserve"> EN.CITE </w:instrText>
      </w:r>
      <w:r w:rsidRPr="002932CC">
        <w:rPr>
          <w:lang w:bidi="fa-IR"/>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lang w:bidi="fa-IR"/>
        </w:rPr>
        <w:instrText xml:space="preserve"> </w:instrText>
      </w:r>
      <w:r>
        <w:rPr>
          <w:lang w:bidi="fa-IR"/>
        </w:rPr>
        <w:instrText>ADDIN</w:instrText>
      </w:r>
      <w:r w:rsidRPr="009168D4">
        <w:rPr>
          <w:lang w:bidi="fa-IR"/>
        </w:rPr>
        <w:instrText xml:space="preserve"> EN.CITE.DATA </w:instrText>
      </w:r>
      <w:r w:rsidRPr="002932CC">
        <w:rPr>
          <w:lang w:bidi="fa-IR"/>
        </w:rPr>
      </w:r>
      <w:r w:rsidRPr="002932CC">
        <w:rPr>
          <w:lang w:bidi="fa-IR"/>
        </w:rPr>
        <w:fldChar w:fldCharType="end"/>
      </w:r>
      <w:r w:rsidRPr="002932CC">
        <w:rPr>
          <w:lang w:bidi="fa-IR"/>
        </w:rPr>
      </w:r>
      <w:r w:rsidRPr="002932CC">
        <w:rPr>
          <w:lang w:bidi="fa-IR"/>
        </w:rPr>
        <w:fldChar w:fldCharType="separate"/>
      </w:r>
      <w:hyperlink w:anchor="_ENREF_11" w:tooltip="Fink, 2014 #1" w:history="1">
        <w:r w:rsidRPr="004126CC">
          <w:rPr>
            <w:rStyle w:val="Hyperlink"/>
            <w:lang w:bidi="fa-IR"/>
          </w:rPr>
          <w:t>Fink et</w:t>
        </w:r>
        <w:r w:rsidRPr="004126CC">
          <w:rPr>
            <w:rStyle w:val="Hyperlink"/>
          </w:rPr>
          <w:t xml:space="preserve"> </w:t>
        </w:r>
        <w:r w:rsidRPr="004126CC">
          <w:rPr>
            <w:rStyle w:val="Hyperlink"/>
            <w:lang w:bidi="fa-IR"/>
          </w:rPr>
          <w:t>al.</w:t>
        </w:r>
        <w:r w:rsidRPr="004126CC">
          <w:rPr>
            <w:rStyle w:val="Hyperlink"/>
          </w:rPr>
          <w:t xml:space="preserve"> (2014</w:t>
        </w:r>
      </w:hyperlink>
      <w:r w:rsidRPr="009168D4">
        <w:rPr>
          <w:lang w:bidi="fa-IR"/>
        </w:rPr>
        <w:t>)</w:t>
      </w:r>
      <w:r w:rsidRPr="002932CC">
        <w:rPr>
          <w:lang w:bidi="fa-IR"/>
        </w:rPr>
        <w:fldChar w:fldCharType="end"/>
      </w:r>
      <w:r w:rsidRPr="009168D4">
        <w:rPr>
          <w:lang w:bidi="fa-IR"/>
        </w:rPr>
        <w:t xml:space="preserve">, whereas </w:t>
      </w:r>
      <w:r w:rsidRPr="002932CC">
        <w:rPr>
          <w:lang w:bidi="fa-IR"/>
        </w:rPr>
        <w:fldChar w:fldCharType="begin"/>
      </w:r>
      <w:r w:rsidR="00A613BF">
        <w:rPr>
          <w:lang w:bidi="fa-IR"/>
        </w:rPr>
        <w:instrText xml:space="preserve"> ADDIN EN.CITE &lt;EndNote&gt;&lt;Cite AuthorYear="1"&gt;&lt;Author&gt;Octavio&lt;/Author&gt;&lt;Year&gt;1977&lt;/Year&gt;&lt;RecNum&gt;40&lt;/RecNum&gt;&lt;DisplayText&gt;Octavio (1977)&lt;/DisplayText&gt;&lt;record&gt;&lt;rec-number&gt;40&lt;/rec-number&gt;&lt;foreign-keys&gt;&lt;key app="EN" db-id="p2dxt9td1tvztce2vwn5fdsurfxf2dd0xr2z"&gt;40&lt;/key&gt;&lt;/foreign-keys&gt;&lt;ref-type name="Book"&gt;6&lt;/ref-type&gt;&lt;contributors&gt;&lt;authors&gt;&lt;author&gt;Octavio, Kathleen Ann Hurley&lt;/author&gt;&lt;/authors&gt;&lt;/contributors&gt;&lt;titles&gt;&lt;title&gt;Vertical heat transport mechanisms in lakes and reservoirs&lt;/title&gt;&lt;secondary-title&gt;Report no 227&lt;/secondary-title&gt;&lt;/titles&gt;&lt;pages&gt;131 p.&lt;/pages&gt;&lt;keywords&gt;&lt;keyword&gt;Water temperature.&lt;/keyword&gt;&lt;keyword&gt;Heat Transmission Mathematical models.&lt;/keyword&gt;&lt;/keywords&gt;&lt;dates&gt;&lt;year&gt;1977&lt;/year&gt;&lt;/dates&gt;&lt;pub-location&gt;Cambridge&lt;/pub-location&gt;&lt;publisher&gt;Ralph M. Parsons Laboratory for Water Resources and Hydrodynamics. Mass. Inst. Tech., Cambridge, Massachusetts, USA&lt;/publisher&gt;&lt;call-num&gt;ARC TC171.M41.H99 no.227&amp;#xD;LSA TC171.M41.H99 no.227&amp;#xD;Library Storage Annex TC171.M41.H99 no.227&amp;#xD;Institute Archives TC171.M41.H99 no.227&lt;/call-num&gt;&lt;urls&gt;&lt;/urls&gt;&lt;electronic-resource-num&gt;http://hdl.handle.net/1721.1/52844 (last accessed 5 July 2018)&lt;/electronic-resource-num&gt;&lt;/record&gt;&lt;/Cite&gt;&lt;/EndNote&gt;</w:instrText>
      </w:r>
      <w:r w:rsidRPr="002932CC">
        <w:rPr>
          <w:lang w:bidi="fa-IR"/>
        </w:rPr>
        <w:fldChar w:fldCharType="separate"/>
      </w:r>
      <w:hyperlink w:anchor="_ENREF_19" w:tooltip="Octavio, 1977 #40" w:history="1">
        <w:r w:rsidRPr="004126CC">
          <w:rPr>
            <w:rStyle w:val="Hyperlink"/>
            <w:noProof/>
            <w:lang w:bidi="fa-IR"/>
          </w:rPr>
          <w:t>Octavio</w:t>
        </w:r>
        <w:r w:rsidRPr="004126CC">
          <w:rPr>
            <w:rStyle w:val="Hyperlink"/>
            <w:noProof/>
          </w:rPr>
          <w:t xml:space="preserve"> (1977</w:t>
        </w:r>
      </w:hyperlink>
      <w:r w:rsidRPr="009168D4">
        <w:rPr>
          <w:noProof/>
          <w:lang w:bidi="fa-IR"/>
        </w:rPr>
        <w:t>)</w:t>
      </w:r>
      <w:r w:rsidRPr="002932CC">
        <w:rPr>
          <w:lang w:bidi="fa-IR"/>
        </w:rPr>
        <w:fldChar w:fldCharType="end"/>
      </w:r>
      <w:r w:rsidRPr="009168D4">
        <w:rPr>
          <w:lang w:bidi="fa-IR"/>
        </w:rPr>
        <w:t xml:space="preserve"> suggested </w:t>
      </w:r>
      <w:r w:rsidRPr="009168D4">
        <w:rPr>
          <w:i/>
          <w:iCs/>
          <w:lang w:bidi="fa-IR"/>
        </w:rPr>
        <w:t>ε</w:t>
      </w:r>
      <w:r w:rsidRPr="009168D4">
        <w:rPr>
          <w:i/>
          <w:iCs/>
          <w:vertAlign w:val="subscript"/>
          <w:lang w:bidi="fa-IR"/>
        </w:rPr>
        <w:t>w</w:t>
      </w:r>
      <w:r w:rsidRPr="009168D4">
        <w:rPr>
          <w:lang w:bidi="fa-IR"/>
        </w:rPr>
        <w:t xml:space="preserve"> = 0.956. We applied the first value, i.e., 0.972, following previous studies in Switzerlan</w:t>
      </w:r>
      <w:r w:rsidRPr="009168D4">
        <w:t>d.</w:t>
      </w:r>
      <w:r w:rsidRPr="009168D4">
        <w:rPr>
          <w:i/>
        </w:rPr>
        <w:br w:type="page"/>
      </w:r>
    </w:p>
    <w:p w14:paraId="346BFB06" w14:textId="77777777" w:rsidR="0002203C" w:rsidRPr="009168D4" w:rsidRDefault="0002203C" w:rsidP="0002203C">
      <w:pPr>
        <w:spacing w:before="240" w:after="0" w:line="480" w:lineRule="auto"/>
      </w:pPr>
      <w:r w:rsidRPr="009168D4">
        <w:rPr>
          <w:i/>
        </w:rPr>
        <w:lastRenderedPageBreak/>
        <w:t>Sensible and latent heat fluxes</w:t>
      </w:r>
      <w:r w:rsidRPr="009168D4">
        <w:t xml:space="preserve"> </w:t>
      </w:r>
    </w:p>
    <w:p w14:paraId="2D89EF05" w14:textId="77777777" w:rsidR="0002203C" w:rsidRPr="009168D4" w:rsidRDefault="0002203C">
      <w:pPr>
        <w:spacing w:before="240" w:after="0" w:line="480" w:lineRule="auto"/>
      </w:pPr>
      <w:r w:rsidRPr="009168D4">
        <w:t xml:space="preserve">Due to the similarity between sensible, </w:t>
      </w:r>
      <w:r w:rsidRPr="009168D4">
        <w:rPr>
          <w:i/>
          <w:iCs/>
          <w:lang w:bidi="fa-IR"/>
        </w:rPr>
        <w:t>Q</w:t>
      </w:r>
      <w:r w:rsidRPr="009168D4">
        <w:rPr>
          <w:i/>
          <w:iCs/>
          <w:vertAlign w:val="subscript"/>
          <w:lang w:bidi="fa-IR"/>
        </w:rPr>
        <w:t>co</w:t>
      </w:r>
      <w:r w:rsidRPr="009168D4">
        <w:t xml:space="preserve">, and latent, </w:t>
      </w:r>
      <w:r w:rsidRPr="009168D4">
        <w:rPr>
          <w:i/>
          <w:iCs/>
          <w:lang w:bidi="fa-IR"/>
        </w:rPr>
        <w:t>Q</w:t>
      </w:r>
      <w:r w:rsidRPr="009168D4">
        <w:rPr>
          <w:i/>
          <w:iCs/>
          <w:vertAlign w:val="subscript"/>
          <w:lang w:bidi="fa-IR"/>
        </w:rPr>
        <w:t>ev</w:t>
      </w:r>
      <w:r w:rsidRPr="009168D4">
        <w:t>, heat fluxes, they are often calculated with formulas having a similar form. To estimate them, three different pairs of equations, Eqs. S5 to S7 in Table S3, were selected, representing different concepts. The level of complexity in these formulas increases from Eq. S5 to Eq. S7. Table S4 shows the definition and values of the parameters in those equations.</w:t>
      </w:r>
    </w:p>
    <w:p w14:paraId="1FA3647E" w14:textId="77777777" w:rsidR="0002203C" w:rsidRPr="009168D4" w:rsidRDefault="0002203C" w:rsidP="0002203C">
      <w:pPr>
        <w:spacing w:before="240" w:after="0" w:line="480" w:lineRule="auto"/>
      </w:pPr>
      <w:r w:rsidRPr="009168D4">
        <w:t xml:space="preserve">Murakami’s formulation, Eq. S5a, corresponds to the turbulent bulk latent heat flux formula without the influence of free convection, following a constant Dalton number. A constant Bowen ratio in Eq. S5b, </w:t>
      </w:r>
      <w:r w:rsidRPr="009168D4">
        <w:rPr>
          <w:i/>
        </w:rPr>
        <w:t>C</w:t>
      </w:r>
      <w:r w:rsidRPr="009168D4">
        <w:rPr>
          <w:i/>
          <w:vertAlign w:val="subscript"/>
        </w:rPr>
        <w:t>b</w:t>
      </w:r>
      <w:r w:rsidRPr="009168D4">
        <w:t xml:space="preserve">, was used to estimate the sensible heat flux with values of the latent heat flux, </w:t>
      </w:r>
      <w:r w:rsidRPr="009168D4">
        <w:rPr>
          <w:i/>
          <w:iCs/>
          <w:lang w:bidi="fa-IR"/>
        </w:rPr>
        <w:t>Q</w:t>
      </w:r>
      <w:r w:rsidRPr="009168D4">
        <w:rPr>
          <w:i/>
          <w:iCs/>
          <w:vertAlign w:val="subscript"/>
          <w:lang w:bidi="fa-IR"/>
        </w:rPr>
        <w:t>ev</w:t>
      </w:r>
      <w:r w:rsidRPr="009168D4">
        <w:rPr>
          <w:vertAlign w:val="subscript"/>
          <w:lang w:bidi="fa-IR"/>
        </w:rPr>
        <w:t>1</w:t>
      </w:r>
      <w:r w:rsidRPr="009168D4">
        <w:t xml:space="preserve">. The factor </w:t>
      </w:r>
      <w:r w:rsidRPr="009168D4">
        <w:rPr>
          <w:i/>
          <w:iCs/>
        </w:rPr>
        <w:t>C</w:t>
      </w:r>
      <w:r w:rsidRPr="009168D4">
        <w:rPr>
          <w:i/>
          <w:iCs/>
          <w:vertAlign w:val="subscript"/>
        </w:rPr>
        <w:t>b</w:t>
      </w:r>
      <w:r w:rsidRPr="009168D4">
        <w:t xml:space="preserve"> is proportional to air pressure even though an average value is usually employed.</w:t>
      </w:r>
      <w:r w:rsidRPr="009168D4">
        <w:rPr>
          <w:lang w:bidi="fa-IR"/>
        </w:rPr>
        <w:t xml:space="preserve"> Equation S6 takes into account the contribution of free convection to the sensible and latent heat flux calculations. Here, </w:t>
      </w:r>
      <w:r w:rsidRPr="009168D4">
        <w:rPr>
          <w:i/>
          <w:iCs/>
          <w:lang w:bidi="fa-IR"/>
        </w:rPr>
        <w:t>C</w:t>
      </w:r>
      <w:r w:rsidRPr="009168D4">
        <w:rPr>
          <w:i/>
          <w:iCs/>
          <w:vertAlign w:val="subscript"/>
          <w:lang w:bidi="fa-IR"/>
        </w:rPr>
        <w:t>e,r</w:t>
      </w:r>
      <w:r w:rsidRPr="009168D4">
        <w:rPr>
          <w:vertAlign w:val="subscript"/>
          <w:lang w:bidi="fa-IR"/>
        </w:rPr>
        <w:t xml:space="preserve"> </w:t>
      </w:r>
      <w:r w:rsidRPr="009168D4">
        <w:rPr>
          <w:lang w:bidi="fa-IR"/>
        </w:rPr>
        <w:t xml:space="preserve">and </w:t>
      </w:r>
      <w:r w:rsidRPr="009168D4">
        <w:rPr>
          <w:i/>
          <w:iCs/>
          <w:lang w:bidi="fa-IR"/>
        </w:rPr>
        <w:t>C</w:t>
      </w:r>
      <w:r w:rsidRPr="009168D4">
        <w:rPr>
          <w:i/>
          <w:iCs/>
          <w:vertAlign w:val="subscript"/>
          <w:lang w:bidi="fa-IR"/>
        </w:rPr>
        <w:t>h,r</w:t>
      </w:r>
      <w:r w:rsidRPr="009168D4">
        <w:rPr>
          <w:lang w:bidi="fa-IR"/>
        </w:rPr>
        <w:t xml:space="preserve"> are the Dalton and Stanton numbers, respectively, both of which are calibrated.</w:t>
      </w:r>
      <w:r w:rsidRPr="009168D4">
        <w:t xml:space="preserve"> In a more sophisticated approach, the turbulent SurHF is calculated by applying the bulk parameterization algorithms based on similarity theory and empirical relationships, Eq. S7. This formulation relates the surface layer data to surface momentum and heat fluxes. More information is given in the section, “Details of the model calibration procedure.”</w:t>
      </w:r>
      <w:r w:rsidRPr="009168D4">
        <w:br w:type="page"/>
      </w:r>
    </w:p>
    <w:p w14:paraId="16EB5E8F" w14:textId="77777777" w:rsidR="0063110C" w:rsidRPr="009168D4" w:rsidRDefault="0063110C" w:rsidP="0063110C">
      <w:pPr>
        <w:spacing w:after="0" w:line="480" w:lineRule="auto"/>
      </w:pPr>
      <w:r w:rsidRPr="009168D4">
        <w:rPr>
          <w:iCs/>
        </w:rPr>
        <w:lastRenderedPageBreak/>
        <w:t>Table S3. Selected bulk models for sensible and latent surface heat fluxes.</w:t>
      </w:r>
    </w:p>
    <w:tbl>
      <w:tblPr>
        <w:tblW w:w="0" w:type="auto"/>
        <w:jc w:val="center"/>
        <w:tblLayout w:type="fixed"/>
        <w:tblLook w:val="04A0" w:firstRow="1" w:lastRow="0" w:firstColumn="1" w:lastColumn="0" w:noHBand="0" w:noVBand="1"/>
      </w:tblPr>
      <w:tblGrid>
        <w:gridCol w:w="2689"/>
        <w:gridCol w:w="5816"/>
        <w:gridCol w:w="864"/>
      </w:tblGrid>
      <w:tr w:rsidR="0063110C" w:rsidRPr="009168D4" w14:paraId="03DA6ADF" w14:textId="77777777" w:rsidTr="0063110C">
        <w:trPr>
          <w:jc w:val="center"/>
        </w:trPr>
        <w:tc>
          <w:tcPr>
            <w:tcW w:w="2689" w:type="dxa"/>
            <w:tcBorders>
              <w:top w:val="single" w:sz="4" w:space="0" w:color="auto"/>
            </w:tcBorders>
            <w:shd w:val="clear" w:color="auto" w:fill="auto"/>
            <w:vAlign w:val="center"/>
          </w:tcPr>
          <w:p w14:paraId="5E975403" w14:textId="200C4DD1" w:rsidR="0063110C" w:rsidRPr="009168D4" w:rsidRDefault="0063110C" w:rsidP="0063110C">
            <w:pPr>
              <w:spacing w:after="0" w:line="360" w:lineRule="auto"/>
              <w:rPr>
                <w:rFonts w:eastAsia="MS Gothic"/>
                <w:color w:val="1F4D78"/>
              </w:rPr>
            </w:pPr>
            <w:r w:rsidRPr="002932CC">
              <w:fldChar w:fldCharType="begin"/>
            </w:r>
            <w:r w:rsidRPr="009168D4">
              <w:instrText xml:space="preserve"> ADDIN EN.CITE &lt;EndNote&gt;&lt;Cite AuthorYear="1"&gt;&lt;Author&gt;Murakami&lt;/Author&gt;&lt;Year&gt;1985&lt;/Year&gt;&lt;RecNum&gt;32&lt;/RecNum&gt;&lt;DisplayText&gt;Murakami et al. (1985)&lt;/DisplayText&gt;&lt;record&gt;&lt;rec-number&gt;32&lt;/rec-number&gt;&lt;foreign-keys&gt;&lt;key app="EN" db-id="p2dxt9td1tvztce2vwn5fdsurfxf2dd0xr2z"&gt;32&lt;/key&gt;&lt;/foreign-keys&gt;&lt;ref-type name="Journal Article"&gt;17&lt;/ref-type&gt;&lt;contributors&gt;&lt;authors&gt;&lt;author&gt;Murakami, Mayumi&lt;/author&gt;&lt;author&gt;Oonishi, Yukio&lt;/author&gt;&lt;author&gt;Kunishi, Hideaki&lt;/author&gt;&lt;/authors&gt;&lt;/contributors&gt;&lt;titles&gt;&lt;title&gt;A numerical simulation of the distribution of water temperature and salinity in the Seto Inland Sea&lt;/title&gt;&lt;secondary-title&gt;Journal of the Oceanographical Society of Japan&lt;/secondary-title&gt;&lt;alt-title&gt;Journal of the Oceanographical Society of Japan&lt;/alt-title&gt;&lt;/titles&gt;&lt;periodical&gt;&lt;full-title&gt;Journal of the Oceanographical Society of Japan&lt;/full-title&gt;&lt;abbr-1&gt;J. Oceanogr. Soc. Jpn.&lt;/abbr-1&gt;&lt;/periodical&gt;&lt;alt-periodical&gt;&lt;full-title&gt;Journal of the Oceanographical Society of Japan&lt;/full-title&gt;&lt;abbr-1&gt;J. Oceanogr. Soc. Jpn.&lt;/abbr-1&gt;&lt;/alt-periodical&gt;&lt;pages&gt;213-224&lt;/pages&gt;&lt;volume&gt;41&lt;/volume&gt;&lt;number&gt;4&lt;/number&gt;&lt;dates&gt;&lt;year&gt;1985&lt;/year&gt;&lt;pub-dates&gt;&lt;date&gt;1985/09/01&lt;/date&gt;&lt;/pub-dates&gt;&lt;/dates&gt;&lt;publisher&gt;Kluwer Academic Publishers&lt;/publisher&gt;&lt;isbn&gt;0029-8131&lt;/isbn&gt;&lt;urls&gt;&lt;related-urls&gt;&lt;url&gt;http://dx.doi.org/10.1007/BF02109271&lt;/url&gt;&lt;url&gt;http://download.springer.com/static/pdf/946/art%253A10.1007%252FBF02109271.pdf?originUrl=http%3A%2F%2Flink.springer.com%2Farticle%2F10.1007%2FBF02109271&amp;amp;token2=exp=1435668909~acl=%2Fstatic%2Fpdf%2F946%2Fart%25253A10.1007%25252FBF02109271.pdf%3ForiginUrl%3Dhttp%253A%252F%252Flink.springer.com%252Farticle%252F10.1007%252FBF02109271*~hmac=64a91a700bdaa815360ce013e113d917c5420baef83464b60c2c7ec49d73590a&lt;/url&gt;&lt;/related-urls&gt;&lt;/urls&gt;&lt;electronic-resource-num&gt;doi: 10.1007/BF02109271&lt;/electronic-resource-num&gt;&lt;language&gt;English&lt;/language&gt;&lt;/record&gt;&lt;/Cite&gt;&lt;/EndNote&gt;</w:instrText>
            </w:r>
            <w:r w:rsidRPr="002932CC">
              <w:fldChar w:fldCharType="separate"/>
            </w:r>
            <w:hyperlink w:anchor="_ENREF_18" w:tooltip="Murakami, 1985 #32" w:history="1">
              <w:r w:rsidRPr="004126CC">
                <w:rPr>
                  <w:rStyle w:val="Hyperlink"/>
                </w:rPr>
                <w:t>Murakami et al. (1985</w:t>
              </w:r>
            </w:hyperlink>
            <w:r w:rsidRPr="006319D8">
              <w:t>)</w:t>
            </w:r>
            <w:r w:rsidRPr="002932CC">
              <w:fldChar w:fldCharType="end"/>
            </w:r>
            <w:r w:rsidRPr="009168D4">
              <w:t xml:space="preserve">; </w:t>
            </w:r>
          </w:p>
        </w:tc>
        <w:tc>
          <w:tcPr>
            <w:tcW w:w="5816" w:type="dxa"/>
            <w:tcBorders>
              <w:top w:val="single" w:sz="4" w:space="0" w:color="auto"/>
            </w:tcBorders>
            <w:shd w:val="clear" w:color="auto" w:fill="auto"/>
            <w:vAlign w:val="center"/>
          </w:tcPr>
          <w:p w14:paraId="6E7EDC8A" w14:textId="77777777" w:rsidR="0063110C" w:rsidRPr="009168D4" w:rsidRDefault="0063110C" w:rsidP="0063110C">
            <w:pPr>
              <w:spacing w:after="0" w:line="360" w:lineRule="auto"/>
              <w:rPr>
                <w:rFonts w:eastAsia="MS Gothic"/>
                <w:color w:val="1F4D78"/>
              </w:rPr>
            </w:pPr>
            <w:r w:rsidRPr="002932CC">
              <w:rPr>
                <w:position w:val="-12"/>
              </w:rPr>
              <w:object w:dxaOrig="2720" w:dyaOrig="360" w14:anchorId="6E1FBD72">
                <v:shape id="_x0000_i1032" type="#_x0000_t75" style="width:135.75pt;height:17.25pt" o:ole="">
                  <v:imagedata r:id="rId45" o:title=""/>
                </v:shape>
                <o:OLEObject Type="Embed" ProgID="Equation.DSMT4" ShapeID="_x0000_i1032" DrawAspect="Content" ObjectID="_1592406687" r:id="rId46"/>
              </w:object>
            </w:r>
          </w:p>
        </w:tc>
        <w:tc>
          <w:tcPr>
            <w:tcW w:w="864" w:type="dxa"/>
            <w:tcBorders>
              <w:top w:val="single" w:sz="4" w:space="0" w:color="auto"/>
            </w:tcBorders>
            <w:shd w:val="clear" w:color="auto" w:fill="auto"/>
            <w:vAlign w:val="center"/>
          </w:tcPr>
          <w:p w14:paraId="13DF9817" w14:textId="77777777" w:rsidR="0063110C" w:rsidRPr="009168D4" w:rsidRDefault="0063110C" w:rsidP="0063110C">
            <w:pPr>
              <w:pStyle w:val="Caption"/>
              <w:keepNext/>
              <w:spacing w:after="0" w:line="480" w:lineRule="auto"/>
              <w:jc w:val="right"/>
              <w:rPr>
                <w:rFonts w:eastAsia="MS Gothic"/>
                <w:i w:val="0"/>
                <w:iCs w:val="0"/>
                <w:color w:val="auto"/>
                <w:sz w:val="24"/>
                <w:szCs w:val="24"/>
              </w:rPr>
            </w:pPr>
            <w:r w:rsidRPr="009168D4">
              <w:rPr>
                <w:i w:val="0"/>
                <w:iCs w:val="0"/>
                <w:color w:val="auto"/>
                <w:sz w:val="24"/>
                <w:szCs w:val="24"/>
              </w:rPr>
              <w:t>(S5a)</w:t>
            </w:r>
          </w:p>
        </w:tc>
      </w:tr>
      <w:tr w:rsidR="0063110C" w:rsidRPr="009168D4" w14:paraId="3FD0DEAB" w14:textId="77777777" w:rsidTr="0063110C">
        <w:trPr>
          <w:jc w:val="center"/>
        </w:trPr>
        <w:tc>
          <w:tcPr>
            <w:tcW w:w="2689" w:type="dxa"/>
            <w:shd w:val="clear" w:color="auto" w:fill="auto"/>
            <w:vAlign w:val="center"/>
          </w:tcPr>
          <w:p w14:paraId="6D42AF8C" w14:textId="6A13D2B7" w:rsidR="0063110C" w:rsidRPr="009168D4" w:rsidRDefault="0063110C" w:rsidP="0063110C">
            <w:pPr>
              <w:spacing w:after="0" w:line="360" w:lineRule="auto"/>
              <w:rPr>
                <w:rFonts w:eastAsia="MS Gothic"/>
                <w:color w:val="1F4D78"/>
              </w:rPr>
            </w:pPr>
            <w:r w:rsidRPr="002932CC">
              <w:rPr>
                <w:lang w:bidi="fa-IR"/>
              </w:rPr>
              <w:fldChar w:fldCharType="begin"/>
            </w:r>
            <w:r w:rsidRPr="009168D4">
              <w:rPr>
                <w:lang w:bidi="fa-IR"/>
              </w:rPr>
              <w:instrText xml:space="preserve"> ADDIN EN.CITE &lt;EndNote&gt;&lt;Cite AuthorYear="1"&gt;&lt;Author&gt;Bowen&lt;/Author&gt;&lt;Year&gt;1926&lt;/Year&gt;&lt;RecNum&gt;109&lt;/RecNum&gt;&lt;DisplayText&gt;Bowen (1926)&lt;/DisplayText&gt;&lt;record&gt;&lt;rec-number&gt;109&lt;/rec-number&gt;&lt;foreign-keys&gt;&lt;key app="EN" db-id="p2dxt9td1tvztce2vwn5fdsurfxf2dd0xr2z"&gt;109&lt;/key&gt;&lt;/foreign-keys&gt;&lt;ref-type name="Journal Article"&gt;17&lt;/ref-type&gt;&lt;contributors&gt;&lt;authors&gt;&lt;author&gt;Bowen, I. S.&lt;/author&gt;&lt;/authors&gt;&lt;/contributors&gt;&lt;auth-address&gt;Calif Inst Technol, Norman Bridge Lab Phys, Pasadena, CA USA&lt;/auth-address&gt;&lt;titles&gt;&lt;title&gt;The ratio of heat losses by conduction and by evaporation from any water surface&lt;/title&gt;&lt;secondary-title&gt;Physical Review&lt;/secondary-title&gt;&lt;alt-title&gt;Phys Rev&lt;/alt-title&gt;&lt;/titles&gt;&lt;periodical&gt;&lt;full-title&gt;Physical Review&lt;/full-title&gt;&lt;abbr-1&gt;Phys. Rev.&lt;/abbr-1&gt;&lt;/periodical&gt;&lt;pages&gt;779-787&lt;/pages&gt;&lt;volume&gt;27&lt;/volume&gt;&lt;number&gt;6&lt;/number&gt;&lt;dates&gt;&lt;year&gt;1926&lt;/year&gt;&lt;pub-dates&gt;&lt;date&gt;Jun&lt;/date&gt;&lt;/pub-dates&gt;&lt;/dates&gt;&lt;isbn&gt;0031-899X&lt;/isbn&gt;&lt;accession-num&gt;WOS:000201506000018&lt;/accession-num&gt;&lt;urls&gt;&lt;related-urls&gt;&lt;url&gt;&amp;lt;Go to ISI&amp;gt;://WOS:000201506000018&lt;/url&gt;&lt;/related-urls&gt;&lt;/urls&gt;&lt;electronic-resource-num&gt;doi: 10.1103/Physrev.27.779&lt;/electronic-resource-num&gt;&lt;language&gt;English&lt;/language&gt;&lt;/record&gt;&lt;/Cite&gt;&lt;/EndNote&gt;</w:instrText>
            </w:r>
            <w:r w:rsidRPr="002932CC">
              <w:rPr>
                <w:lang w:bidi="fa-IR"/>
              </w:rPr>
              <w:fldChar w:fldCharType="separate"/>
            </w:r>
            <w:hyperlink w:anchor="_ENREF_1" w:tooltip="Bowen, 1926 #109" w:history="1">
              <w:r w:rsidRPr="004126CC">
                <w:rPr>
                  <w:rStyle w:val="Hyperlink"/>
                  <w:lang w:bidi="fa-IR"/>
                </w:rPr>
                <w:t>Bow</w:t>
              </w:r>
              <w:r w:rsidRPr="004126CC">
                <w:rPr>
                  <w:rStyle w:val="Hyperlink"/>
                </w:rPr>
                <w:t>en (1926</w:t>
              </w:r>
            </w:hyperlink>
            <w:r w:rsidRPr="006319D8">
              <w:rPr>
                <w:lang w:bidi="fa-IR"/>
              </w:rPr>
              <w:t>)</w:t>
            </w:r>
            <w:r w:rsidRPr="002932CC">
              <w:rPr>
                <w:lang w:bidi="fa-IR"/>
              </w:rPr>
              <w:fldChar w:fldCharType="end"/>
            </w:r>
            <w:r w:rsidRPr="009168D4">
              <w:rPr>
                <w:lang w:bidi="fa-IR"/>
              </w:rPr>
              <w:t xml:space="preserve"> </w:t>
            </w:r>
            <w:r w:rsidRPr="009168D4">
              <w:rPr>
                <w:vertAlign w:val="superscript"/>
                <w:lang w:bidi="fa-IR"/>
              </w:rPr>
              <w:t>a</w:t>
            </w:r>
          </w:p>
        </w:tc>
        <w:tc>
          <w:tcPr>
            <w:tcW w:w="5816" w:type="dxa"/>
            <w:shd w:val="clear" w:color="auto" w:fill="auto"/>
            <w:vAlign w:val="center"/>
          </w:tcPr>
          <w:p w14:paraId="32557317" w14:textId="77777777" w:rsidR="0063110C" w:rsidRPr="009168D4" w:rsidRDefault="0063110C" w:rsidP="0063110C">
            <w:pPr>
              <w:spacing w:after="0" w:line="360" w:lineRule="auto"/>
              <w:rPr>
                <w:rFonts w:eastAsia="MS Gothic"/>
                <w:color w:val="1F4D78"/>
              </w:rPr>
            </w:pPr>
            <w:r w:rsidRPr="002932CC">
              <w:rPr>
                <w:position w:val="-30"/>
              </w:rPr>
              <w:object w:dxaOrig="2280" w:dyaOrig="700" w14:anchorId="52B3A045">
                <v:shape id="_x0000_i1033" type="#_x0000_t75" style="width:114pt;height:35.25pt" o:ole="">
                  <v:imagedata r:id="rId47" o:title=""/>
                </v:shape>
                <o:OLEObject Type="Embed" ProgID="Equation.DSMT4" ShapeID="_x0000_i1033" DrawAspect="Content" ObjectID="_1592406688" r:id="rId48"/>
              </w:object>
            </w:r>
          </w:p>
        </w:tc>
        <w:tc>
          <w:tcPr>
            <w:tcW w:w="864" w:type="dxa"/>
            <w:shd w:val="clear" w:color="auto" w:fill="auto"/>
            <w:vAlign w:val="center"/>
          </w:tcPr>
          <w:p w14:paraId="132CFC1F" w14:textId="77777777" w:rsidR="0063110C" w:rsidRPr="009168D4" w:rsidRDefault="0063110C" w:rsidP="0063110C">
            <w:pPr>
              <w:pStyle w:val="Caption"/>
              <w:keepNext/>
              <w:spacing w:after="0" w:line="480" w:lineRule="auto"/>
              <w:jc w:val="right"/>
              <w:rPr>
                <w:rFonts w:eastAsia="MS Gothic"/>
                <w:i w:val="0"/>
                <w:iCs w:val="0"/>
                <w:color w:val="auto"/>
                <w:sz w:val="24"/>
                <w:szCs w:val="24"/>
              </w:rPr>
            </w:pPr>
            <w:r w:rsidRPr="009168D4">
              <w:rPr>
                <w:i w:val="0"/>
                <w:iCs w:val="0"/>
                <w:color w:val="auto"/>
                <w:sz w:val="24"/>
                <w:szCs w:val="24"/>
              </w:rPr>
              <w:t>(S5b)</w:t>
            </w:r>
          </w:p>
        </w:tc>
      </w:tr>
      <w:tr w:rsidR="0063110C" w:rsidRPr="009168D4" w14:paraId="5B22F31C" w14:textId="77777777" w:rsidTr="0063110C">
        <w:trPr>
          <w:trHeight w:val="162"/>
          <w:jc w:val="center"/>
        </w:trPr>
        <w:tc>
          <w:tcPr>
            <w:tcW w:w="2689" w:type="dxa"/>
            <w:vMerge w:val="restart"/>
            <w:shd w:val="clear" w:color="auto" w:fill="D0CECE"/>
            <w:vAlign w:val="center"/>
          </w:tcPr>
          <w:p w14:paraId="4AFB22CF" w14:textId="337C2758" w:rsidR="0063110C" w:rsidRPr="009168D4" w:rsidRDefault="0063110C" w:rsidP="0063110C">
            <w:pPr>
              <w:spacing w:after="0" w:line="360" w:lineRule="auto"/>
              <w:rPr>
                <w:rFonts w:eastAsia="MS Gothic"/>
                <w:color w:val="1F4D78"/>
              </w:rPr>
            </w:pPr>
            <w:r w:rsidRPr="002932CC">
              <w:fldChar w:fldCharType="begin"/>
            </w:r>
            <w:r w:rsidRPr="009168D4">
              <w:instrText xml:space="preserve"> ADDIN EN.CITE &lt;EndNote&gt;&lt;Cite AuthorYear="1"&gt;&lt;Author&gt;Ryan&lt;/Author&gt;&lt;Year&gt;1974&lt;/Year&gt;&lt;RecNum&gt;25&lt;/RecNum&gt;&lt;DisplayText&gt;Ryan et al. (1974)&lt;/DisplayText&gt;&lt;record&gt;&lt;rec-number&gt;25&lt;/rec-number&gt;&lt;foreign-keys&gt;&lt;key app="EN" db-id="p2dxt9td1tvztce2vwn5fdsurfxf2dd0xr2z"&gt;25&lt;/key&gt;&lt;/foreign-keys&gt;&lt;ref-type name="Journal Article"&gt;17&lt;/ref-type&gt;&lt;contributors&gt;&lt;authors&gt;&lt;author&gt;Ryan, P. J.&lt;/author&gt;&lt;author&gt;Harleman, D. R. F.&lt;/author&gt;&lt;author&gt;Stolzenbach, K. D.&lt;/author&gt;&lt;/authors&gt;&lt;/contributors&gt;&lt;auth-address&gt;Mit,Cambridge,Ma 02139&amp;#xD;Tennessee Valley Authority,Norris,Tn 37828&lt;/auth-address&gt;&lt;titles&gt;&lt;title&gt;Surface heat loss from cooling ponds&lt;/title&gt;&lt;secondary-title&gt;Water Resources Research&lt;/secondary-title&gt;&lt;alt-title&gt;Water Resour Res&lt;/alt-title&gt;&lt;/titles&gt;&lt;periodical&gt;&lt;full-title&gt;Water Resources Research&lt;/full-title&gt;&lt;abbr-1&gt;Water Resour. Res.&lt;/abbr-1&gt;&lt;/periodical&gt;&lt;pages&gt;930-938&lt;/pages&gt;&lt;volume&gt;10&lt;/volume&gt;&lt;number&gt;5&lt;/number&gt;&lt;dates&gt;&lt;year&gt;1974&lt;/year&gt;&lt;/dates&gt;&lt;isbn&gt;0043-1397&lt;/isbn&gt;&lt;accession-num&gt;WOS:A1974U463100006&lt;/accession-num&gt;&lt;urls&gt;&lt;related-urls&gt;&lt;url&gt;&amp;lt;Go to ISI&amp;gt;://WOS:A1974U463100006&lt;/url&gt;&lt;url&gt;http://onlinelibrary.wiley.com/store/10.1029/WR010i005p00930/asset/wrcr1650.pdf?v=1&amp;amp;t=i85zsfhx&amp;amp;s=b4846bb1da90404e14b0db440e7d79a96c842696&lt;/url&gt;&lt;/related-urls&gt;&lt;/urls&gt;&lt;electronic-resource-num&gt;doi: 10.1029/Wr010i005p00930&lt;/electronic-resource-num&gt;&lt;language&gt;English&lt;/language&gt;&lt;/record&gt;&lt;/Cite&gt;&lt;/EndNote&gt;</w:instrText>
            </w:r>
            <w:r w:rsidRPr="002932CC">
              <w:fldChar w:fldCharType="separate"/>
            </w:r>
            <w:hyperlink w:anchor="_ENREF_21" w:tooltip="Ryan, 1974 #25" w:history="1">
              <w:r w:rsidRPr="004126CC">
                <w:rPr>
                  <w:rStyle w:val="Hyperlink"/>
                </w:rPr>
                <w:t>Ryan et al. (1974</w:t>
              </w:r>
            </w:hyperlink>
            <w:r w:rsidRPr="006319D8">
              <w:t>)</w:t>
            </w:r>
            <w:r w:rsidRPr="002932CC">
              <w:fldChar w:fldCharType="end"/>
            </w:r>
            <w:r w:rsidRPr="009168D4">
              <w:t xml:space="preserve">; </w:t>
            </w:r>
            <w:r w:rsidRPr="002932CC">
              <w:fldChar w:fldCharType="begin"/>
            </w:r>
            <w:r w:rsidRPr="009168D4">
              <w:instrText xml:space="preserve"> ADDIN EN.CITE &lt;EndNote&gt;&lt;Cite AuthorYear="1"&gt;&lt;Author&gt;Gill&lt;/Author&gt;&lt;Year&gt;1982&lt;/Year&gt;&lt;RecNum&gt;124&lt;/RecNum&gt;&lt;DisplayText&gt;Gill (1982)&lt;/DisplayText&gt;&lt;record&gt;&lt;rec-number&gt;124&lt;/rec-number&gt;&lt;foreign-keys&gt;&lt;key app="EN" db-id="p2dxt9td1tvztce2vwn5fdsurfxf2dd0xr2z"&gt;124&lt;/key&gt;&lt;/foreign-keys&gt;&lt;ref-type name="Book"&gt;6&lt;/ref-type&gt;&lt;contributors&gt;&lt;authors&gt;&lt;author&gt;Gill, A. E.&lt;/author&gt;&lt;/authors&gt;&lt;/contributors&gt;&lt;titles&gt;&lt;title&gt;Atmosphere-ocean dynamics&lt;/title&gt;&lt;secondary-title&gt;International geophysics series&lt;/secondary-title&gt;&lt;/titles&gt;&lt;volume&gt;30&lt;/volume&gt;&lt;number&gt;30&lt;/number&gt;&lt;dates&gt;&lt;year&gt;1982&lt;/year&gt;&lt;/dates&gt;&lt;pub-location&gt;San Diego, USA&lt;/pub-location&gt;&lt;publisher&gt;Academic Press. San Diego, USA&lt;/publisher&gt;&lt;urls&gt;&lt;/urls&gt;&lt;electronic-resource-num&gt;doi: 10.1002/qj.49711046322&lt;/electronic-resource-num&gt;&lt;/record&gt;&lt;/Cite&gt;&lt;/EndNote&gt;</w:instrText>
            </w:r>
            <w:r w:rsidRPr="002932CC">
              <w:fldChar w:fldCharType="separate"/>
            </w:r>
            <w:hyperlink w:anchor="_ENREF_13" w:tooltip="Gill, 1982 #124" w:history="1">
              <w:r w:rsidRPr="004126CC">
                <w:rPr>
                  <w:rStyle w:val="Hyperlink"/>
                </w:rPr>
                <w:t>Gill (1982</w:t>
              </w:r>
            </w:hyperlink>
            <w:r w:rsidRPr="006319D8">
              <w:t>)</w:t>
            </w:r>
            <w:r w:rsidRPr="002932CC">
              <w:fldChar w:fldCharType="end"/>
            </w:r>
          </w:p>
        </w:tc>
        <w:tc>
          <w:tcPr>
            <w:tcW w:w="5816" w:type="dxa"/>
            <w:shd w:val="clear" w:color="auto" w:fill="D0CECE"/>
            <w:vAlign w:val="center"/>
          </w:tcPr>
          <w:p w14:paraId="1F732D21" w14:textId="77777777" w:rsidR="0063110C" w:rsidRPr="009168D4" w:rsidRDefault="0063110C" w:rsidP="0063110C">
            <w:pPr>
              <w:pStyle w:val="Caption"/>
              <w:spacing w:after="0" w:line="360" w:lineRule="auto"/>
              <w:rPr>
                <w:rFonts w:eastAsia="MS Gothic"/>
                <w:i w:val="0"/>
                <w:iCs w:val="0"/>
                <w:color w:val="auto"/>
                <w:sz w:val="24"/>
                <w:szCs w:val="24"/>
                <w:rtl/>
                <w:lang w:bidi="fa-IR"/>
              </w:rPr>
            </w:pPr>
            <w:r w:rsidRPr="002932CC">
              <w:rPr>
                <w:position w:val="-14"/>
              </w:rPr>
              <w:object w:dxaOrig="2380" w:dyaOrig="380" w14:anchorId="50185999">
                <v:shape id="_x0000_i1034" type="#_x0000_t75" style="width:119.25pt;height:19.5pt" o:ole="">
                  <v:imagedata r:id="rId49" o:title=""/>
                </v:shape>
                <o:OLEObject Type="Embed" ProgID="Equation.DSMT4" ShapeID="_x0000_i1034" DrawAspect="Content" ObjectID="_1592406689" r:id="rId50"/>
              </w:object>
            </w:r>
            <w:r w:rsidRPr="009168D4">
              <w:rPr>
                <w:i w:val="0"/>
                <w:iCs w:val="0"/>
                <w:color w:val="auto"/>
                <w:sz w:val="24"/>
                <w:szCs w:val="24"/>
              </w:rPr>
              <w:t xml:space="preserve"> </w:t>
            </w:r>
          </w:p>
        </w:tc>
        <w:tc>
          <w:tcPr>
            <w:tcW w:w="864" w:type="dxa"/>
            <w:shd w:val="clear" w:color="auto" w:fill="D0CECE"/>
            <w:vAlign w:val="center"/>
          </w:tcPr>
          <w:p w14:paraId="2096FADF"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(S6a)</w:t>
            </w:r>
          </w:p>
        </w:tc>
      </w:tr>
      <w:tr w:rsidR="0063110C" w:rsidRPr="009168D4" w14:paraId="04BA61AB" w14:textId="77777777" w:rsidTr="0063110C">
        <w:trPr>
          <w:trHeight w:val="161"/>
          <w:jc w:val="center"/>
        </w:trPr>
        <w:tc>
          <w:tcPr>
            <w:tcW w:w="2689" w:type="dxa"/>
            <w:vMerge/>
            <w:shd w:val="clear" w:color="auto" w:fill="D0CECE"/>
            <w:vAlign w:val="center"/>
          </w:tcPr>
          <w:p w14:paraId="66D5588E" w14:textId="77777777" w:rsidR="0063110C" w:rsidRPr="009168D4" w:rsidRDefault="0063110C" w:rsidP="0063110C">
            <w:pPr>
              <w:spacing w:after="0" w:line="360" w:lineRule="auto"/>
            </w:pPr>
          </w:p>
        </w:tc>
        <w:tc>
          <w:tcPr>
            <w:tcW w:w="5816" w:type="dxa"/>
            <w:shd w:val="clear" w:color="auto" w:fill="D0CECE"/>
            <w:vAlign w:val="center"/>
          </w:tcPr>
          <w:p w14:paraId="21B32232"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14"/>
              </w:rPr>
              <w:object w:dxaOrig="2400" w:dyaOrig="380" w14:anchorId="513216F3">
                <v:shape id="_x0000_i1035" type="#_x0000_t75" style="width:120.7pt;height:19.5pt" o:ole="">
                  <v:imagedata r:id="rId51" o:title=""/>
                </v:shape>
                <o:OLEObject Type="Embed" ProgID="Equation.DSMT4" ShapeID="_x0000_i1035" DrawAspect="Content" ObjectID="_1592406690" r:id="rId52"/>
              </w:object>
            </w:r>
          </w:p>
        </w:tc>
        <w:tc>
          <w:tcPr>
            <w:tcW w:w="864" w:type="dxa"/>
            <w:shd w:val="clear" w:color="auto" w:fill="D0CECE"/>
            <w:vAlign w:val="center"/>
          </w:tcPr>
          <w:p w14:paraId="70338D23"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(S6b)</w:t>
            </w:r>
          </w:p>
        </w:tc>
      </w:tr>
      <w:tr w:rsidR="0063110C" w:rsidRPr="009168D4" w14:paraId="53B4461C" w14:textId="77777777" w:rsidTr="0063110C">
        <w:trPr>
          <w:trHeight w:val="161"/>
          <w:jc w:val="center"/>
        </w:trPr>
        <w:tc>
          <w:tcPr>
            <w:tcW w:w="2689" w:type="dxa"/>
            <w:vMerge/>
            <w:shd w:val="clear" w:color="auto" w:fill="D0CECE"/>
            <w:vAlign w:val="center"/>
          </w:tcPr>
          <w:p w14:paraId="7D418A99" w14:textId="77777777" w:rsidR="0063110C" w:rsidRPr="009168D4" w:rsidRDefault="0063110C" w:rsidP="0063110C">
            <w:pPr>
              <w:spacing w:after="0" w:line="360" w:lineRule="auto"/>
            </w:pPr>
          </w:p>
        </w:tc>
        <w:tc>
          <w:tcPr>
            <w:tcW w:w="5816" w:type="dxa"/>
            <w:shd w:val="clear" w:color="auto" w:fill="D0CECE"/>
            <w:vAlign w:val="center"/>
          </w:tcPr>
          <w:p w14:paraId="566F1999"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14"/>
              </w:rPr>
              <w:object w:dxaOrig="3180" w:dyaOrig="400" w14:anchorId="09A7565A">
                <v:shape id="_x0000_i1036" type="#_x0000_t75" style="width:159pt;height:20.25pt" o:ole="">
                  <v:imagedata r:id="rId53" o:title=""/>
                </v:shape>
                <o:OLEObject Type="Embed" ProgID="Equation.DSMT4" ShapeID="_x0000_i1036" DrawAspect="Content" ObjectID="_1592406691" r:id="rId54"/>
              </w:object>
            </w:r>
          </w:p>
        </w:tc>
        <w:tc>
          <w:tcPr>
            <w:tcW w:w="864" w:type="dxa"/>
            <w:shd w:val="clear" w:color="auto" w:fill="D0CECE"/>
            <w:vAlign w:val="center"/>
          </w:tcPr>
          <w:p w14:paraId="7F35F2E5"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(S6c)</w:t>
            </w:r>
          </w:p>
        </w:tc>
      </w:tr>
      <w:tr w:rsidR="0063110C" w:rsidRPr="009168D4" w14:paraId="4BEF5D54" w14:textId="77777777" w:rsidTr="0063110C">
        <w:trPr>
          <w:trHeight w:val="161"/>
          <w:jc w:val="center"/>
        </w:trPr>
        <w:tc>
          <w:tcPr>
            <w:tcW w:w="2689" w:type="dxa"/>
            <w:vMerge/>
            <w:shd w:val="clear" w:color="auto" w:fill="D0CECE"/>
            <w:vAlign w:val="center"/>
          </w:tcPr>
          <w:p w14:paraId="45F27105" w14:textId="77777777" w:rsidR="0063110C" w:rsidRPr="009168D4" w:rsidRDefault="0063110C" w:rsidP="0063110C">
            <w:pPr>
              <w:spacing w:after="0" w:line="360" w:lineRule="auto"/>
            </w:pPr>
          </w:p>
        </w:tc>
        <w:tc>
          <w:tcPr>
            <w:tcW w:w="5816" w:type="dxa"/>
            <w:shd w:val="clear" w:color="auto" w:fill="D0CECE"/>
            <w:vAlign w:val="center"/>
          </w:tcPr>
          <w:p w14:paraId="00E6A649"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14"/>
              </w:rPr>
              <w:object w:dxaOrig="2580" w:dyaOrig="400" w14:anchorId="73A867A6">
                <v:shape id="_x0000_i1037" type="#_x0000_t75" style="width:129.75pt;height:20.25pt" o:ole="">
                  <v:imagedata r:id="rId55" o:title=""/>
                </v:shape>
                <o:OLEObject Type="Embed" ProgID="Equation.DSMT4" ShapeID="_x0000_i1037" DrawAspect="Content" ObjectID="_1592406692" r:id="rId56"/>
              </w:object>
            </w:r>
          </w:p>
        </w:tc>
        <w:tc>
          <w:tcPr>
            <w:tcW w:w="864" w:type="dxa"/>
            <w:shd w:val="clear" w:color="auto" w:fill="D0CECE"/>
            <w:vAlign w:val="center"/>
          </w:tcPr>
          <w:p w14:paraId="2B85ED5A" w14:textId="77777777" w:rsidR="0063110C" w:rsidRPr="009168D4" w:rsidRDefault="0063110C" w:rsidP="0063110C">
            <w:pPr>
              <w:pStyle w:val="Caption"/>
              <w:spacing w:after="0" w:line="480" w:lineRule="auto"/>
              <w:jc w:val="right"/>
              <w:rPr>
                <w:i w:val="0"/>
                <w:iCs w:val="0"/>
                <w:color w:val="auto"/>
                <w:sz w:val="24"/>
                <w:szCs w:val="24"/>
              </w:rPr>
            </w:pPr>
            <w:r w:rsidRPr="009168D4">
              <w:rPr>
                <w:i w:val="0"/>
                <w:iCs w:val="0"/>
                <w:color w:val="auto"/>
                <w:sz w:val="24"/>
                <w:szCs w:val="24"/>
              </w:rPr>
              <w:t>(S6d)</w:t>
            </w:r>
          </w:p>
        </w:tc>
      </w:tr>
      <w:tr w:rsidR="0063110C" w:rsidRPr="009168D4" w14:paraId="29075A07" w14:textId="77777777" w:rsidTr="0063110C">
        <w:trPr>
          <w:trHeight w:val="161"/>
          <w:jc w:val="center"/>
        </w:trPr>
        <w:tc>
          <w:tcPr>
            <w:tcW w:w="2689" w:type="dxa"/>
            <w:vMerge/>
            <w:shd w:val="clear" w:color="auto" w:fill="D0CECE"/>
            <w:vAlign w:val="center"/>
          </w:tcPr>
          <w:p w14:paraId="38DC375F" w14:textId="77777777" w:rsidR="0063110C" w:rsidRPr="009168D4" w:rsidRDefault="0063110C" w:rsidP="0063110C">
            <w:pPr>
              <w:spacing w:after="0" w:line="360" w:lineRule="auto"/>
            </w:pPr>
          </w:p>
        </w:tc>
        <w:tc>
          <w:tcPr>
            <w:tcW w:w="5816" w:type="dxa"/>
            <w:shd w:val="clear" w:color="auto" w:fill="D0CECE"/>
            <w:vAlign w:val="center"/>
          </w:tcPr>
          <w:p w14:paraId="7344FD31"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14"/>
              </w:rPr>
              <w:object w:dxaOrig="3379" w:dyaOrig="400" w14:anchorId="1E9D4AE9">
                <v:shape id="_x0000_i1038" type="#_x0000_t75" style="width:169.45pt;height:20.25pt" o:ole="">
                  <v:imagedata r:id="rId57" o:title=""/>
                </v:shape>
                <o:OLEObject Type="Embed" ProgID="Equation.DSMT4" ShapeID="_x0000_i1038" DrawAspect="Content" ObjectID="_1592406693" r:id="rId58"/>
              </w:object>
            </w:r>
          </w:p>
        </w:tc>
        <w:tc>
          <w:tcPr>
            <w:tcW w:w="864" w:type="dxa"/>
            <w:shd w:val="clear" w:color="auto" w:fill="D0CECE"/>
            <w:vAlign w:val="center"/>
          </w:tcPr>
          <w:p w14:paraId="38B23E28"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(S6e)</w:t>
            </w:r>
          </w:p>
        </w:tc>
      </w:tr>
      <w:tr w:rsidR="0063110C" w:rsidRPr="009168D4" w14:paraId="793FC7DA" w14:textId="77777777" w:rsidTr="0063110C">
        <w:trPr>
          <w:trHeight w:val="161"/>
          <w:jc w:val="center"/>
        </w:trPr>
        <w:tc>
          <w:tcPr>
            <w:tcW w:w="2689" w:type="dxa"/>
            <w:vMerge/>
            <w:shd w:val="clear" w:color="auto" w:fill="D0CECE"/>
            <w:vAlign w:val="center"/>
          </w:tcPr>
          <w:p w14:paraId="1A157BB0" w14:textId="77777777" w:rsidR="0063110C" w:rsidRPr="009168D4" w:rsidRDefault="0063110C" w:rsidP="0063110C">
            <w:pPr>
              <w:spacing w:after="0" w:line="360" w:lineRule="auto"/>
            </w:pPr>
          </w:p>
        </w:tc>
        <w:tc>
          <w:tcPr>
            <w:tcW w:w="5816" w:type="dxa"/>
            <w:shd w:val="clear" w:color="auto" w:fill="D0CECE"/>
            <w:vAlign w:val="center"/>
          </w:tcPr>
          <w:p w14:paraId="4536CACE" w14:textId="77777777" w:rsidR="0063110C" w:rsidRPr="009168D4" w:rsidRDefault="0063110C" w:rsidP="0063110C">
            <w:pPr>
              <w:pStyle w:val="Caption"/>
              <w:spacing w:after="0" w:line="360" w:lineRule="auto"/>
              <w:rPr>
                <w:rFonts w:eastAsia="MS Gothic"/>
                <w:i w:val="0"/>
                <w:iCs w:val="0"/>
                <w:sz w:val="24"/>
                <w:szCs w:val="24"/>
              </w:rPr>
            </w:pPr>
            <w:r w:rsidRPr="002932CC">
              <w:rPr>
                <w:position w:val="-14"/>
              </w:rPr>
              <w:object w:dxaOrig="2560" w:dyaOrig="380" w14:anchorId="134F8D03">
                <v:shape id="_x0000_i1039" type="#_x0000_t75" style="width:128.25pt;height:19.5pt" o:ole="">
                  <v:imagedata r:id="rId59" o:title=""/>
                </v:shape>
                <o:OLEObject Type="Embed" ProgID="Equation.DSMT4" ShapeID="_x0000_i1039" DrawAspect="Content" ObjectID="_1592406694" r:id="rId60"/>
              </w:object>
            </w:r>
          </w:p>
        </w:tc>
        <w:tc>
          <w:tcPr>
            <w:tcW w:w="864" w:type="dxa"/>
            <w:shd w:val="clear" w:color="auto" w:fill="D0CECE"/>
            <w:vAlign w:val="center"/>
          </w:tcPr>
          <w:p w14:paraId="620F1FB2"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(S6f)</w:t>
            </w:r>
          </w:p>
        </w:tc>
      </w:tr>
      <w:tr w:rsidR="0063110C" w:rsidRPr="009168D4" w14:paraId="3E4835E6" w14:textId="77777777" w:rsidTr="0063110C">
        <w:trPr>
          <w:trHeight w:val="161"/>
          <w:jc w:val="center"/>
        </w:trPr>
        <w:tc>
          <w:tcPr>
            <w:tcW w:w="2689" w:type="dxa"/>
            <w:vMerge/>
            <w:shd w:val="clear" w:color="auto" w:fill="D0CECE"/>
            <w:vAlign w:val="center"/>
          </w:tcPr>
          <w:p w14:paraId="1EE2EE62" w14:textId="77777777" w:rsidR="0063110C" w:rsidRPr="009168D4" w:rsidRDefault="0063110C" w:rsidP="0063110C">
            <w:pPr>
              <w:spacing w:after="0" w:line="360" w:lineRule="auto"/>
            </w:pPr>
          </w:p>
        </w:tc>
        <w:tc>
          <w:tcPr>
            <w:tcW w:w="5816" w:type="dxa"/>
            <w:shd w:val="clear" w:color="auto" w:fill="D0CECE"/>
            <w:vAlign w:val="center"/>
          </w:tcPr>
          <w:p w14:paraId="02DFE692"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30"/>
              </w:rPr>
              <w:object w:dxaOrig="2780" w:dyaOrig="820" w14:anchorId="6DE160B0">
                <v:shape id="_x0000_i1040" type="#_x0000_t75" style="width:139.55pt;height:41.25pt" o:ole="">
                  <v:imagedata r:id="rId61" o:title=""/>
                </v:shape>
                <o:OLEObject Type="Embed" ProgID="Equation.DSMT4" ShapeID="_x0000_i1040" DrawAspect="Content" ObjectID="_1592406695" r:id="rId62"/>
              </w:object>
            </w:r>
          </w:p>
        </w:tc>
        <w:tc>
          <w:tcPr>
            <w:tcW w:w="864" w:type="dxa"/>
            <w:shd w:val="clear" w:color="auto" w:fill="D0CECE"/>
            <w:vAlign w:val="center"/>
          </w:tcPr>
          <w:p w14:paraId="629D0EA8"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(S6g)</w:t>
            </w:r>
          </w:p>
        </w:tc>
      </w:tr>
      <w:tr w:rsidR="0063110C" w:rsidRPr="009168D4" w14:paraId="0A9484FF" w14:textId="77777777" w:rsidTr="0063110C">
        <w:trPr>
          <w:trHeight w:val="161"/>
          <w:jc w:val="center"/>
        </w:trPr>
        <w:tc>
          <w:tcPr>
            <w:tcW w:w="2689" w:type="dxa"/>
            <w:vMerge/>
            <w:shd w:val="clear" w:color="auto" w:fill="D0CECE"/>
            <w:vAlign w:val="center"/>
          </w:tcPr>
          <w:p w14:paraId="7348947D" w14:textId="77777777" w:rsidR="0063110C" w:rsidRPr="009168D4" w:rsidRDefault="0063110C" w:rsidP="0063110C">
            <w:pPr>
              <w:spacing w:after="0" w:line="360" w:lineRule="auto"/>
            </w:pPr>
          </w:p>
        </w:tc>
        <w:tc>
          <w:tcPr>
            <w:tcW w:w="5816" w:type="dxa"/>
            <w:shd w:val="clear" w:color="auto" w:fill="D0CECE"/>
            <w:vAlign w:val="center"/>
          </w:tcPr>
          <w:p w14:paraId="42757ABE"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30"/>
              </w:rPr>
              <w:object w:dxaOrig="5720" w:dyaOrig="1040" w14:anchorId="7A472D68">
                <v:shape id="_x0000_i1041" type="#_x0000_t75" style="width:286.55pt;height:51.75pt" o:ole="">
                  <v:imagedata r:id="rId63" o:title=""/>
                </v:shape>
                <o:OLEObject Type="Embed" ProgID="Equation.DSMT4" ShapeID="_x0000_i1041" DrawAspect="Content" ObjectID="_1592406696" r:id="rId64"/>
              </w:object>
            </w:r>
          </w:p>
        </w:tc>
        <w:tc>
          <w:tcPr>
            <w:tcW w:w="864" w:type="dxa"/>
            <w:shd w:val="clear" w:color="auto" w:fill="D0CECE"/>
          </w:tcPr>
          <w:p w14:paraId="2FF2A444" w14:textId="77777777" w:rsidR="0063110C" w:rsidRPr="009168D4" w:rsidRDefault="0063110C" w:rsidP="0063110C">
            <w:pPr>
              <w:pStyle w:val="Caption"/>
              <w:spacing w:before="360" w:after="0" w:line="480" w:lineRule="auto"/>
              <w:jc w:val="right"/>
              <w:rPr>
                <w:rFonts w:eastAsia="MS Gothic"/>
                <w:i w:val="0"/>
                <w:iCs w:val="0"/>
                <w:color w:val="auto"/>
                <w:sz w:val="24"/>
                <w:szCs w:val="24"/>
              </w:rPr>
            </w:pPr>
            <w:r w:rsidRPr="009168D4">
              <w:rPr>
                <w:i w:val="0"/>
                <w:iCs w:val="0"/>
                <w:color w:val="auto"/>
                <w:sz w:val="24"/>
                <w:szCs w:val="24"/>
              </w:rPr>
              <w:t>(S6h)</w:t>
            </w:r>
          </w:p>
        </w:tc>
      </w:tr>
      <w:tr w:rsidR="0063110C" w:rsidRPr="009168D4" w14:paraId="5A14CA6D" w14:textId="77777777" w:rsidTr="0063110C">
        <w:trPr>
          <w:trHeight w:val="161"/>
          <w:jc w:val="center"/>
        </w:trPr>
        <w:tc>
          <w:tcPr>
            <w:tcW w:w="2689" w:type="dxa"/>
            <w:vMerge/>
            <w:shd w:val="clear" w:color="auto" w:fill="D0CECE"/>
            <w:vAlign w:val="center"/>
          </w:tcPr>
          <w:p w14:paraId="7EBED844" w14:textId="77777777" w:rsidR="0063110C" w:rsidRPr="009168D4" w:rsidRDefault="0063110C" w:rsidP="0063110C">
            <w:pPr>
              <w:spacing w:after="0" w:line="360" w:lineRule="auto"/>
            </w:pPr>
          </w:p>
        </w:tc>
        <w:tc>
          <w:tcPr>
            <w:tcW w:w="5816" w:type="dxa"/>
            <w:shd w:val="clear" w:color="auto" w:fill="D0CECE"/>
            <w:vAlign w:val="center"/>
          </w:tcPr>
          <w:p w14:paraId="7A7B9A4B"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24"/>
              </w:rPr>
              <w:object w:dxaOrig="1240" w:dyaOrig="620" w14:anchorId="17A5D729">
                <v:shape id="_x0000_i1042" type="#_x0000_t75" style="width:62.25pt;height:31.5pt" o:ole="">
                  <v:imagedata r:id="rId65" o:title=""/>
                </v:shape>
                <o:OLEObject Type="Embed" ProgID="Equation.DSMT4" ShapeID="_x0000_i1042" DrawAspect="Content" ObjectID="_1592406697" r:id="rId66"/>
              </w:object>
            </w:r>
          </w:p>
        </w:tc>
        <w:tc>
          <w:tcPr>
            <w:tcW w:w="864" w:type="dxa"/>
            <w:shd w:val="clear" w:color="auto" w:fill="D0CECE"/>
            <w:vAlign w:val="center"/>
          </w:tcPr>
          <w:p w14:paraId="72DB172B"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(S6i)</w:t>
            </w:r>
          </w:p>
        </w:tc>
      </w:tr>
      <w:tr w:rsidR="0063110C" w:rsidRPr="009168D4" w14:paraId="04C9D05C" w14:textId="77777777" w:rsidTr="0063110C">
        <w:trPr>
          <w:trHeight w:val="161"/>
          <w:jc w:val="center"/>
        </w:trPr>
        <w:tc>
          <w:tcPr>
            <w:tcW w:w="2689" w:type="dxa"/>
            <w:vMerge w:val="restart"/>
            <w:shd w:val="clear" w:color="auto" w:fill="auto"/>
            <w:vAlign w:val="center"/>
          </w:tcPr>
          <w:p w14:paraId="6AA69089" w14:textId="00DA7474" w:rsidR="0063110C" w:rsidRPr="009168D4" w:rsidRDefault="0063110C" w:rsidP="0063110C">
            <w:pPr>
              <w:spacing w:after="0" w:line="360" w:lineRule="auto"/>
              <w:rPr>
                <w:rFonts w:eastAsia="MS Gothic"/>
                <w:color w:val="1F4D78"/>
              </w:rPr>
            </w:pPr>
            <w:r w:rsidRPr="009168D4">
              <w:t xml:space="preserve">Monin-Obukhov similarity theory </w:t>
            </w:r>
            <w:r w:rsidRPr="002932CC">
              <w:fldChar w:fldCharType="begin"/>
            </w:r>
            <w:r w:rsidRPr="009168D4">
              <w:instrText xml:space="preserve"> ADDIN EN.CITE &lt;EndNote&gt;&lt;Cite&gt;&lt;Author&gt;Monin&lt;/Author&gt;&lt;Year&gt;1954&lt;/Year&gt;&lt;RecNum&gt;191&lt;/RecNum&gt;&lt;DisplayText&gt;(Monin and Obukhov 1954)&lt;/DisplayText&gt;&lt;record&gt;&lt;rec-number&gt;191&lt;/rec-number&gt;&lt;foreign-keys&gt;&lt;key app="EN" db-id="p2dxt9td1tvztce2vwn5fdsurfxf2dd0xr2z"&gt;191&lt;/key&gt;&lt;/foreign-keys&gt;&lt;ref-type name="Journal Article"&gt;17&lt;/ref-type&gt;&lt;contributors&gt;&lt;authors&gt;&lt;author&gt;Monin, A. S.&lt;/author&gt;&lt;author&gt;Obukhov, A. M.&lt;/author&gt;&lt;/authors&gt;&lt;/contributors&gt;&lt;titles&gt;&lt;title&gt;Basic laws of turbulent mixing in the ground layer of the atmosphere&lt;/title&gt;&lt;secondary-title&gt;Tr. Akad. Nauk SSSR Geofiz. Inst.&lt;/secondary-title&gt;&lt;/titles&gt;&lt;periodical&gt;&lt;full-title&gt;Tr. Akad. Nauk SSSR Geofiz. Inst.&lt;/full-title&gt;&lt;/periodical&gt;&lt;pages&gt;163-187&lt;/pages&gt;&lt;volume&gt;24&lt;/volume&gt;&lt;number&gt;151&lt;/number&gt;&lt;dates&gt;&lt;year&gt;1954&lt;/year&gt;&lt;/dates&gt;&lt;urls&gt;&lt;/urls&gt;&lt;/record&gt;&lt;/Cite&gt;&lt;/EndNote&gt;</w:instrText>
            </w:r>
            <w:r w:rsidRPr="002932CC">
              <w:fldChar w:fldCharType="separate"/>
            </w:r>
            <w:r w:rsidRPr="006319D8">
              <w:t>(</w:t>
            </w:r>
            <w:hyperlink w:anchor="_ENREF_17" w:tooltip="Monin, 1954 #191" w:history="1">
              <w:r w:rsidRPr="004126CC">
                <w:rPr>
                  <w:rStyle w:val="Hyperlink"/>
                </w:rPr>
                <w:t>Monin and Obukhov 1954</w:t>
              </w:r>
            </w:hyperlink>
            <w:r w:rsidRPr="006319D8">
              <w:t>)</w:t>
            </w:r>
            <w:r w:rsidRPr="002932CC">
              <w:fldChar w:fldCharType="end"/>
            </w:r>
          </w:p>
        </w:tc>
        <w:tc>
          <w:tcPr>
            <w:tcW w:w="5816" w:type="dxa"/>
            <w:shd w:val="clear" w:color="auto" w:fill="auto"/>
            <w:vAlign w:val="center"/>
          </w:tcPr>
          <w:p w14:paraId="1303C8EA"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14"/>
              </w:rPr>
              <w:object w:dxaOrig="3660" w:dyaOrig="400" w14:anchorId="503BF46B">
                <v:shape id="_x0000_i1043" type="#_x0000_t75" style="width:183pt;height:21pt" o:ole="">
                  <v:imagedata r:id="rId67" o:title=""/>
                </v:shape>
                <o:OLEObject Type="Embed" ProgID="Equation.DSMT4" ShapeID="_x0000_i1043" DrawAspect="Content" ObjectID="_1592406698" r:id="rId68"/>
              </w:object>
            </w:r>
          </w:p>
        </w:tc>
        <w:tc>
          <w:tcPr>
            <w:tcW w:w="864" w:type="dxa"/>
            <w:shd w:val="clear" w:color="auto" w:fill="auto"/>
            <w:vAlign w:val="center"/>
          </w:tcPr>
          <w:p w14:paraId="133F7720"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(S7a)</w:t>
            </w:r>
          </w:p>
        </w:tc>
      </w:tr>
      <w:tr w:rsidR="0063110C" w:rsidRPr="009168D4" w14:paraId="23BF9085" w14:textId="77777777" w:rsidTr="0063110C">
        <w:trPr>
          <w:trHeight w:val="161"/>
          <w:jc w:val="center"/>
        </w:trPr>
        <w:tc>
          <w:tcPr>
            <w:tcW w:w="2689" w:type="dxa"/>
            <w:vMerge/>
            <w:shd w:val="clear" w:color="auto" w:fill="auto"/>
            <w:vAlign w:val="center"/>
          </w:tcPr>
          <w:p w14:paraId="4D4B02B5" w14:textId="77777777" w:rsidR="0063110C" w:rsidRPr="009168D4" w:rsidRDefault="0063110C" w:rsidP="0063110C">
            <w:pPr>
              <w:spacing w:after="0" w:line="360" w:lineRule="auto"/>
            </w:pPr>
          </w:p>
        </w:tc>
        <w:tc>
          <w:tcPr>
            <w:tcW w:w="5816" w:type="dxa"/>
            <w:shd w:val="clear" w:color="auto" w:fill="auto"/>
            <w:vAlign w:val="center"/>
          </w:tcPr>
          <w:p w14:paraId="51B3B6D0"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14"/>
              </w:rPr>
              <w:object w:dxaOrig="3960" w:dyaOrig="400" w14:anchorId="271C9360">
                <v:shape id="_x0000_i1044" type="#_x0000_t75" style="width:198pt;height:21pt" o:ole="">
                  <v:imagedata r:id="rId69" o:title=""/>
                </v:shape>
                <o:OLEObject Type="Embed" ProgID="Equation.DSMT4" ShapeID="_x0000_i1044" DrawAspect="Content" ObjectID="_1592406699" r:id="rId70"/>
              </w:object>
            </w:r>
          </w:p>
        </w:tc>
        <w:tc>
          <w:tcPr>
            <w:tcW w:w="864" w:type="dxa"/>
            <w:shd w:val="clear" w:color="auto" w:fill="auto"/>
            <w:vAlign w:val="center"/>
          </w:tcPr>
          <w:p w14:paraId="76793A54"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(S7b)</w:t>
            </w:r>
          </w:p>
        </w:tc>
      </w:tr>
      <w:tr w:rsidR="0063110C" w:rsidRPr="009168D4" w14:paraId="42BF58BB" w14:textId="77777777" w:rsidTr="0063110C">
        <w:trPr>
          <w:trHeight w:val="161"/>
          <w:jc w:val="center"/>
        </w:trPr>
        <w:tc>
          <w:tcPr>
            <w:tcW w:w="2689" w:type="dxa"/>
            <w:vMerge/>
            <w:shd w:val="clear" w:color="auto" w:fill="auto"/>
            <w:vAlign w:val="center"/>
          </w:tcPr>
          <w:p w14:paraId="0717F64B" w14:textId="77777777" w:rsidR="0063110C" w:rsidRPr="009168D4" w:rsidRDefault="0063110C" w:rsidP="0063110C">
            <w:pPr>
              <w:spacing w:after="0" w:line="360" w:lineRule="auto"/>
            </w:pPr>
          </w:p>
        </w:tc>
        <w:tc>
          <w:tcPr>
            <w:tcW w:w="5816" w:type="dxa"/>
            <w:shd w:val="clear" w:color="auto" w:fill="auto"/>
            <w:vAlign w:val="center"/>
          </w:tcPr>
          <w:p w14:paraId="3D5042A9"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14"/>
              </w:rPr>
              <w:object w:dxaOrig="1880" w:dyaOrig="400" w14:anchorId="0E4E8FF0">
                <v:shape id="_x0000_i1045" type="#_x0000_t75" style="width:93.7pt;height:21pt" o:ole="">
                  <v:imagedata r:id="rId71" o:title=""/>
                </v:shape>
                <o:OLEObject Type="Embed" ProgID="Equation.DSMT4" ShapeID="_x0000_i1045" DrawAspect="Content" ObjectID="_1592406700" r:id="rId72"/>
              </w:object>
            </w:r>
          </w:p>
        </w:tc>
        <w:tc>
          <w:tcPr>
            <w:tcW w:w="864" w:type="dxa"/>
            <w:shd w:val="clear" w:color="auto" w:fill="auto"/>
            <w:vAlign w:val="center"/>
          </w:tcPr>
          <w:p w14:paraId="4B1A15B3"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(S7c)</w:t>
            </w:r>
          </w:p>
        </w:tc>
      </w:tr>
      <w:tr w:rsidR="0063110C" w:rsidRPr="009168D4" w14:paraId="52B12F72" w14:textId="77777777" w:rsidTr="0063110C">
        <w:trPr>
          <w:trHeight w:val="161"/>
          <w:jc w:val="center"/>
        </w:trPr>
        <w:tc>
          <w:tcPr>
            <w:tcW w:w="2689" w:type="dxa"/>
            <w:vMerge/>
            <w:shd w:val="clear" w:color="auto" w:fill="auto"/>
            <w:vAlign w:val="center"/>
          </w:tcPr>
          <w:p w14:paraId="41BBDC91" w14:textId="77777777" w:rsidR="0063110C" w:rsidRPr="009168D4" w:rsidRDefault="0063110C" w:rsidP="0063110C">
            <w:pPr>
              <w:spacing w:after="0" w:line="360" w:lineRule="auto"/>
            </w:pPr>
          </w:p>
        </w:tc>
        <w:tc>
          <w:tcPr>
            <w:tcW w:w="5816" w:type="dxa"/>
            <w:shd w:val="clear" w:color="auto" w:fill="auto"/>
            <w:vAlign w:val="center"/>
          </w:tcPr>
          <w:p w14:paraId="5F099053"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30"/>
              </w:rPr>
              <w:object w:dxaOrig="4819" w:dyaOrig="720" w14:anchorId="76F4974B">
                <v:shape id="_x0000_i1046" type="#_x0000_t75" style="width:240.7pt;height:36.75pt" o:ole="">
                  <v:imagedata r:id="rId73" o:title=""/>
                </v:shape>
                <o:OLEObject Type="Embed" ProgID="Equation.DSMT4" ShapeID="_x0000_i1046" DrawAspect="Content" ObjectID="_1592406701" r:id="rId74"/>
              </w:object>
            </w:r>
          </w:p>
        </w:tc>
        <w:tc>
          <w:tcPr>
            <w:tcW w:w="864" w:type="dxa"/>
            <w:shd w:val="clear" w:color="auto" w:fill="auto"/>
            <w:vAlign w:val="center"/>
          </w:tcPr>
          <w:p w14:paraId="0CF29E57"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(S7d)</w:t>
            </w:r>
          </w:p>
        </w:tc>
      </w:tr>
      <w:tr w:rsidR="0063110C" w:rsidRPr="009168D4" w14:paraId="12DFF579" w14:textId="77777777" w:rsidTr="0063110C">
        <w:trPr>
          <w:trHeight w:val="161"/>
          <w:jc w:val="center"/>
        </w:trPr>
        <w:tc>
          <w:tcPr>
            <w:tcW w:w="2689" w:type="dxa"/>
            <w:vMerge/>
            <w:tcBorders>
              <w:bottom w:val="single" w:sz="4" w:space="0" w:color="auto"/>
            </w:tcBorders>
            <w:shd w:val="clear" w:color="auto" w:fill="auto"/>
            <w:vAlign w:val="center"/>
          </w:tcPr>
          <w:p w14:paraId="7275F8F6" w14:textId="77777777" w:rsidR="0063110C" w:rsidRPr="009168D4" w:rsidRDefault="0063110C" w:rsidP="0063110C">
            <w:pPr>
              <w:spacing w:after="0" w:line="360" w:lineRule="auto"/>
            </w:pPr>
          </w:p>
        </w:tc>
        <w:tc>
          <w:tcPr>
            <w:tcW w:w="5816" w:type="dxa"/>
            <w:tcBorders>
              <w:bottom w:val="single" w:sz="4" w:space="0" w:color="auto"/>
            </w:tcBorders>
            <w:shd w:val="clear" w:color="auto" w:fill="auto"/>
            <w:vAlign w:val="center"/>
          </w:tcPr>
          <w:p w14:paraId="32DCD953" w14:textId="77777777" w:rsidR="0063110C" w:rsidRPr="009168D4" w:rsidRDefault="0063110C" w:rsidP="0063110C">
            <w:pPr>
              <w:pStyle w:val="Caption"/>
              <w:spacing w:after="0" w:line="360" w:lineRule="auto"/>
              <w:rPr>
                <w:rFonts w:eastAsia="MS Gothic"/>
                <w:i w:val="0"/>
                <w:iCs w:val="0"/>
                <w:color w:val="auto"/>
                <w:sz w:val="24"/>
                <w:szCs w:val="24"/>
              </w:rPr>
            </w:pPr>
            <w:r w:rsidRPr="002932CC">
              <w:rPr>
                <w:position w:val="-30"/>
              </w:rPr>
              <w:object w:dxaOrig="4440" w:dyaOrig="1140" w14:anchorId="205CFF6D">
                <v:shape id="_x0000_i1047" type="#_x0000_t75" style="width:222.65pt;height:57pt" o:ole="">
                  <v:imagedata r:id="rId75" o:title=""/>
                </v:shape>
                <o:OLEObject Type="Embed" ProgID="Equation.DSMT4" ShapeID="_x0000_i1047" DrawAspect="Content" ObjectID="_1592406702" r:id="rId76"/>
              </w:object>
            </w:r>
          </w:p>
        </w:tc>
        <w:tc>
          <w:tcPr>
            <w:tcW w:w="864" w:type="dxa"/>
            <w:tcBorders>
              <w:bottom w:val="single" w:sz="4" w:space="0" w:color="auto"/>
            </w:tcBorders>
            <w:shd w:val="clear" w:color="auto" w:fill="auto"/>
            <w:vAlign w:val="center"/>
          </w:tcPr>
          <w:p w14:paraId="5D8A049D" w14:textId="77777777" w:rsidR="0063110C" w:rsidRPr="009168D4" w:rsidRDefault="0063110C" w:rsidP="0063110C">
            <w:pPr>
              <w:pStyle w:val="Caption"/>
              <w:spacing w:after="0" w:line="480" w:lineRule="auto"/>
              <w:jc w:val="right"/>
              <w:rPr>
                <w:rFonts w:eastAsia="MS Gothic"/>
                <w:i w:val="0"/>
                <w:iCs w:val="0"/>
                <w:color w:val="auto"/>
                <w:sz w:val="24"/>
                <w:szCs w:val="24"/>
              </w:rPr>
            </w:pPr>
            <w:r w:rsidRPr="009168D4">
              <w:rPr>
                <w:i w:val="0"/>
                <w:iCs w:val="0"/>
                <w:color w:val="auto"/>
                <w:sz w:val="24"/>
                <w:szCs w:val="24"/>
              </w:rPr>
              <w:t>(S7e)</w:t>
            </w:r>
          </w:p>
        </w:tc>
      </w:tr>
    </w:tbl>
    <w:p w14:paraId="7A0D092D" w14:textId="25BD0165" w:rsidR="0002203C" w:rsidRPr="009168D4" w:rsidRDefault="0063110C" w:rsidP="00A03940">
      <w:pPr>
        <w:spacing w:before="240" w:after="0" w:line="360" w:lineRule="auto"/>
        <w:ind w:left="284" w:hanging="284"/>
        <w:rPr>
          <w:lang w:bidi="fa-IR"/>
        </w:rPr>
      </w:pPr>
      <w:r w:rsidRPr="009168D4">
        <w:rPr>
          <w:vertAlign w:val="superscript"/>
        </w:rPr>
        <w:t>a</w:t>
      </w:r>
      <w:r w:rsidR="00675F6E">
        <w:t xml:space="preserve"> </w:t>
      </w:r>
      <w:r w:rsidRPr="009168D4">
        <w:rPr>
          <w:lang w:bidi="fa-IR"/>
        </w:rPr>
        <w:t>Assuming an analogy between heat exchange and mass transfer, the convective heat flux can be related to the evaporative flux thro</w:t>
      </w:r>
      <w:bookmarkStart w:id="1" w:name="_GoBack"/>
      <w:bookmarkEnd w:id="1"/>
      <w:r w:rsidRPr="009168D4">
        <w:rPr>
          <w:lang w:bidi="fa-IR"/>
        </w:rPr>
        <w:t xml:space="preserve">ugh the Bowen ratio, </w:t>
      </w:r>
      <w:r w:rsidRPr="002932CC">
        <w:rPr>
          <w:position w:val="-30"/>
        </w:rPr>
        <w:object w:dxaOrig="2500" w:dyaOrig="700" w14:anchorId="2ABFB0B8">
          <v:shape id="_x0000_i1048" type="#_x0000_t75" style="width:125.25pt;height:35.25pt" o:ole="">
            <v:imagedata r:id="rId77" o:title=""/>
          </v:shape>
          <o:OLEObject Type="Embed" ProgID="Equation.DSMT4" ShapeID="_x0000_i1048" DrawAspect="Content" ObjectID="_1592406703" r:id="rId78"/>
        </w:object>
      </w:r>
      <w:r w:rsidRPr="009168D4">
        <w:t>.</w:t>
      </w:r>
      <w:r w:rsidRPr="009168D4">
        <w:rPr>
          <w:lang w:bidi="fa-IR"/>
        </w:rPr>
        <w:t xml:space="preserve"> </w:t>
      </w:r>
      <w:r w:rsidR="0002203C" w:rsidRPr="009168D4">
        <w:rPr>
          <w:lang w:bidi="fa-IR"/>
        </w:rPr>
        <w:br w:type="page"/>
      </w:r>
    </w:p>
    <w:tbl>
      <w:tblPr>
        <w:tblW w:w="0" w:type="auto"/>
        <w:jc w:val="center"/>
        <w:tblLayout w:type="fixed"/>
        <w:tblLook w:val="04A0" w:firstRow="1" w:lastRow="0" w:firstColumn="1" w:lastColumn="0" w:noHBand="0" w:noVBand="1"/>
      </w:tblPr>
      <w:tblGrid>
        <w:gridCol w:w="1134"/>
        <w:gridCol w:w="4111"/>
        <w:gridCol w:w="4124"/>
      </w:tblGrid>
      <w:tr w:rsidR="00675F6E" w:rsidRPr="009168D4" w14:paraId="70B6A501" w14:textId="77777777" w:rsidTr="00944E4B">
        <w:trPr>
          <w:tblHeader/>
          <w:jc w:val="center"/>
        </w:trPr>
        <w:tc>
          <w:tcPr>
            <w:tcW w:w="9369" w:type="dxa"/>
            <w:gridSpan w:val="3"/>
            <w:tcBorders>
              <w:bottom w:val="single" w:sz="4" w:space="0" w:color="auto"/>
            </w:tcBorders>
            <w:shd w:val="clear" w:color="auto" w:fill="auto"/>
            <w:vAlign w:val="center"/>
          </w:tcPr>
          <w:p w14:paraId="254C0709" w14:textId="77777777" w:rsidR="00675F6E" w:rsidRPr="009168D4" w:rsidRDefault="00675F6E" w:rsidP="00944E4B">
            <w:pPr>
              <w:spacing w:before="240" w:after="0" w:line="480" w:lineRule="auto"/>
              <w:ind w:left="284" w:hanging="284"/>
              <w:rPr>
                <w:lang w:bidi="fa-IR"/>
              </w:rPr>
            </w:pPr>
            <w:r w:rsidRPr="009168D4">
              <w:rPr>
                <w:lang w:bidi="fa-IR"/>
              </w:rPr>
              <w:lastRenderedPageBreak/>
              <w:t xml:space="preserve">Table S4. </w:t>
            </w:r>
            <w:r w:rsidRPr="009168D4">
              <w:rPr>
                <w:iCs/>
              </w:rPr>
              <w:t>Definition and values/formulas of the symbols used in Table S3 (continued).</w:t>
            </w:r>
          </w:p>
        </w:tc>
      </w:tr>
      <w:tr w:rsidR="00675F6E" w:rsidRPr="009168D4" w14:paraId="7E7EBE16" w14:textId="77777777" w:rsidTr="00944E4B">
        <w:trPr>
          <w:tblHeader/>
          <w:jc w:val="center"/>
        </w:trPr>
        <w:tc>
          <w:tcPr>
            <w:tcW w:w="5245" w:type="dxa"/>
            <w:gridSpan w:val="2"/>
            <w:tcBorders>
              <w:top w:val="single" w:sz="4" w:space="0" w:color="auto"/>
              <w:bottom w:val="single" w:sz="4" w:space="0" w:color="auto"/>
            </w:tcBorders>
            <w:shd w:val="clear" w:color="auto" w:fill="auto"/>
            <w:vAlign w:val="center"/>
          </w:tcPr>
          <w:p w14:paraId="29E5152B" w14:textId="77777777" w:rsidR="00675F6E" w:rsidRPr="009168D4" w:rsidRDefault="00675F6E" w:rsidP="00944E4B">
            <w:pPr>
              <w:spacing w:after="0" w:line="360" w:lineRule="auto"/>
            </w:pPr>
            <w:r w:rsidRPr="009168D4">
              <w:t>Definitions</w:t>
            </w:r>
          </w:p>
        </w:tc>
        <w:tc>
          <w:tcPr>
            <w:tcW w:w="4124" w:type="dxa"/>
            <w:tcBorders>
              <w:top w:val="single" w:sz="4" w:space="0" w:color="auto"/>
              <w:bottom w:val="single" w:sz="4" w:space="0" w:color="auto"/>
            </w:tcBorders>
            <w:shd w:val="clear" w:color="auto" w:fill="auto"/>
            <w:vAlign w:val="center"/>
          </w:tcPr>
          <w:p w14:paraId="5469EB8F" w14:textId="77777777" w:rsidR="00675F6E" w:rsidRPr="009168D4" w:rsidRDefault="00675F6E" w:rsidP="00944E4B">
            <w:pPr>
              <w:spacing w:after="0" w:line="360" w:lineRule="auto"/>
            </w:pPr>
            <w:r w:rsidRPr="009168D4">
              <w:t>Value</w:t>
            </w:r>
          </w:p>
        </w:tc>
      </w:tr>
      <w:tr w:rsidR="00675F6E" w:rsidRPr="009168D4" w14:paraId="04C1CD44" w14:textId="77777777" w:rsidTr="00944E4B">
        <w:trPr>
          <w:jc w:val="center"/>
        </w:trPr>
        <w:tc>
          <w:tcPr>
            <w:tcW w:w="1134" w:type="dxa"/>
            <w:tcBorders>
              <w:top w:val="single" w:sz="4" w:space="0" w:color="auto"/>
            </w:tcBorders>
            <w:shd w:val="clear" w:color="auto" w:fill="auto"/>
            <w:vAlign w:val="center"/>
          </w:tcPr>
          <w:p w14:paraId="5F4F5CD5" w14:textId="77777777" w:rsidR="00675F6E" w:rsidRPr="009168D4" w:rsidRDefault="00675F6E" w:rsidP="00944E4B">
            <w:pPr>
              <w:spacing w:after="0" w:line="360" w:lineRule="auto"/>
              <w:rPr>
                <w:i/>
                <w:iCs/>
                <w:vertAlign w:val="subscript"/>
              </w:rPr>
            </w:pPr>
            <w:r w:rsidRPr="009168D4">
              <w:rPr>
                <w:i/>
                <w:iCs/>
              </w:rPr>
              <w:t>C</w:t>
            </w:r>
            <w:r w:rsidRPr="009168D4">
              <w:rPr>
                <w:i/>
                <w:iCs/>
                <w:vertAlign w:val="subscript"/>
              </w:rPr>
              <w:t>b</w:t>
            </w:r>
          </w:p>
        </w:tc>
        <w:tc>
          <w:tcPr>
            <w:tcW w:w="4111" w:type="dxa"/>
            <w:tcBorders>
              <w:top w:val="single" w:sz="4" w:space="0" w:color="auto"/>
            </w:tcBorders>
            <w:shd w:val="clear" w:color="auto" w:fill="auto"/>
            <w:vAlign w:val="center"/>
          </w:tcPr>
          <w:p w14:paraId="02A9478D" w14:textId="54752BAE" w:rsidR="00675F6E" w:rsidRPr="009168D4" w:rsidRDefault="00675F6E" w:rsidP="00944E4B">
            <w:pPr>
              <w:spacing w:after="0" w:line="360" w:lineRule="auto"/>
              <w:rPr>
                <w:i/>
                <w:iCs/>
                <w:vertAlign w:val="superscript"/>
              </w:rPr>
            </w:pPr>
            <w:r w:rsidRPr="009168D4">
              <w:rPr>
                <w:rFonts w:eastAsia="MS Mincho"/>
                <w:lang w:bidi="fa-IR"/>
              </w:rPr>
              <w:t>Calibration factor (Bowen coefficient) [</w:t>
            </w:r>
            <w:r w:rsidRPr="009168D4">
              <w:t>hPa</w:t>
            </w:r>
            <w:r w:rsidR="00B06EDD" w:rsidRPr="009168D4">
              <w:t>°C</w:t>
            </w:r>
            <w:r w:rsidRPr="009168D4">
              <w:rPr>
                <w:vertAlign w:val="superscript"/>
              </w:rPr>
              <w:t>-1</w:t>
            </w:r>
            <w:r w:rsidRPr="009168D4">
              <w:rPr>
                <w:rFonts w:eastAsia="MS Mincho"/>
                <w:lang w:bidi="fa-IR"/>
              </w:rPr>
              <w:t>]</w:t>
            </w:r>
          </w:p>
        </w:tc>
        <w:tc>
          <w:tcPr>
            <w:tcW w:w="4124" w:type="dxa"/>
            <w:tcBorders>
              <w:top w:val="single" w:sz="4" w:space="0" w:color="auto"/>
            </w:tcBorders>
            <w:shd w:val="clear" w:color="auto" w:fill="auto"/>
            <w:vAlign w:val="center"/>
          </w:tcPr>
          <w:p w14:paraId="332A9C7A" w14:textId="77777777" w:rsidR="00675F6E" w:rsidRPr="009168D4" w:rsidRDefault="00675F6E" w:rsidP="00944E4B">
            <w:pPr>
              <w:spacing w:after="0" w:line="360" w:lineRule="auto"/>
              <w:rPr>
                <w:rtl/>
                <w:lang w:bidi="fa-IR"/>
              </w:rPr>
            </w:pPr>
            <w:r w:rsidRPr="002932CC">
              <w:rPr>
                <w:noProof/>
              </w:rPr>
              <mc:AlternateContent>
                <mc:Choice Requires="wps">
                  <w:drawing>
                    <wp:anchor distT="45720" distB="45720" distL="114300" distR="114300" simplePos="0" relativeHeight="251661312" behindDoc="0" locked="0" layoutInCell="1" allowOverlap="1" wp14:anchorId="0BE81FDA" wp14:editId="631AB454">
                      <wp:simplePos x="0" y="0"/>
                      <wp:positionH relativeFrom="column">
                        <wp:posOffset>1094740</wp:posOffset>
                      </wp:positionH>
                      <wp:positionV relativeFrom="paragraph">
                        <wp:posOffset>-831850</wp:posOffset>
                      </wp:positionV>
                      <wp:extent cx="457200" cy="3924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92400"/>
                              </a:xfrm>
                              <a:prstGeom prst="rect">
                                <a:avLst/>
                              </a:prstGeom>
                              <a:noFill/>
                              <a:ln w="9525">
                                <a:noFill/>
                                <a:miter lim="800000"/>
                                <a:headEnd/>
                                <a:tailEnd/>
                              </a:ln>
                            </wps:spPr>
                            <wps:txbx>
                              <w:txbxContent>
                                <w:p w14:paraId="5541123E" w14:textId="77777777" w:rsidR="00874C87" w:rsidRPr="00B94918" w:rsidRDefault="00874C87" w:rsidP="00675F6E">
                                  <w:r w:rsidRPr="00B9491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E81FDA" id="_x0000_t202" coordsize="21600,21600" o:spt="202" path="m,l,21600r21600,l21600,xe">
                      <v:stroke joinstyle="miter"/>
                      <v:path gradientshapeok="t" o:connecttype="rect"/>
                    </v:shapetype>
                    <v:shape id="Text Box 2" o:spid="_x0000_s1026" type="#_x0000_t202" style="position:absolute;margin-left:86.2pt;margin-top:-65.5pt;width:36pt;height:30.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" filled="f" stroked="f">
                      <v:textbox style="mso-fit-shape-to-text:t">
                        <w:txbxContent>
                          <w:p w14:paraId="5541123E" w14:textId="77777777" w:rsidR="00874C87" w:rsidRPr="00B94918" w:rsidRDefault="00874C87" w:rsidP="00675F6E">
                            <w:r w:rsidRPr="00B94918">
                              <w:t>.</w:t>
                            </w:r>
                          </w:p>
                        </w:txbxContent>
                      </v:textbox>
                    </v:shape>
                  </w:pict>
                </mc:Fallback>
              </mc:AlternateContent>
            </w:r>
            <w:r w:rsidRPr="002932CC">
              <w:rPr>
                <w:noProof/>
              </w:rPr>
              <mc:AlternateContent>
                <mc:Choice Requires="wps">
                  <w:drawing>
                    <wp:anchor distT="0" distB="0" distL="114300" distR="114300" simplePos="0" relativeHeight="251660288" behindDoc="0" locked="1" layoutInCell="1" allowOverlap="1" wp14:anchorId="1284D4F5" wp14:editId="0CEA77B3">
                      <wp:simplePos x="0" y="0"/>
                      <wp:positionH relativeFrom="column">
                        <wp:posOffset>1202690</wp:posOffset>
                      </wp:positionH>
                      <wp:positionV relativeFrom="paragraph">
                        <wp:posOffset>-817880</wp:posOffset>
                      </wp:positionV>
                      <wp:extent cx="1022350" cy="352425"/>
                      <wp:effectExtent l="0" t="0" r="6350" b="9525"/>
                      <wp:wrapNone/>
                      <wp:docPr id="13" name="Rectangle 13"/>
                      <wp:cNvGraphicFramePr/>
                      <a:graphic xmlns:a="http://schemas.openxmlformats.org/drawingml/2006/main">
                        <a:graphicData uri="http://schemas.microsoft.com/office/word/2010/wordprocessingShape">
                          <wps:wsp>
                            <wps:cNvSpPr/>
                            <wps:spPr>
                              <a:xfrm>
                                <a:off x="0" y="0"/>
                                <a:ext cx="102235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85EC7" id="Rectangle 13" o:spid="_x0000_s1026" style="position:absolute;margin-left:94.7pt;margin-top:-64.4pt;width:80.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" fillcolor="white [3212]" stroked="f" strokeweight="1pt">
                      <w10:anchorlock/>
                    </v:rect>
                  </w:pict>
                </mc:Fallback>
              </mc:AlternateContent>
            </w:r>
            <w:r w:rsidRPr="009168D4">
              <w:t>-</w:t>
            </w:r>
            <w:r w:rsidRPr="009168D4">
              <w:rPr>
                <w:lang w:bidi="fa-IR"/>
              </w:rPr>
              <w:t xml:space="preserve"> </w:t>
            </w:r>
          </w:p>
        </w:tc>
      </w:tr>
      <w:tr w:rsidR="00675F6E" w:rsidRPr="009168D4" w14:paraId="531A32FE" w14:textId="77777777" w:rsidTr="00944E4B">
        <w:trPr>
          <w:jc w:val="center"/>
        </w:trPr>
        <w:tc>
          <w:tcPr>
            <w:tcW w:w="1134" w:type="dxa"/>
            <w:shd w:val="clear" w:color="auto" w:fill="auto"/>
            <w:vAlign w:val="center"/>
          </w:tcPr>
          <w:p w14:paraId="19EC6520" w14:textId="77777777" w:rsidR="00675F6E" w:rsidRPr="009168D4" w:rsidRDefault="00675F6E" w:rsidP="00944E4B">
            <w:pPr>
              <w:spacing w:after="0" w:line="360" w:lineRule="auto"/>
              <w:rPr>
                <w:i/>
                <w:iCs/>
              </w:rPr>
            </w:pPr>
            <w:r w:rsidRPr="009168D4">
              <w:rPr>
                <w:i/>
                <w:iCs/>
              </w:rPr>
              <w:t>C</w:t>
            </w:r>
            <w:r w:rsidRPr="009168D4">
              <w:rPr>
                <w:i/>
                <w:iCs/>
                <w:vertAlign w:val="subscript"/>
              </w:rPr>
              <w:t>e</w:t>
            </w:r>
          </w:p>
        </w:tc>
        <w:tc>
          <w:tcPr>
            <w:tcW w:w="4111" w:type="dxa"/>
            <w:shd w:val="clear" w:color="auto" w:fill="auto"/>
            <w:vAlign w:val="center"/>
          </w:tcPr>
          <w:p w14:paraId="1CF031AD" w14:textId="77777777" w:rsidR="00675F6E" w:rsidRPr="009168D4" w:rsidRDefault="00675F6E" w:rsidP="00944E4B">
            <w:pPr>
              <w:spacing w:after="0" w:line="360" w:lineRule="auto"/>
            </w:pPr>
            <w:r w:rsidRPr="009168D4">
              <w:rPr>
                <w:rFonts w:eastAsia="MS Mincho"/>
                <w:lang w:bidi="fa-IR"/>
              </w:rPr>
              <w:t>Calibration factor (Dalton number)</w:t>
            </w:r>
          </w:p>
        </w:tc>
        <w:tc>
          <w:tcPr>
            <w:tcW w:w="4124" w:type="dxa"/>
            <w:shd w:val="clear" w:color="auto" w:fill="auto"/>
            <w:vAlign w:val="center"/>
          </w:tcPr>
          <w:p w14:paraId="45AE8467" w14:textId="77777777" w:rsidR="00675F6E" w:rsidRPr="009168D4" w:rsidRDefault="00675F6E" w:rsidP="00944E4B">
            <w:pPr>
              <w:spacing w:after="0" w:line="360" w:lineRule="auto"/>
            </w:pPr>
            <w:r w:rsidRPr="009168D4">
              <w:t>-</w:t>
            </w:r>
          </w:p>
        </w:tc>
      </w:tr>
      <w:tr w:rsidR="00675F6E" w:rsidRPr="009168D4" w14:paraId="74929E1A" w14:textId="77777777" w:rsidTr="00944E4B">
        <w:trPr>
          <w:jc w:val="center"/>
        </w:trPr>
        <w:tc>
          <w:tcPr>
            <w:tcW w:w="1134" w:type="dxa"/>
            <w:shd w:val="clear" w:color="auto" w:fill="auto"/>
            <w:vAlign w:val="center"/>
          </w:tcPr>
          <w:p w14:paraId="2F23105E" w14:textId="77777777" w:rsidR="00675F6E" w:rsidRPr="009168D4" w:rsidRDefault="00675F6E" w:rsidP="00944E4B">
            <w:pPr>
              <w:spacing w:after="0" w:line="360" w:lineRule="auto"/>
              <w:rPr>
                <w:i/>
                <w:iCs/>
                <w:vertAlign w:val="subscript"/>
              </w:rPr>
            </w:pPr>
            <w:r w:rsidRPr="009168D4">
              <w:rPr>
                <w:i/>
                <w:iCs/>
              </w:rPr>
              <w:t>C</w:t>
            </w:r>
            <w:r w:rsidRPr="009168D4">
              <w:rPr>
                <w:i/>
                <w:iCs/>
                <w:vertAlign w:val="subscript"/>
              </w:rPr>
              <w:t>fr.conv.</w:t>
            </w:r>
          </w:p>
        </w:tc>
        <w:tc>
          <w:tcPr>
            <w:tcW w:w="4111" w:type="dxa"/>
            <w:shd w:val="clear" w:color="auto" w:fill="auto"/>
            <w:vAlign w:val="center"/>
          </w:tcPr>
          <w:p w14:paraId="6F37B4AC" w14:textId="77777777" w:rsidR="00675F6E" w:rsidRPr="009168D4" w:rsidRDefault="00675F6E" w:rsidP="00944E4B">
            <w:pPr>
              <w:spacing w:after="0" w:line="360" w:lineRule="auto"/>
              <w:rPr>
                <w:vertAlign w:val="superscript"/>
              </w:rPr>
            </w:pPr>
            <w:r w:rsidRPr="009168D4">
              <w:t>The free convection coefficient</w:t>
            </w:r>
            <w:r w:rsidRPr="009168D4">
              <w:rPr>
                <w:vertAlign w:val="superscript"/>
              </w:rPr>
              <w:t xml:space="preserve"> a</w:t>
            </w:r>
          </w:p>
        </w:tc>
        <w:tc>
          <w:tcPr>
            <w:tcW w:w="4124" w:type="dxa"/>
            <w:shd w:val="clear" w:color="auto" w:fill="auto"/>
            <w:vAlign w:val="center"/>
          </w:tcPr>
          <w:p w14:paraId="471B121C" w14:textId="77777777" w:rsidR="00675F6E" w:rsidRPr="009168D4" w:rsidRDefault="00675F6E" w:rsidP="00944E4B">
            <w:pPr>
              <w:spacing w:after="0" w:line="360" w:lineRule="auto"/>
              <w:rPr>
                <w:vertAlign w:val="superscript"/>
              </w:rPr>
            </w:pPr>
            <w:r w:rsidRPr="009168D4">
              <w:t>0.14</w:t>
            </w:r>
          </w:p>
        </w:tc>
      </w:tr>
      <w:tr w:rsidR="00675F6E" w:rsidRPr="009168D4" w14:paraId="78A3ABC7" w14:textId="77777777" w:rsidTr="00944E4B">
        <w:trPr>
          <w:jc w:val="center"/>
        </w:trPr>
        <w:tc>
          <w:tcPr>
            <w:tcW w:w="1134" w:type="dxa"/>
            <w:shd w:val="clear" w:color="auto" w:fill="auto"/>
            <w:vAlign w:val="center"/>
          </w:tcPr>
          <w:p w14:paraId="37C834CC" w14:textId="77777777" w:rsidR="00675F6E" w:rsidRPr="009168D4" w:rsidRDefault="00675F6E" w:rsidP="00944E4B">
            <w:pPr>
              <w:spacing w:after="0" w:line="360" w:lineRule="auto"/>
              <w:rPr>
                <w:i/>
                <w:iCs/>
                <w:vertAlign w:val="subscript"/>
              </w:rPr>
            </w:pPr>
            <w:r w:rsidRPr="009168D4">
              <w:rPr>
                <w:i/>
                <w:iCs/>
              </w:rPr>
              <w:t>C</w:t>
            </w:r>
            <w:r w:rsidRPr="009168D4">
              <w:rPr>
                <w:i/>
                <w:iCs/>
                <w:vertAlign w:val="subscript"/>
              </w:rPr>
              <w:t>d</w:t>
            </w:r>
          </w:p>
        </w:tc>
        <w:tc>
          <w:tcPr>
            <w:tcW w:w="4111" w:type="dxa"/>
            <w:shd w:val="clear" w:color="auto" w:fill="auto"/>
            <w:vAlign w:val="center"/>
          </w:tcPr>
          <w:p w14:paraId="169E3893" w14:textId="77777777" w:rsidR="00675F6E" w:rsidRPr="009168D4" w:rsidRDefault="00675F6E" w:rsidP="00944E4B">
            <w:pPr>
              <w:spacing w:after="0" w:line="360" w:lineRule="auto"/>
            </w:pPr>
            <w:r w:rsidRPr="009168D4">
              <w:t xml:space="preserve">Momentum transfer coefficient </w:t>
            </w:r>
          </w:p>
        </w:tc>
        <w:tc>
          <w:tcPr>
            <w:tcW w:w="4124" w:type="dxa"/>
            <w:shd w:val="clear" w:color="auto" w:fill="auto"/>
            <w:vAlign w:val="center"/>
          </w:tcPr>
          <w:p w14:paraId="4EED174C" w14:textId="77777777" w:rsidR="00675F6E" w:rsidRPr="009168D4" w:rsidRDefault="00675F6E" w:rsidP="00944E4B">
            <w:pPr>
              <w:spacing w:after="0" w:line="360" w:lineRule="auto"/>
            </w:pPr>
            <w:r w:rsidRPr="009168D4">
              <w:t>-</w:t>
            </w:r>
          </w:p>
        </w:tc>
      </w:tr>
      <w:tr w:rsidR="00675F6E" w:rsidRPr="009168D4" w14:paraId="2E3316F0" w14:textId="77777777" w:rsidTr="00944E4B">
        <w:trPr>
          <w:jc w:val="center"/>
        </w:trPr>
        <w:tc>
          <w:tcPr>
            <w:tcW w:w="1134" w:type="dxa"/>
            <w:shd w:val="clear" w:color="auto" w:fill="auto"/>
            <w:vAlign w:val="center"/>
          </w:tcPr>
          <w:p w14:paraId="3A01E415" w14:textId="77777777" w:rsidR="00675F6E" w:rsidRPr="009168D4" w:rsidRDefault="00675F6E" w:rsidP="00944E4B">
            <w:pPr>
              <w:spacing w:after="0" w:line="360" w:lineRule="auto"/>
              <w:rPr>
                <w:i/>
                <w:iCs/>
              </w:rPr>
            </w:pPr>
            <w:r w:rsidRPr="009168D4">
              <w:rPr>
                <w:i/>
                <w:iCs/>
              </w:rPr>
              <w:t>C</w:t>
            </w:r>
            <w:r w:rsidRPr="009168D4">
              <w:rPr>
                <w:i/>
                <w:iCs/>
                <w:vertAlign w:val="subscript"/>
              </w:rPr>
              <w:t>h</w:t>
            </w:r>
          </w:p>
        </w:tc>
        <w:tc>
          <w:tcPr>
            <w:tcW w:w="4111" w:type="dxa"/>
            <w:shd w:val="clear" w:color="auto" w:fill="auto"/>
            <w:vAlign w:val="center"/>
          </w:tcPr>
          <w:p w14:paraId="7597DDF4" w14:textId="77777777" w:rsidR="00675F6E" w:rsidRPr="009168D4" w:rsidRDefault="00675F6E" w:rsidP="00944E4B">
            <w:pPr>
              <w:spacing w:after="0" w:line="360" w:lineRule="auto"/>
            </w:pPr>
            <w:r w:rsidRPr="009168D4">
              <w:rPr>
                <w:rFonts w:eastAsia="MS Mincho"/>
                <w:lang w:bidi="fa-IR"/>
              </w:rPr>
              <w:t>Calibration factor (Stanton number)</w:t>
            </w:r>
          </w:p>
        </w:tc>
        <w:tc>
          <w:tcPr>
            <w:tcW w:w="4124" w:type="dxa"/>
            <w:shd w:val="clear" w:color="auto" w:fill="auto"/>
            <w:vAlign w:val="center"/>
          </w:tcPr>
          <w:p w14:paraId="5E2AE229" w14:textId="77777777" w:rsidR="00675F6E" w:rsidRPr="009168D4" w:rsidRDefault="00675F6E" w:rsidP="00944E4B">
            <w:pPr>
              <w:spacing w:after="0" w:line="360" w:lineRule="auto"/>
            </w:pPr>
            <w:r w:rsidRPr="009168D4">
              <w:t>-</w:t>
            </w:r>
          </w:p>
        </w:tc>
      </w:tr>
      <w:tr w:rsidR="00675F6E" w:rsidRPr="009168D4" w14:paraId="5D6DD332" w14:textId="77777777" w:rsidTr="00944E4B">
        <w:trPr>
          <w:jc w:val="center"/>
        </w:trPr>
        <w:tc>
          <w:tcPr>
            <w:tcW w:w="1134" w:type="dxa"/>
            <w:shd w:val="clear" w:color="auto" w:fill="auto"/>
            <w:vAlign w:val="center"/>
          </w:tcPr>
          <w:p w14:paraId="7903B912" w14:textId="77777777" w:rsidR="00675F6E" w:rsidRPr="009168D4" w:rsidRDefault="00675F6E" w:rsidP="00944E4B">
            <w:pPr>
              <w:spacing w:after="0" w:line="360" w:lineRule="auto"/>
              <w:rPr>
                <w:i/>
                <w:iCs/>
                <w:vertAlign w:val="subscript"/>
              </w:rPr>
            </w:pPr>
            <w:r w:rsidRPr="009168D4">
              <w:rPr>
                <w:i/>
                <w:iCs/>
              </w:rPr>
              <w:t>C</w:t>
            </w:r>
            <w:r w:rsidRPr="009168D4">
              <w:rPr>
                <w:i/>
                <w:iCs/>
                <w:vertAlign w:val="subscript"/>
              </w:rPr>
              <w:t>mur</w:t>
            </w:r>
          </w:p>
        </w:tc>
        <w:tc>
          <w:tcPr>
            <w:tcW w:w="4111" w:type="dxa"/>
            <w:shd w:val="clear" w:color="auto" w:fill="auto"/>
            <w:vAlign w:val="center"/>
          </w:tcPr>
          <w:p w14:paraId="1EDFD71C" w14:textId="77777777" w:rsidR="00675F6E" w:rsidRPr="009168D4" w:rsidRDefault="00675F6E" w:rsidP="00944E4B">
            <w:pPr>
              <w:spacing w:after="0" w:line="360" w:lineRule="auto"/>
            </w:pPr>
            <w:r w:rsidRPr="009168D4">
              <w:t>Calibration factor</w:t>
            </w:r>
          </w:p>
        </w:tc>
        <w:tc>
          <w:tcPr>
            <w:tcW w:w="4124" w:type="dxa"/>
            <w:shd w:val="clear" w:color="auto" w:fill="auto"/>
            <w:vAlign w:val="center"/>
          </w:tcPr>
          <w:p w14:paraId="0C4C127C" w14:textId="77777777" w:rsidR="00675F6E" w:rsidRPr="009168D4" w:rsidRDefault="00675F6E" w:rsidP="00944E4B">
            <w:pPr>
              <w:spacing w:after="0" w:line="360" w:lineRule="auto"/>
            </w:pPr>
            <w:r w:rsidRPr="009168D4">
              <w:t>-</w:t>
            </w:r>
          </w:p>
        </w:tc>
      </w:tr>
      <w:tr w:rsidR="00675F6E" w:rsidRPr="009168D4" w14:paraId="7618AA6A" w14:textId="77777777" w:rsidTr="00944E4B">
        <w:trPr>
          <w:jc w:val="center"/>
        </w:trPr>
        <w:tc>
          <w:tcPr>
            <w:tcW w:w="1134" w:type="dxa"/>
            <w:shd w:val="clear" w:color="auto" w:fill="auto"/>
            <w:vAlign w:val="center"/>
          </w:tcPr>
          <w:p w14:paraId="594C0F30" w14:textId="77777777" w:rsidR="00675F6E" w:rsidRPr="009168D4" w:rsidRDefault="00675F6E" w:rsidP="00944E4B">
            <w:pPr>
              <w:spacing w:after="0" w:line="360" w:lineRule="auto"/>
              <w:rPr>
                <w:i/>
                <w:iCs/>
              </w:rPr>
            </w:pPr>
            <w:r w:rsidRPr="009168D4">
              <w:rPr>
                <w:i/>
                <w:iCs/>
              </w:rPr>
              <w:t>C</w:t>
            </w:r>
            <w:r w:rsidRPr="009168D4">
              <w:rPr>
                <w:i/>
                <w:iCs/>
                <w:vertAlign w:val="subscript"/>
              </w:rPr>
              <w:t>p,a</w:t>
            </w:r>
          </w:p>
        </w:tc>
        <w:tc>
          <w:tcPr>
            <w:tcW w:w="4111" w:type="dxa"/>
            <w:shd w:val="clear" w:color="auto" w:fill="auto"/>
            <w:vAlign w:val="center"/>
          </w:tcPr>
          <w:p w14:paraId="55EF7F1A" w14:textId="792BE67B" w:rsidR="00675F6E" w:rsidRPr="009168D4" w:rsidRDefault="00675F6E" w:rsidP="00944E4B">
            <w:pPr>
              <w:spacing w:after="0" w:line="360" w:lineRule="auto"/>
            </w:pPr>
            <w:r w:rsidRPr="009168D4">
              <w:rPr>
                <w:rFonts w:eastAsia="Times New Roman"/>
              </w:rPr>
              <w:t>Specific heat capacity of air [Jkg</w:t>
            </w:r>
            <w:r w:rsidRPr="009168D4">
              <w:rPr>
                <w:rFonts w:eastAsia="Times New Roman"/>
                <w:vertAlign w:val="superscript"/>
              </w:rPr>
              <w:t>-1</w:t>
            </w:r>
            <w:r w:rsidR="00B06EDD" w:rsidRPr="009168D4">
              <w:t>°C</w:t>
            </w:r>
            <w:r w:rsidRPr="009168D4">
              <w:rPr>
                <w:rFonts w:eastAsia="Times New Roman"/>
                <w:vertAlign w:val="superscript"/>
              </w:rPr>
              <w:t>-1</w:t>
            </w:r>
            <w:r w:rsidRPr="009168D4">
              <w:rPr>
                <w:rFonts w:eastAsia="Times New Roman"/>
              </w:rPr>
              <w:t>]</w:t>
            </w:r>
          </w:p>
        </w:tc>
        <w:tc>
          <w:tcPr>
            <w:tcW w:w="4124" w:type="dxa"/>
            <w:shd w:val="clear" w:color="auto" w:fill="auto"/>
            <w:vAlign w:val="center"/>
          </w:tcPr>
          <w:p w14:paraId="5FEBDA0A" w14:textId="77777777" w:rsidR="00675F6E" w:rsidRPr="009168D4" w:rsidRDefault="00675F6E" w:rsidP="00944E4B">
            <w:pPr>
              <w:spacing w:after="0" w:line="360" w:lineRule="auto"/>
            </w:pPr>
            <w:r w:rsidRPr="009168D4">
              <w:t>1004</w:t>
            </w:r>
          </w:p>
        </w:tc>
      </w:tr>
      <w:tr w:rsidR="00675F6E" w:rsidRPr="009168D4" w14:paraId="0DDDB8C6" w14:textId="77777777" w:rsidTr="00944E4B">
        <w:trPr>
          <w:jc w:val="center"/>
        </w:trPr>
        <w:tc>
          <w:tcPr>
            <w:tcW w:w="1134" w:type="dxa"/>
            <w:shd w:val="clear" w:color="auto" w:fill="auto"/>
            <w:vAlign w:val="center"/>
          </w:tcPr>
          <w:p w14:paraId="2B4E9D38" w14:textId="77777777" w:rsidR="00675F6E" w:rsidRPr="009168D4" w:rsidRDefault="00675F6E" w:rsidP="00944E4B">
            <w:pPr>
              <w:spacing w:after="0" w:line="360" w:lineRule="auto"/>
              <w:rPr>
                <w:i/>
                <w:iCs/>
                <w:vertAlign w:val="subscript"/>
              </w:rPr>
            </w:pPr>
            <w:r w:rsidRPr="009168D4">
              <w:rPr>
                <w:i/>
                <w:iCs/>
              </w:rPr>
              <w:t>D</w:t>
            </w:r>
            <w:r w:rsidRPr="009168D4">
              <w:rPr>
                <w:i/>
                <w:iCs/>
                <w:vertAlign w:val="subscript"/>
              </w:rPr>
              <w:t>a</w:t>
            </w:r>
          </w:p>
        </w:tc>
        <w:tc>
          <w:tcPr>
            <w:tcW w:w="4111" w:type="dxa"/>
            <w:shd w:val="clear" w:color="auto" w:fill="auto"/>
            <w:vAlign w:val="center"/>
          </w:tcPr>
          <w:p w14:paraId="01F238CD" w14:textId="77777777" w:rsidR="00675F6E" w:rsidRPr="009168D4" w:rsidRDefault="00675F6E" w:rsidP="00944E4B">
            <w:pPr>
              <w:spacing w:after="0" w:line="360" w:lineRule="auto"/>
            </w:pPr>
            <w:r w:rsidRPr="009168D4">
              <w:t>Air molecular diffusivity [m</w:t>
            </w:r>
            <w:r w:rsidRPr="009168D4">
              <w:rPr>
                <w:vertAlign w:val="superscript"/>
              </w:rPr>
              <w:t>2</w:t>
            </w:r>
            <w:r w:rsidRPr="009168D4">
              <w:t>s</w:t>
            </w:r>
            <w:r w:rsidRPr="009168D4">
              <w:rPr>
                <w:vertAlign w:val="superscript"/>
              </w:rPr>
              <w:t>-1</w:t>
            </w:r>
            <w:r w:rsidRPr="009168D4">
              <w:t>]</w:t>
            </w:r>
          </w:p>
        </w:tc>
        <w:tc>
          <w:tcPr>
            <w:tcW w:w="4124" w:type="dxa"/>
            <w:shd w:val="clear" w:color="auto" w:fill="auto"/>
            <w:vAlign w:val="center"/>
          </w:tcPr>
          <w:p w14:paraId="4479C094" w14:textId="77777777" w:rsidR="00675F6E" w:rsidRPr="009168D4" w:rsidRDefault="00675F6E" w:rsidP="00944E4B">
            <w:pPr>
              <w:spacing w:after="0" w:line="360" w:lineRule="auto"/>
            </w:pPr>
            <w:r w:rsidRPr="002932CC">
              <w:rPr>
                <w:rFonts w:cs="Arial"/>
                <w:position w:val="-24"/>
              </w:rPr>
              <w:object w:dxaOrig="840" w:dyaOrig="620" w14:anchorId="6846B0E7">
                <v:shape id="_x0000_i1049" type="#_x0000_t75" style="width:41.25pt;height:31.5pt" o:ole="">
                  <v:imagedata r:id="rId79" o:title=""/>
                </v:shape>
                <o:OLEObject Type="Embed" ProgID="Equation.DSMT4" ShapeID="_x0000_i1049" DrawAspect="Content" ObjectID="_1592406704" r:id="rId80"/>
              </w:object>
            </w:r>
          </w:p>
        </w:tc>
      </w:tr>
      <w:tr w:rsidR="00675F6E" w:rsidRPr="009168D4" w14:paraId="4AB13C6E" w14:textId="77777777" w:rsidTr="00944E4B">
        <w:trPr>
          <w:jc w:val="center"/>
        </w:trPr>
        <w:tc>
          <w:tcPr>
            <w:tcW w:w="1134" w:type="dxa"/>
            <w:shd w:val="clear" w:color="auto" w:fill="auto"/>
            <w:vAlign w:val="center"/>
          </w:tcPr>
          <w:p w14:paraId="0E064798" w14:textId="77777777" w:rsidR="00675F6E" w:rsidRPr="009168D4" w:rsidRDefault="00675F6E" w:rsidP="00944E4B">
            <w:pPr>
              <w:spacing w:after="0" w:line="360" w:lineRule="auto"/>
              <w:rPr>
                <w:i/>
                <w:iCs/>
                <w:vertAlign w:val="subscript"/>
              </w:rPr>
            </w:pPr>
            <w:r w:rsidRPr="009168D4">
              <w:rPr>
                <w:i/>
                <w:iCs/>
              </w:rPr>
              <w:t>e</w:t>
            </w:r>
            <w:r w:rsidRPr="009168D4">
              <w:rPr>
                <w:i/>
                <w:iCs/>
                <w:vertAlign w:val="subscript"/>
              </w:rPr>
              <w:t>s</w:t>
            </w:r>
          </w:p>
        </w:tc>
        <w:tc>
          <w:tcPr>
            <w:tcW w:w="4111" w:type="dxa"/>
            <w:shd w:val="clear" w:color="auto" w:fill="auto"/>
            <w:vAlign w:val="center"/>
          </w:tcPr>
          <w:p w14:paraId="21F54685" w14:textId="77777777" w:rsidR="00675F6E" w:rsidRPr="009168D4" w:rsidRDefault="00675F6E" w:rsidP="00944E4B">
            <w:pPr>
              <w:spacing w:after="0" w:line="360" w:lineRule="auto"/>
              <w:rPr>
                <w:vertAlign w:val="superscript"/>
              </w:rPr>
            </w:pPr>
            <w:r w:rsidRPr="009168D4">
              <w:rPr>
                <w:lang w:bidi="fa-IR"/>
              </w:rPr>
              <w:t>Saturated water vapor pressure [hPa]</w:t>
            </w:r>
            <w:r w:rsidRPr="009168D4">
              <w:rPr>
                <w:vertAlign w:val="superscript"/>
                <w:lang w:bidi="fa-IR"/>
              </w:rPr>
              <w:t xml:space="preserve"> </w:t>
            </w:r>
            <w:r w:rsidRPr="009168D4">
              <w:rPr>
                <w:vertAlign w:val="superscript"/>
              </w:rPr>
              <w:t>b</w:t>
            </w:r>
          </w:p>
        </w:tc>
        <w:tc>
          <w:tcPr>
            <w:tcW w:w="4124" w:type="dxa"/>
            <w:shd w:val="clear" w:color="auto" w:fill="auto"/>
            <w:vAlign w:val="center"/>
          </w:tcPr>
          <w:p w14:paraId="599F2DE9" w14:textId="77777777" w:rsidR="00675F6E" w:rsidRPr="009168D4" w:rsidRDefault="00675F6E" w:rsidP="00944E4B">
            <w:pPr>
              <w:spacing w:after="0" w:line="360" w:lineRule="auto"/>
            </w:pPr>
            <w:r w:rsidRPr="002932CC">
              <w:rPr>
                <w:position w:val="-32"/>
              </w:rPr>
              <w:object w:dxaOrig="2799" w:dyaOrig="760" w14:anchorId="7AFD6C53">
                <v:shape id="_x0000_i1050" type="#_x0000_t75" style="width:138.7pt;height:39pt" o:ole="">
                  <v:imagedata r:id="rId81" o:title=""/>
                </v:shape>
                <o:OLEObject Type="Embed" ProgID="Equation.DSMT4" ShapeID="_x0000_i1050" DrawAspect="Content" ObjectID="_1592406705" r:id="rId82"/>
              </w:object>
            </w:r>
          </w:p>
        </w:tc>
      </w:tr>
      <w:tr w:rsidR="00675F6E" w:rsidRPr="009168D4" w14:paraId="1CC5B854" w14:textId="77777777" w:rsidTr="00944E4B">
        <w:trPr>
          <w:jc w:val="center"/>
        </w:trPr>
        <w:tc>
          <w:tcPr>
            <w:tcW w:w="1134" w:type="dxa"/>
            <w:shd w:val="clear" w:color="auto" w:fill="auto"/>
            <w:vAlign w:val="center"/>
          </w:tcPr>
          <w:p w14:paraId="0C681A50" w14:textId="5A9EC440" w:rsidR="00675F6E" w:rsidRPr="009168D4" w:rsidRDefault="00BA55A6" w:rsidP="00944E4B">
            <w:pPr>
              <w:spacing w:after="0" w:line="360" w:lineRule="auto"/>
              <w:rPr>
                <w:i/>
                <w:iCs/>
              </w:rPr>
            </w:pPr>
            <w:r w:rsidRPr="009168D4">
              <w:rPr>
                <w:i/>
                <w:iCs/>
              </w:rPr>
              <w:t>G</w:t>
            </w:r>
          </w:p>
        </w:tc>
        <w:tc>
          <w:tcPr>
            <w:tcW w:w="4111" w:type="dxa"/>
            <w:shd w:val="clear" w:color="auto" w:fill="auto"/>
            <w:vAlign w:val="center"/>
          </w:tcPr>
          <w:p w14:paraId="10C61415" w14:textId="77777777" w:rsidR="00675F6E" w:rsidRPr="009168D4" w:rsidRDefault="00675F6E" w:rsidP="00944E4B">
            <w:pPr>
              <w:spacing w:after="0" w:line="360" w:lineRule="auto"/>
              <w:rPr>
                <w:rFonts w:eastAsia="MS Mincho"/>
                <w:lang w:bidi="fa-IR"/>
              </w:rPr>
            </w:pPr>
            <w:r w:rsidRPr="009168D4">
              <w:rPr>
                <w:rFonts w:eastAsia="MS Mincho"/>
                <w:lang w:bidi="fa-IR"/>
              </w:rPr>
              <w:t>Gravitational acceleration [ms</w:t>
            </w:r>
            <w:r w:rsidRPr="009168D4">
              <w:rPr>
                <w:rFonts w:eastAsia="MS Mincho"/>
                <w:vertAlign w:val="superscript"/>
                <w:lang w:bidi="fa-IR"/>
              </w:rPr>
              <w:t>-2</w:t>
            </w:r>
            <w:r w:rsidRPr="009168D4">
              <w:rPr>
                <w:rFonts w:eastAsia="MS Mincho"/>
                <w:lang w:bidi="fa-IR"/>
              </w:rPr>
              <w:t>]</w:t>
            </w:r>
          </w:p>
        </w:tc>
        <w:tc>
          <w:tcPr>
            <w:tcW w:w="4124" w:type="dxa"/>
            <w:shd w:val="clear" w:color="auto" w:fill="auto"/>
            <w:vAlign w:val="center"/>
          </w:tcPr>
          <w:p w14:paraId="19FD12C4" w14:textId="77777777" w:rsidR="00675F6E" w:rsidRPr="009168D4" w:rsidRDefault="00675F6E" w:rsidP="00944E4B">
            <w:pPr>
              <w:spacing w:after="0" w:line="360" w:lineRule="auto"/>
            </w:pPr>
            <w:r w:rsidRPr="009168D4">
              <w:t>9.81</w:t>
            </w:r>
          </w:p>
        </w:tc>
      </w:tr>
      <w:tr w:rsidR="00675F6E" w:rsidRPr="009168D4" w14:paraId="6A49A9E9" w14:textId="77777777" w:rsidTr="00944E4B">
        <w:trPr>
          <w:jc w:val="center"/>
        </w:trPr>
        <w:tc>
          <w:tcPr>
            <w:tcW w:w="1134" w:type="dxa"/>
            <w:shd w:val="clear" w:color="auto" w:fill="auto"/>
            <w:vAlign w:val="center"/>
          </w:tcPr>
          <w:p w14:paraId="683D4129" w14:textId="77777777" w:rsidR="00675F6E" w:rsidRPr="009168D4" w:rsidRDefault="00675F6E" w:rsidP="00944E4B">
            <w:pPr>
              <w:spacing w:after="0" w:line="360" w:lineRule="auto"/>
              <w:rPr>
                <w:i/>
                <w:iCs/>
                <w:vertAlign w:val="subscript"/>
              </w:rPr>
            </w:pPr>
            <w:r w:rsidRPr="009168D4">
              <w:rPr>
                <w:i/>
                <w:iCs/>
              </w:rPr>
              <w:t>k</w:t>
            </w:r>
            <w:r w:rsidRPr="009168D4">
              <w:rPr>
                <w:i/>
                <w:iCs/>
                <w:vertAlign w:val="subscript"/>
              </w:rPr>
              <w:t>s</w:t>
            </w:r>
          </w:p>
        </w:tc>
        <w:tc>
          <w:tcPr>
            <w:tcW w:w="4111" w:type="dxa"/>
            <w:shd w:val="clear" w:color="auto" w:fill="auto"/>
            <w:vAlign w:val="center"/>
          </w:tcPr>
          <w:p w14:paraId="10F9A926" w14:textId="77777777" w:rsidR="00675F6E" w:rsidRPr="009168D4" w:rsidRDefault="00675F6E" w:rsidP="00944E4B">
            <w:pPr>
              <w:spacing w:after="0" w:line="360" w:lineRule="auto"/>
            </w:pPr>
            <w:r w:rsidRPr="009168D4">
              <w:rPr>
                <w:rFonts w:eastAsia="MS Mincho"/>
                <w:lang w:bidi="fa-IR"/>
              </w:rPr>
              <w:t>Transfer coefficient</w:t>
            </w:r>
          </w:p>
        </w:tc>
        <w:tc>
          <w:tcPr>
            <w:tcW w:w="4124" w:type="dxa"/>
            <w:shd w:val="clear" w:color="auto" w:fill="auto"/>
            <w:vAlign w:val="center"/>
          </w:tcPr>
          <w:p w14:paraId="54DAD5D2" w14:textId="77777777" w:rsidR="00675F6E" w:rsidRPr="009168D4" w:rsidRDefault="00675F6E" w:rsidP="00944E4B">
            <w:pPr>
              <w:spacing w:after="0" w:line="360" w:lineRule="auto"/>
            </w:pPr>
            <w:r w:rsidRPr="009168D4">
              <w:t>-</w:t>
            </w:r>
          </w:p>
        </w:tc>
      </w:tr>
      <w:tr w:rsidR="00675F6E" w:rsidRPr="009168D4" w14:paraId="6AEA5941" w14:textId="77777777" w:rsidTr="00944E4B">
        <w:trPr>
          <w:jc w:val="center"/>
        </w:trPr>
        <w:tc>
          <w:tcPr>
            <w:tcW w:w="1134" w:type="dxa"/>
            <w:shd w:val="clear" w:color="auto" w:fill="auto"/>
            <w:vAlign w:val="center"/>
          </w:tcPr>
          <w:p w14:paraId="27083A92" w14:textId="77777777" w:rsidR="00675F6E" w:rsidRPr="009168D4" w:rsidRDefault="00675F6E" w:rsidP="00944E4B">
            <w:pPr>
              <w:spacing w:after="0" w:line="360" w:lineRule="auto"/>
              <w:rPr>
                <w:i/>
                <w:iCs/>
                <w:vertAlign w:val="subscript"/>
              </w:rPr>
            </w:pPr>
            <w:r w:rsidRPr="009168D4">
              <w:rPr>
                <w:i/>
                <w:iCs/>
              </w:rPr>
              <w:t>L</w:t>
            </w:r>
            <w:r w:rsidRPr="009168D4">
              <w:rPr>
                <w:i/>
                <w:iCs/>
                <w:vertAlign w:val="subscript"/>
              </w:rPr>
              <w:t>v</w:t>
            </w:r>
          </w:p>
        </w:tc>
        <w:tc>
          <w:tcPr>
            <w:tcW w:w="4111" w:type="dxa"/>
            <w:shd w:val="clear" w:color="auto" w:fill="auto"/>
            <w:vAlign w:val="center"/>
          </w:tcPr>
          <w:p w14:paraId="01BBAE3D" w14:textId="77777777" w:rsidR="00675F6E" w:rsidRPr="009168D4" w:rsidRDefault="00675F6E" w:rsidP="00944E4B">
            <w:pPr>
              <w:spacing w:after="0" w:line="360" w:lineRule="auto"/>
            </w:pPr>
            <w:r w:rsidRPr="009168D4">
              <w:rPr>
                <w:lang w:bidi="fa-IR"/>
              </w:rPr>
              <w:t>Latent heat of vaporization [Jkg</w:t>
            </w:r>
            <w:r w:rsidRPr="009168D4">
              <w:rPr>
                <w:vertAlign w:val="superscript"/>
                <w:lang w:bidi="fa-IR"/>
              </w:rPr>
              <w:t>-1</w:t>
            </w:r>
            <w:r w:rsidRPr="009168D4">
              <w:rPr>
                <w:lang w:bidi="fa-IR"/>
              </w:rPr>
              <w:t>]</w:t>
            </w:r>
          </w:p>
        </w:tc>
        <w:tc>
          <w:tcPr>
            <w:tcW w:w="4124" w:type="dxa"/>
            <w:shd w:val="clear" w:color="auto" w:fill="auto"/>
            <w:vAlign w:val="center"/>
          </w:tcPr>
          <w:p w14:paraId="1817FA4F" w14:textId="77777777" w:rsidR="00675F6E" w:rsidRPr="009168D4" w:rsidRDefault="00675F6E" w:rsidP="00944E4B">
            <w:pPr>
              <w:spacing w:after="0" w:line="360" w:lineRule="auto"/>
            </w:pPr>
            <w:r w:rsidRPr="002932CC">
              <w:rPr>
                <w:position w:val="-12"/>
              </w:rPr>
              <w:object w:dxaOrig="2520" w:dyaOrig="380" w14:anchorId="6731A742">
                <v:shape id="_x0000_i1051" type="#_x0000_t75" style="width:129pt;height:21pt" o:ole="">
                  <v:imagedata r:id="rId83" o:title=""/>
                </v:shape>
                <o:OLEObject Type="Embed" ProgID="Equation.DSMT4" ShapeID="_x0000_i1051" DrawAspect="Content" ObjectID="_1592406706" r:id="rId84"/>
              </w:object>
            </w:r>
          </w:p>
        </w:tc>
      </w:tr>
      <w:tr w:rsidR="00675F6E" w:rsidRPr="009168D4" w14:paraId="576FDD13" w14:textId="77777777" w:rsidTr="00944E4B">
        <w:trPr>
          <w:jc w:val="center"/>
        </w:trPr>
        <w:tc>
          <w:tcPr>
            <w:tcW w:w="1134" w:type="dxa"/>
            <w:shd w:val="clear" w:color="auto" w:fill="auto"/>
            <w:vAlign w:val="center"/>
          </w:tcPr>
          <w:p w14:paraId="3B6EF811" w14:textId="77777777" w:rsidR="00675F6E" w:rsidRPr="009168D4" w:rsidRDefault="00675F6E" w:rsidP="00944E4B">
            <w:pPr>
              <w:spacing w:after="0" w:line="360" w:lineRule="auto"/>
              <w:rPr>
                <w:i/>
                <w:iCs/>
                <w:vertAlign w:val="subscript"/>
              </w:rPr>
            </w:pPr>
            <w:r w:rsidRPr="009168D4">
              <w:rPr>
                <w:i/>
                <w:iCs/>
              </w:rPr>
              <w:t>L</w:t>
            </w:r>
            <w:r w:rsidRPr="009168D4">
              <w:rPr>
                <w:i/>
                <w:iCs/>
                <w:vertAlign w:val="subscript"/>
              </w:rPr>
              <w:t>w</w:t>
            </w:r>
          </w:p>
        </w:tc>
        <w:tc>
          <w:tcPr>
            <w:tcW w:w="4111" w:type="dxa"/>
            <w:shd w:val="clear" w:color="auto" w:fill="auto"/>
            <w:vAlign w:val="center"/>
          </w:tcPr>
          <w:p w14:paraId="2B2F7BEB" w14:textId="77777777" w:rsidR="00675F6E" w:rsidRPr="009168D4" w:rsidRDefault="00675F6E" w:rsidP="00944E4B">
            <w:pPr>
              <w:spacing w:after="0" w:line="360" w:lineRule="auto"/>
              <w:rPr>
                <w:lang w:bidi="fa-IR"/>
              </w:rPr>
            </w:pPr>
            <w:r w:rsidRPr="009168D4">
              <w:rPr>
                <w:lang w:bidi="fa-IR"/>
              </w:rPr>
              <w:t>Monin-Obukhov length</w:t>
            </w:r>
          </w:p>
        </w:tc>
        <w:tc>
          <w:tcPr>
            <w:tcW w:w="4124" w:type="dxa"/>
            <w:shd w:val="clear" w:color="auto" w:fill="auto"/>
            <w:vAlign w:val="center"/>
          </w:tcPr>
          <w:p w14:paraId="57B1B4BF" w14:textId="77777777" w:rsidR="00675F6E" w:rsidRPr="009168D4" w:rsidRDefault="00675F6E" w:rsidP="00944E4B">
            <w:pPr>
              <w:spacing w:after="0" w:line="360" w:lineRule="auto"/>
            </w:pPr>
            <w:r w:rsidRPr="009168D4">
              <w:t>-</w:t>
            </w:r>
          </w:p>
        </w:tc>
      </w:tr>
      <w:tr w:rsidR="00675F6E" w:rsidRPr="009168D4" w14:paraId="2BAB722F" w14:textId="77777777" w:rsidTr="00944E4B">
        <w:trPr>
          <w:jc w:val="center"/>
        </w:trPr>
        <w:tc>
          <w:tcPr>
            <w:tcW w:w="1134" w:type="dxa"/>
            <w:shd w:val="clear" w:color="auto" w:fill="auto"/>
            <w:vAlign w:val="center"/>
          </w:tcPr>
          <w:p w14:paraId="79810BFF" w14:textId="77777777" w:rsidR="00675F6E" w:rsidRPr="009168D4" w:rsidRDefault="00675F6E" w:rsidP="00944E4B">
            <w:pPr>
              <w:spacing w:after="0" w:line="360" w:lineRule="auto"/>
              <w:rPr>
                <w:i/>
                <w:iCs/>
                <w:vertAlign w:val="subscript"/>
              </w:rPr>
            </w:pPr>
            <w:r w:rsidRPr="009168D4">
              <w:rPr>
                <w:i/>
                <w:iCs/>
              </w:rPr>
              <w:t>P</w:t>
            </w:r>
            <w:r w:rsidRPr="009168D4">
              <w:rPr>
                <w:i/>
                <w:iCs/>
                <w:vertAlign w:val="subscript"/>
              </w:rPr>
              <w:t>atm</w:t>
            </w:r>
          </w:p>
        </w:tc>
        <w:tc>
          <w:tcPr>
            <w:tcW w:w="4111" w:type="dxa"/>
            <w:shd w:val="clear" w:color="auto" w:fill="auto"/>
            <w:vAlign w:val="center"/>
          </w:tcPr>
          <w:p w14:paraId="66B63DA1" w14:textId="77777777" w:rsidR="00675F6E" w:rsidRPr="009168D4" w:rsidRDefault="00675F6E" w:rsidP="00944E4B">
            <w:pPr>
              <w:spacing w:after="0" w:line="360" w:lineRule="auto"/>
            </w:pPr>
            <w:r w:rsidRPr="009168D4">
              <w:t>Air pressure [hPa]</w:t>
            </w:r>
          </w:p>
        </w:tc>
        <w:tc>
          <w:tcPr>
            <w:tcW w:w="4124" w:type="dxa"/>
            <w:shd w:val="clear" w:color="auto" w:fill="auto"/>
            <w:vAlign w:val="center"/>
          </w:tcPr>
          <w:p w14:paraId="78673D66" w14:textId="77777777" w:rsidR="00675F6E" w:rsidRPr="009168D4" w:rsidRDefault="00675F6E" w:rsidP="00944E4B">
            <w:pPr>
              <w:spacing w:after="0" w:line="360" w:lineRule="auto"/>
            </w:pPr>
            <w:r w:rsidRPr="009168D4">
              <w:t>From COSMO-2</w:t>
            </w:r>
          </w:p>
        </w:tc>
      </w:tr>
      <w:tr w:rsidR="00675F6E" w:rsidRPr="009168D4" w14:paraId="5B82AD5B" w14:textId="77777777" w:rsidTr="00944E4B">
        <w:trPr>
          <w:jc w:val="center"/>
        </w:trPr>
        <w:tc>
          <w:tcPr>
            <w:tcW w:w="1134" w:type="dxa"/>
            <w:shd w:val="clear" w:color="auto" w:fill="auto"/>
            <w:vAlign w:val="center"/>
          </w:tcPr>
          <w:p w14:paraId="6B483FED" w14:textId="77777777" w:rsidR="00675F6E" w:rsidRPr="009168D4" w:rsidRDefault="00675F6E" w:rsidP="00944E4B">
            <w:pPr>
              <w:spacing w:after="0" w:line="360" w:lineRule="auto"/>
            </w:pPr>
            <w:r w:rsidRPr="009168D4">
              <w:t>Pr</w:t>
            </w:r>
          </w:p>
        </w:tc>
        <w:tc>
          <w:tcPr>
            <w:tcW w:w="4111" w:type="dxa"/>
            <w:shd w:val="clear" w:color="auto" w:fill="auto"/>
            <w:vAlign w:val="center"/>
          </w:tcPr>
          <w:p w14:paraId="4DC9528B" w14:textId="77777777" w:rsidR="00675F6E" w:rsidRPr="009168D4" w:rsidRDefault="00675F6E" w:rsidP="00944E4B">
            <w:pPr>
              <w:spacing w:after="0" w:line="360" w:lineRule="auto"/>
            </w:pPr>
            <w:r w:rsidRPr="009168D4">
              <w:t>Prandtl number</w:t>
            </w:r>
          </w:p>
        </w:tc>
        <w:tc>
          <w:tcPr>
            <w:tcW w:w="4124" w:type="dxa"/>
            <w:shd w:val="clear" w:color="auto" w:fill="auto"/>
            <w:vAlign w:val="center"/>
          </w:tcPr>
          <w:p w14:paraId="3F708A9E" w14:textId="77777777" w:rsidR="00675F6E" w:rsidRPr="009168D4" w:rsidRDefault="00675F6E" w:rsidP="00944E4B">
            <w:pPr>
              <w:spacing w:after="0" w:line="360" w:lineRule="auto"/>
            </w:pPr>
            <w:r w:rsidRPr="009168D4">
              <w:t>0.7</w:t>
            </w:r>
          </w:p>
        </w:tc>
      </w:tr>
      <w:tr w:rsidR="00675F6E" w:rsidRPr="009168D4" w14:paraId="52C649CB" w14:textId="77777777" w:rsidTr="00944E4B">
        <w:trPr>
          <w:jc w:val="center"/>
        </w:trPr>
        <w:tc>
          <w:tcPr>
            <w:tcW w:w="1134" w:type="dxa"/>
            <w:shd w:val="clear" w:color="auto" w:fill="auto"/>
            <w:vAlign w:val="center"/>
          </w:tcPr>
          <w:p w14:paraId="3F4173B8" w14:textId="77777777" w:rsidR="00675F6E" w:rsidRPr="009168D4" w:rsidRDefault="00675F6E" w:rsidP="00944E4B">
            <w:pPr>
              <w:spacing w:after="0" w:line="360" w:lineRule="auto"/>
              <w:rPr>
                <w:i/>
                <w:iCs/>
                <w:vertAlign w:val="subscript"/>
              </w:rPr>
            </w:pPr>
            <w:r w:rsidRPr="009168D4">
              <w:rPr>
                <w:i/>
                <w:iCs/>
              </w:rPr>
              <w:t>q</w:t>
            </w:r>
            <w:r w:rsidRPr="009168D4">
              <w:rPr>
                <w:i/>
                <w:iCs/>
                <w:vertAlign w:val="subscript"/>
              </w:rPr>
              <w:t>a</w:t>
            </w:r>
          </w:p>
        </w:tc>
        <w:tc>
          <w:tcPr>
            <w:tcW w:w="4111" w:type="dxa"/>
            <w:shd w:val="clear" w:color="auto" w:fill="auto"/>
            <w:vAlign w:val="center"/>
          </w:tcPr>
          <w:p w14:paraId="4D0136C1" w14:textId="77777777" w:rsidR="00675F6E" w:rsidRPr="009168D4" w:rsidRDefault="00675F6E" w:rsidP="00944E4B">
            <w:pPr>
              <w:spacing w:after="0" w:line="360" w:lineRule="auto"/>
            </w:pPr>
            <w:r w:rsidRPr="009168D4">
              <w:t>Actual air</w:t>
            </w:r>
            <w:r w:rsidRPr="009168D4">
              <w:rPr>
                <w:lang w:bidi="fa-IR"/>
              </w:rPr>
              <w:t xml:space="preserve"> specific humidity </w:t>
            </w:r>
            <w:r w:rsidRPr="009168D4">
              <w:rPr>
                <w:lang w:bidi="fa-IR"/>
              </w:rPr>
              <w:br/>
              <w:t>[kgkg</w:t>
            </w:r>
            <w:r w:rsidRPr="009168D4">
              <w:rPr>
                <w:vertAlign w:val="superscript"/>
                <w:lang w:bidi="fa-IR"/>
              </w:rPr>
              <w:t>-1</w:t>
            </w:r>
            <w:r w:rsidRPr="009168D4">
              <w:rPr>
                <w:lang w:bidi="fa-IR"/>
              </w:rPr>
              <w:t xml:space="preserve"> dry air]</w:t>
            </w:r>
          </w:p>
        </w:tc>
        <w:tc>
          <w:tcPr>
            <w:tcW w:w="4124" w:type="dxa"/>
            <w:shd w:val="clear" w:color="auto" w:fill="auto"/>
            <w:vAlign w:val="center"/>
          </w:tcPr>
          <w:p w14:paraId="429E6CF2" w14:textId="77777777" w:rsidR="00675F6E" w:rsidRPr="009168D4" w:rsidRDefault="00675F6E" w:rsidP="00944E4B">
            <w:pPr>
              <w:spacing w:after="0" w:line="360" w:lineRule="auto"/>
            </w:pPr>
            <w:r w:rsidRPr="002932CC">
              <w:rPr>
                <w:position w:val="-30"/>
              </w:rPr>
              <w:object w:dxaOrig="1560" w:dyaOrig="680" w14:anchorId="76EA7999">
                <v:shape id="_x0000_i1052" type="#_x0000_t75" style="width:78pt;height:33.75pt" o:ole="">
                  <v:imagedata r:id="rId85" o:title=""/>
                </v:shape>
                <o:OLEObject Type="Embed" ProgID="Equation.DSMT4" ShapeID="_x0000_i1052" DrawAspect="Content" ObjectID="_1592406707" r:id="rId86"/>
              </w:object>
            </w:r>
          </w:p>
        </w:tc>
      </w:tr>
      <w:tr w:rsidR="00675F6E" w:rsidRPr="009168D4" w14:paraId="2F2D0AAB" w14:textId="77777777" w:rsidTr="00944E4B">
        <w:trPr>
          <w:jc w:val="center"/>
        </w:trPr>
        <w:tc>
          <w:tcPr>
            <w:tcW w:w="1134" w:type="dxa"/>
            <w:shd w:val="clear" w:color="auto" w:fill="auto"/>
            <w:vAlign w:val="center"/>
          </w:tcPr>
          <w:p w14:paraId="1C09CE56" w14:textId="77777777" w:rsidR="00675F6E" w:rsidRPr="009168D4" w:rsidRDefault="00675F6E" w:rsidP="00944E4B">
            <w:pPr>
              <w:spacing w:after="0" w:line="360" w:lineRule="auto"/>
              <w:rPr>
                <w:i/>
                <w:iCs/>
                <w:vertAlign w:val="subscript"/>
              </w:rPr>
            </w:pPr>
            <w:r w:rsidRPr="009168D4">
              <w:rPr>
                <w:i/>
                <w:iCs/>
              </w:rPr>
              <w:t>q</w:t>
            </w:r>
            <w:r w:rsidRPr="009168D4">
              <w:rPr>
                <w:i/>
                <w:iCs/>
                <w:vertAlign w:val="subscript"/>
              </w:rPr>
              <w:t>s</w:t>
            </w:r>
          </w:p>
        </w:tc>
        <w:tc>
          <w:tcPr>
            <w:tcW w:w="4111" w:type="dxa"/>
            <w:shd w:val="clear" w:color="auto" w:fill="auto"/>
            <w:vAlign w:val="center"/>
          </w:tcPr>
          <w:p w14:paraId="3F3D67B3" w14:textId="77777777" w:rsidR="00675F6E" w:rsidRPr="009168D4" w:rsidRDefault="00675F6E" w:rsidP="00944E4B">
            <w:pPr>
              <w:spacing w:after="0" w:line="360" w:lineRule="auto"/>
            </w:pPr>
            <w:r w:rsidRPr="009168D4">
              <w:t>Saturated air</w:t>
            </w:r>
            <w:r w:rsidRPr="009168D4">
              <w:rPr>
                <w:lang w:bidi="fa-IR"/>
              </w:rPr>
              <w:t xml:space="preserve"> specific humidity </w:t>
            </w:r>
            <w:r w:rsidRPr="009168D4">
              <w:rPr>
                <w:lang w:bidi="fa-IR"/>
              </w:rPr>
              <w:br/>
              <w:t>[kgkg</w:t>
            </w:r>
            <w:r w:rsidRPr="009168D4">
              <w:rPr>
                <w:vertAlign w:val="superscript"/>
                <w:lang w:bidi="fa-IR"/>
              </w:rPr>
              <w:t>-1</w:t>
            </w:r>
            <w:r w:rsidRPr="009168D4">
              <w:rPr>
                <w:lang w:bidi="fa-IR"/>
              </w:rPr>
              <w:t xml:space="preserve"> dry air]</w:t>
            </w:r>
          </w:p>
        </w:tc>
        <w:tc>
          <w:tcPr>
            <w:tcW w:w="4124" w:type="dxa"/>
            <w:shd w:val="clear" w:color="auto" w:fill="auto"/>
            <w:vAlign w:val="center"/>
          </w:tcPr>
          <w:p w14:paraId="31C0092E" w14:textId="77777777" w:rsidR="00675F6E" w:rsidRPr="009168D4" w:rsidRDefault="00675F6E" w:rsidP="00944E4B">
            <w:pPr>
              <w:spacing w:after="0" w:line="360" w:lineRule="auto"/>
            </w:pPr>
            <w:r w:rsidRPr="002932CC">
              <w:rPr>
                <w:position w:val="-30"/>
              </w:rPr>
              <w:object w:dxaOrig="1540" w:dyaOrig="680" w14:anchorId="1C47CEA2">
                <v:shape id="_x0000_i1053" type="#_x0000_t75" style="width:78pt;height:33.75pt" o:ole="">
                  <v:imagedata r:id="rId87" o:title=""/>
                </v:shape>
                <o:OLEObject Type="Embed" ProgID="Equation.DSMT4" ShapeID="_x0000_i1053" DrawAspect="Content" ObjectID="_1592406708" r:id="rId88"/>
              </w:object>
            </w:r>
          </w:p>
        </w:tc>
      </w:tr>
      <w:tr w:rsidR="00675F6E" w:rsidRPr="009168D4" w14:paraId="2651DBF1" w14:textId="77777777" w:rsidTr="00944E4B">
        <w:trPr>
          <w:jc w:val="center"/>
        </w:trPr>
        <w:tc>
          <w:tcPr>
            <w:tcW w:w="1134" w:type="dxa"/>
            <w:shd w:val="clear" w:color="auto" w:fill="auto"/>
            <w:vAlign w:val="center"/>
          </w:tcPr>
          <w:p w14:paraId="6DFF1D9B" w14:textId="77777777" w:rsidR="00675F6E" w:rsidRPr="009168D4" w:rsidRDefault="00675F6E" w:rsidP="00944E4B">
            <w:pPr>
              <w:spacing w:after="0" w:line="360" w:lineRule="auto"/>
              <w:rPr>
                <w:i/>
                <w:iCs/>
              </w:rPr>
            </w:pPr>
            <w:r w:rsidRPr="009168D4">
              <w:rPr>
                <w:i/>
                <w:iCs/>
              </w:rPr>
              <w:t>q</w:t>
            </w:r>
            <w:r w:rsidRPr="009168D4">
              <w:rPr>
                <w:i/>
                <w:iCs/>
                <w:vertAlign w:val="subscript"/>
              </w:rPr>
              <w:t>z</w:t>
            </w:r>
          </w:p>
        </w:tc>
        <w:tc>
          <w:tcPr>
            <w:tcW w:w="4111" w:type="dxa"/>
            <w:shd w:val="clear" w:color="auto" w:fill="auto"/>
            <w:vAlign w:val="center"/>
          </w:tcPr>
          <w:p w14:paraId="6F1FBB31" w14:textId="77777777" w:rsidR="00675F6E" w:rsidRPr="009168D4" w:rsidRDefault="00675F6E" w:rsidP="00944E4B">
            <w:pPr>
              <w:spacing w:after="0" w:line="360" w:lineRule="auto"/>
            </w:pPr>
            <w:r w:rsidRPr="009168D4">
              <w:t>S</w:t>
            </w:r>
            <w:r w:rsidRPr="009168D4">
              <w:rPr>
                <w:lang w:bidi="fa-IR"/>
              </w:rPr>
              <w:t xml:space="preserve">pecific humidity at height </w:t>
            </w:r>
            <w:r w:rsidRPr="009168D4">
              <w:rPr>
                <w:i/>
                <w:iCs/>
                <w:lang w:bidi="fa-IR"/>
              </w:rPr>
              <w:t>z</w:t>
            </w:r>
            <w:r w:rsidRPr="009168D4">
              <w:rPr>
                <w:i/>
                <w:iCs/>
                <w:vertAlign w:val="subscript"/>
                <w:lang w:bidi="fa-IR"/>
              </w:rPr>
              <w:t>q</w:t>
            </w:r>
            <w:r w:rsidRPr="009168D4">
              <w:rPr>
                <w:lang w:bidi="fa-IR"/>
              </w:rPr>
              <w:t xml:space="preserve"> </w:t>
            </w:r>
            <w:r w:rsidRPr="009168D4">
              <w:rPr>
                <w:lang w:bidi="fa-IR"/>
              </w:rPr>
              <w:br/>
              <w:t>[kgkg</w:t>
            </w:r>
            <w:r w:rsidRPr="009168D4">
              <w:rPr>
                <w:vertAlign w:val="superscript"/>
                <w:lang w:bidi="fa-IR"/>
              </w:rPr>
              <w:t>-1</w:t>
            </w:r>
            <w:r w:rsidRPr="009168D4">
              <w:rPr>
                <w:lang w:bidi="fa-IR"/>
              </w:rPr>
              <w:t xml:space="preserve"> dry air]</w:t>
            </w:r>
          </w:p>
        </w:tc>
        <w:tc>
          <w:tcPr>
            <w:tcW w:w="4124" w:type="dxa"/>
            <w:shd w:val="clear" w:color="auto" w:fill="auto"/>
            <w:vAlign w:val="center"/>
          </w:tcPr>
          <w:p w14:paraId="2F5D389E" w14:textId="77777777" w:rsidR="00675F6E" w:rsidRPr="009168D4" w:rsidRDefault="00675F6E" w:rsidP="00944E4B">
            <w:pPr>
              <w:spacing w:after="0" w:line="360" w:lineRule="auto"/>
            </w:pPr>
            <w:r w:rsidRPr="009168D4">
              <w:t>-</w:t>
            </w:r>
          </w:p>
        </w:tc>
      </w:tr>
      <w:tr w:rsidR="00675F6E" w:rsidRPr="009168D4" w14:paraId="74781643" w14:textId="77777777" w:rsidTr="00944E4B">
        <w:trPr>
          <w:jc w:val="center"/>
        </w:trPr>
        <w:tc>
          <w:tcPr>
            <w:tcW w:w="1134" w:type="dxa"/>
            <w:shd w:val="clear" w:color="auto" w:fill="auto"/>
            <w:vAlign w:val="center"/>
          </w:tcPr>
          <w:p w14:paraId="2D6F7E86" w14:textId="77777777" w:rsidR="00675F6E" w:rsidRPr="009168D4" w:rsidRDefault="00675F6E" w:rsidP="00944E4B">
            <w:pPr>
              <w:spacing w:after="0" w:line="360" w:lineRule="auto"/>
              <w:rPr>
                <w:i/>
                <w:iCs/>
                <w:vertAlign w:val="subscript"/>
              </w:rPr>
            </w:pPr>
            <w:r w:rsidRPr="009168D4">
              <w:rPr>
                <w:i/>
                <w:iCs/>
              </w:rPr>
              <w:t>q</w:t>
            </w:r>
            <w:r w:rsidRPr="009168D4">
              <w:rPr>
                <w:i/>
                <w:iCs/>
                <w:vertAlign w:val="subscript"/>
              </w:rPr>
              <w:t>*</w:t>
            </w:r>
          </w:p>
        </w:tc>
        <w:tc>
          <w:tcPr>
            <w:tcW w:w="4111" w:type="dxa"/>
            <w:shd w:val="clear" w:color="auto" w:fill="auto"/>
            <w:vAlign w:val="center"/>
          </w:tcPr>
          <w:p w14:paraId="2955A995" w14:textId="77777777" w:rsidR="00675F6E" w:rsidRPr="009168D4" w:rsidRDefault="00675F6E" w:rsidP="00944E4B">
            <w:pPr>
              <w:spacing w:after="0" w:line="360" w:lineRule="auto"/>
            </w:pPr>
            <w:r w:rsidRPr="009168D4">
              <w:t xml:space="preserve">Scaling humidity </w:t>
            </w:r>
            <w:r w:rsidRPr="009168D4">
              <w:rPr>
                <w:lang w:bidi="fa-IR"/>
              </w:rPr>
              <w:t>[kgkg</w:t>
            </w:r>
            <w:r w:rsidRPr="009168D4">
              <w:rPr>
                <w:vertAlign w:val="superscript"/>
                <w:lang w:bidi="fa-IR"/>
              </w:rPr>
              <w:t>-1</w:t>
            </w:r>
            <w:r w:rsidRPr="009168D4">
              <w:rPr>
                <w:lang w:bidi="fa-IR"/>
              </w:rPr>
              <w:t xml:space="preserve"> dry air]</w:t>
            </w:r>
          </w:p>
        </w:tc>
        <w:tc>
          <w:tcPr>
            <w:tcW w:w="4124" w:type="dxa"/>
            <w:shd w:val="clear" w:color="auto" w:fill="auto"/>
            <w:vAlign w:val="center"/>
          </w:tcPr>
          <w:p w14:paraId="565776DE" w14:textId="77777777" w:rsidR="00675F6E" w:rsidRPr="009168D4" w:rsidRDefault="00675F6E" w:rsidP="00944E4B">
            <w:pPr>
              <w:spacing w:after="0" w:line="360" w:lineRule="auto"/>
            </w:pPr>
          </w:p>
        </w:tc>
      </w:tr>
      <w:tr w:rsidR="00675F6E" w:rsidRPr="009168D4" w14:paraId="47ADF677" w14:textId="77777777" w:rsidTr="00944E4B">
        <w:trPr>
          <w:jc w:val="center"/>
        </w:trPr>
        <w:tc>
          <w:tcPr>
            <w:tcW w:w="1134" w:type="dxa"/>
            <w:shd w:val="clear" w:color="auto" w:fill="auto"/>
            <w:vAlign w:val="center"/>
          </w:tcPr>
          <w:p w14:paraId="3DFAEC98" w14:textId="77777777" w:rsidR="00675F6E" w:rsidRPr="009168D4" w:rsidRDefault="00675F6E" w:rsidP="00944E4B">
            <w:pPr>
              <w:spacing w:after="0" w:line="360" w:lineRule="auto"/>
              <w:rPr>
                <w:i/>
                <w:iCs/>
                <w:vertAlign w:val="subscript"/>
              </w:rPr>
            </w:pPr>
            <w:r w:rsidRPr="009168D4">
              <w:rPr>
                <w:i/>
                <w:iCs/>
              </w:rPr>
              <w:t>R</w:t>
            </w:r>
            <w:r w:rsidRPr="009168D4">
              <w:rPr>
                <w:i/>
                <w:iCs/>
                <w:vertAlign w:val="subscript"/>
              </w:rPr>
              <w:t>dry</w:t>
            </w:r>
          </w:p>
        </w:tc>
        <w:tc>
          <w:tcPr>
            <w:tcW w:w="4111" w:type="dxa"/>
            <w:shd w:val="clear" w:color="auto" w:fill="auto"/>
            <w:vAlign w:val="center"/>
          </w:tcPr>
          <w:p w14:paraId="5E535E8E" w14:textId="7FF6FD70" w:rsidR="00675F6E" w:rsidRPr="009168D4" w:rsidRDefault="00675F6E" w:rsidP="00944E4B">
            <w:pPr>
              <w:spacing w:after="0" w:line="360" w:lineRule="auto"/>
            </w:pPr>
            <w:r w:rsidRPr="009168D4">
              <w:t>Dry air gas constant [Jkg</w:t>
            </w:r>
            <w:r w:rsidRPr="009168D4">
              <w:rPr>
                <w:vertAlign w:val="superscript"/>
              </w:rPr>
              <w:t>-1</w:t>
            </w:r>
            <w:r w:rsidR="00B06EDD" w:rsidRPr="009168D4">
              <w:t>°C</w:t>
            </w:r>
            <w:r w:rsidRPr="009168D4">
              <w:rPr>
                <w:vertAlign w:val="superscript"/>
              </w:rPr>
              <w:t>-1</w:t>
            </w:r>
            <w:r w:rsidRPr="009168D4">
              <w:t>]</w:t>
            </w:r>
          </w:p>
        </w:tc>
        <w:tc>
          <w:tcPr>
            <w:tcW w:w="4124" w:type="dxa"/>
            <w:shd w:val="clear" w:color="auto" w:fill="auto"/>
            <w:vAlign w:val="center"/>
          </w:tcPr>
          <w:p w14:paraId="3F5F5789" w14:textId="77777777" w:rsidR="00675F6E" w:rsidRPr="009168D4" w:rsidRDefault="00675F6E" w:rsidP="00944E4B">
            <w:pPr>
              <w:spacing w:after="0" w:line="360" w:lineRule="auto"/>
            </w:pPr>
            <w:r w:rsidRPr="009168D4">
              <w:t>287.05</w:t>
            </w:r>
          </w:p>
        </w:tc>
      </w:tr>
      <w:tr w:rsidR="00675F6E" w:rsidRPr="009168D4" w14:paraId="080031AD" w14:textId="77777777" w:rsidTr="00944E4B">
        <w:trPr>
          <w:jc w:val="center"/>
        </w:trPr>
        <w:tc>
          <w:tcPr>
            <w:tcW w:w="1134" w:type="dxa"/>
            <w:shd w:val="clear" w:color="auto" w:fill="auto"/>
            <w:vAlign w:val="center"/>
          </w:tcPr>
          <w:p w14:paraId="77D508F2" w14:textId="77777777" w:rsidR="00675F6E" w:rsidRPr="009168D4" w:rsidRDefault="00675F6E" w:rsidP="00944E4B">
            <w:pPr>
              <w:spacing w:after="0" w:line="360" w:lineRule="auto"/>
              <w:rPr>
                <w:i/>
                <w:iCs/>
                <w:vertAlign w:val="subscript"/>
              </w:rPr>
            </w:pPr>
            <w:r w:rsidRPr="009168D4">
              <w:rPr>
                <w:i/>
                <w:iCs/>
              </w:rPr>
              <w:t>R</w:t>
            </w:r>
            <w:r w:rsidRPr="009168D4">
              <w:rPr>
                <w:i/>
                <w:iCs/>
                <w:vertAlign w:val="subscript"/>
              </w:rPr>
              <w:t>vap</w:t>
            </w:r>
          </w:p>
        </w:tc>
        <w:tc>
          <w:tcPr>
            <w:tcW w:w="4111" w:type="dxa"/>
            <w:shd w:val="clear" w:color="auto" w:fill="auto"/>
            <w:vAlign w:val="center"/>
          </w:tcPr>
          <w:p w14:paraId="42C52453" w14:textId="24B25844" w:rsidR="00675F6E" w:rsidRPr="009168D4" w:rsidRDefault="00675F6E" w:rsidP="00944E4B">
            <w:pPr>
              <w:spacing w:after="0" w:line="360" w:lineRule="auto"/>
            </w:pPr>
            <w:r w:rsidRPr="009168D4">
              <w:t>Water vapor gas constant [Jkg</w:t>
            </w:r>
            <w:r w:rsidRPr="009168D4">
              <w:rPr>
                <w:vertAlign w:val="superscript"/>
              </w:rPr>
              <w:t>-1</w:t>
            </w:r>
            <w:r w:rsidR="00B06EDD" w:rsidRPr="009168D4">
              <w:t>°C</w:t>
            </w:r>
            <w:r w:rsidRPr="009168D4">
              <w:rPr>
                <w:vertAlign w:val="superscript"/>
              </w:rPr>
              <w:t>-1</w:t>
            </w:r>
            <w:r w:rsidRPr="009168D4">
              <w:t>]</w:t>
            </w:r>
          </w:p>
        </w:tc>
        <w:tc>
          <w:tcPr>
            <w:tcW w:w="4124" w:type="dxa"/>
            <w:shd w:val="clear" w:color="auto" w:fill="auto"/>
            <w:vAlign w:val="center"/>
          </w:tcPr>
          <w:p w14:paraId="200F5A19" w14:textId="77777777" w:rsidR="00675F6E" w:rsidRPr="009168D4" w:rsidRDefault="00675F6E" w:rsidP="00944E4B">
            <w:pPr>
              <w:spacing w:after="0" w:line="360" w:lineRule="auto"/>
            </w:pPr>
            <w:r w:rsidRPr="009168D4">
              <w:t>461.495</w:t>
            </w:r>
          </w:p>
        </w:tc>
      </w:tr>
      <w:tr w:rsidR="00675F6E" w:rsidRPr="009168D4" w14:paraId="007AEA06" w14:textId="77777777" w:rsidTr="00944E4B">
        <w:trPr>
          <w:jc w:val="center"/>
        </w:trPr>
        <w:tc>
          <w:tcPr>
            <w:tcW w:w="1134" w:type="dxa"/>
            <w:shd w:val="clear" w:color="auto" w:fill="auto"/>
            <w:vAlign w:val="center"/>
          </w:tcPr>
          <w:p w14:paraId="0A7E5CFE" w14:textId="77777777" w:rsidR="00675F6E" w:rsidRPr="009168D4" w:rsidRDefault="00675F6E" w:rsidP="00944E4B">
            <w:pPr>
              <w:spacing w:after="0" w:line="360" w:lineRule="auto"/>
              <w:rPr>
                <w:i/>
                <w:iCs/>
                <w:vertAlign w:val="subscript"/>
              </w:rPr>
            </w:pPr>
            <w:r w:rsidRPr="009168D4">
              <w:rPr>
                <w:i/>
                <w:iCs/>
              </w:rPr>
              <w:t>S</w:t>
            </w:r>
            <w:r w:rsidRPr="009168D4">
              <w:rPr>
                <w:i/>
                <w:iCs/>
                <w:vertAlign w:val="subscript"/>
              </w:rPr>
              <w:t>L</w:t>
            </w:r>
          </w:p>
        </w:tc>
        <w:tc>
          <w:tcPr>
            <w:tcW w:w="4111" w:type="dxa"/>
            <w:shd w:val="clear" w:color="auto" w:fill="auto"/>
            <w:vAlign w:val="center"/>
          </w:tcPr>
          <w:p w14:paraId="2CC23705" w14:textId="77777777" w:rsidR="00675F6E" w:rsidRPr="009168D4" w:rsidRDefault="00675F6E" w:rsidP="00944E4B">
            <w:pPr>
              <w:spacing w:after="0" w:line="360" w:lineRule="auto"/>
            </w:pPr>
            <w:r w:rsidRPr="009168D4">
              <w:t xml:space="preserve">Lake </w:t>
            </w:r>
            <w:r w:rsidRPr="009168D4">
              <w:rPr>
                <w:lang w:bidi="fa-IR"/>
              </w:rPr>
              <w:t>surface area</w:t>
            </w:r>
            <w:r w:rsidRPr="009168D4">
              <w:t xml:space="preserve"> [m</w:t>
            </w:r>
            <w:r w:rsidRPr="009168D4">
              <w:rPr>
                <w:vertAlign w:val="superscript"/>
              </w:rPr>
              <w:t>2</w:t>
            </w:r>
            <w:r w:rsidRPr="009168D4">
              <w:t>]</w:t>
            </w:r>
          </w:p>
        </w:tc>
        <w:tc>
          <w:tcPr>
            <w:tcW w:w="4124" w:type="dxa"/>
            <w:shd w:val="clear" w:color="auto" w:fill="auto"/>
            <w:vAlign w:val="center"/>
          </w:tcPr>
          <w:p w14:paraId="31C57DE1" w14:textId="77777777" w:rsidR="00675F6E" w:rsidRPr="009168D4" w:rsidRDefault="00675F6E" w:rsidP="00944E4B">
            <w:pPr>
              <w:spacing w:after="0" w:line="360" w:lineRule="auto"/>
            </w:pPr>
            <w:r w:rsidRPr="009168D4">
              <w:rPr>
                <w:lang w:bidi="fa-IR"/>
              </w:rPr>
              <w:t>5.8</w:t>
            </w:r>
            <m:oMath>
              <m:r>
                <w:rPr>
                  <w:rFonts w:ascii="Cambria Math" w:hAnsi="Cambria Math"/>
                  <w:lang w:bidi="fa-IR"/>
                </w:rPr>
                <m:t xml:space="preserve"> × </m:t>
              </m:r>
            </m:oMath>
            <w:r w:rsidRPr="009168D4">
              <w:rPr>
                <w:lang w:bidi="fa-IR"/>
              </w:rPr>
              <w:t>10</w:t>
            </w:r>
            <w:r w:rsidRPr="009168D4">
              <w:rPr>
                <w:vertAlign w:val="superscript"/>
                <w:lang w:bidi="fa-IR"/>
              </w:rPr>
              <w:t>8</w:t>
            </w:r>
          </w:p>
        </w:tc>
      </w:tr>
      <w:tr w:rsidR="00675F6E" w:rsidRPr="009168D4" w14:paraId="44EB8F1F" w14:textId="77777777" w:rsidTr="00944E4B">
        <w:trPr>
          <w:jc w:val="center"/>
        </w:trPr>
        <w:tc>
          <w:tcPr>
            <w:tcW w:w="1134" w:type="dxa"/>
            <w:shd w:val="clear" w:color="auto" w:fill="auto"/>
            <w:vAlign w:val="center"/>
          </w:tcPr>
          <w:p w14:paraId="06708E06" w14:textId="77777777" w:rsidR="00675F6E" w:rsidRPr="009168D4" w:rsidRDefault="00675F6E" w:rsidP="00944E4B">
            <w:pPr>
              <w:spacing w:after="0" w:line="360" w:lineRule="auto"/>
              <w:rPr>
                <w:i/>
                <w:iCs/>
                <w:vertAlign w:val="subscript"/>
              </w:rPr>
            </w:pPr>
            <w:r w:rsidRPr="009168D4">
              <w:rPr>
                <w:i/>
                <w:iCs/>
              </w:rPr>
              <w:t>T</w:t>
            </w:r>
            <w:r w:rsidRPr="009168D4">
              <w:rPr>
                <w:i/>
                <w:iCs/>
                <w:vertAlign w:val="subscript"/>
              </w:rPr>
              <w:t>z</w:t>
            </w:r>
          </w:p>
        </w:tc>
        <w:tc>
          <w:tcPr>
            <w:tcW w:w="4111" w:type="dxa"/>
            <w:shd w:val="clear" w:color="auto" w:fill="auto"/>
            <w:vAlign w:val="center"/>
          </w:tcPr>
          <w:p w14:paraId="2705253E" w14:textId="77777777" w:rsidR="00675F6E" w:rsidRPr="009168D4" w:rsidRDefault="00675F6E" w:rsidP="00944E4B">
            <w:pPr>
              <w:spacing w:after="0" w:line="360" w:lineRule="auto"/>
            </w:pPr>
            <w:r w:rsidRPr="009168D4">
              <w:t xml:space="preserve">Air temperature at height </w:t>
            </w:r>
            <w:r w:rsidRPr="009168D4">
              <w:rPr>
                <w:i/>
                <w:iCs/>
              </w:rPr>
              <w:t>z</w:t>
            </w:r>
            <w:r w:rsidRPr="009168D4">
              <w:rPr>
                <w:i/>
                <w:iCs/>
                <w:vertAlign w:val="subscript"/>
              </w:rPr>
              <w:t>t</w:t>
            </w:r>
            <w:r w:rsidRPr="009168D4">
              <w:rPr>
                <w:i/>
                <w:iCs/>
              </w:rPr>
              <w:t xml:space="preserve"> </w:t>
            </w:r>
            <w:r w:rsidRPr="009168D4">
              <w:t>[°C]</w:t>
            </w:r>
          </w:p>
        </w:tc>
        <w:tc>
          <w:tcPr>
            <w:tcW w:w="4124" w:type="dxa"/>
            <w:shd w:val="clear" w:color="auto" w:fill="auto"/>
            <w:vAlign w:val="center"/>
          </w:tcPr>
          <w:p w14:paraId="0B728F2E" w14:textId="77777777" w:rsidR="00675F6E" w:rsidRPr="009168D4" w:rsidRDefault="00675F6E" w:rsidP="00944E4B">
            <w:pPr>
              <w:spacing w:after="0" w:line="360" w:lineRule="auto"/>
              <w:rPr>
                <w:lang w:bidi="fa-IR"/>
              </w:rPr>
            </w:pPr>
            <w:r w:rsidRPr="009168D4">
              <w:rPr>
                <w:lang w:bidi="fa-IR"/>
              </w:rPr>
              <w:t>-</w:t>
            </w:r>
          </w:p>
        </w:tc>
      </w:tr>
      <w:tr w:rsidR="00675F6E" w:rsidRPr="009168D4" w14:paraId="3AC0A0B4" w14:textId="77777777" w:rsidTr="00944E4B">
        <w:trPr>
          <w:jc w:val="center"/>
        </w:trPr>
        <w:tc>
          <w:tcPr>
            <w:tcW w:w="1134" w:type="dxa"/>
            <w:shd w:val="clear" w:color="auto" w:fill="auto"/>
            <w:vAlign w:val="center"/>
          </w:tcPr>
          <w:p w14:paraId="1BDE6B53" w14:textId="77777777" w:rsidR="00675F6E" w:rsidRPr="009168D4" w:rsidRDefault="00675F6E" w:rsidP="00944E4B">
            <w:pPr>
              <w:spacing w:after="0" w:line="360" w:lineRule="auto"/>
              <w:rPr>
                <w:i/>
                <w:iCs/>
              </w:rPr>
            </w:pPr>
            <w:r w:rsidRPr="009168D4">
              <w:rPr>
                <w:i/>
                <w:iCs/>
              </w:rPr>
              <w:lastRenderedPageBreak/>
              <w:t>T</w:t>
            </w:r>
            <w:r w:rsidRPr="009168D4">
              <w:rPr>
                <w:i/>
                <w:iCs/>
                <w:vertAlign w:val="subscript"/>
              </w:rPr>
              <w:t>v</w:t>
            </w:r>
          </w:p>
        </w:tc>
        <w:tc>
          <w:tcPr>
            <w:tcW w:w="4111" w:type="dxa"/>
            <w:shd w:val="clear" w:color="auto" w:fill="auto"/>
            <w:vAlign w:val="center"/>
          </w:tcPr>
          <w:p w14:paraId="3EC7FCDC" w14:textId="77777777" w:rsidR="00675F6E" w:rsidRPr="009168D4" w:rsidRDefault="00675F6E" w:rsidP="00944E4B">
            <w:pPr>
              <w:spacing w:after="0" w:line="360" w:lineRule="auto"/>
            </w:pPr>
            <w:r w:rsidRPr="009168D4">
              <w:t>Virtual air temperature [K]</w:t>
            </w:r>
          </w:p>
        </w:tc>
        <w:tc>
          <w:tcPr>
            <w:tcW w:w="4124" w:type="dxa"/>
            <w:shd w:val="clear" w:color="auto" w:fill="auto"/>
            <w:vAlign w:val="center"/>
          </w:tcPr>
          <w:p w14:paraId="193C561F" w14:textId="77777777" w:rsidR="00675F6E" w:rsidRPr="009168D4" w:rsidRDefault="00675F6E" w:rsidP="00944E4B">
            <w:pPr>
              <w:spacing w:after="0" w:line="360" w:lineRule="auto"/>
              <w:rPr>
                <w:lang w:bidi="fa-IR"/>
              </w:rPr>
            </w:pPr>
            <w:r w:rsidRPr="002932CC">
              <w:rPr>
                <w:position w:val="-14"/>
              </w:rPr>
              <w:object w:dxaOrig="2860" w:dyaOrig="400" w14:anchorId="09CECDA2">
                <v:shape id="_x0000_i1054" type="#_x0000_t75" style="width:141pt;height:21pt" o:ole="">
                  <v:imagedata r:id="rId89" o:title=""/>
                </v:shape>
                <o:OLEObject Type="Embed" ProgID="Equation.DSMT4" ShapeID="_x0000_i1054" DrawAspect="Content" ObjectID="_1592406709" r:id="rId90"/>
              </w:object>
            </w:r>
          </w:p>
        </w:tc>
      </w:tr>
      <w:tr w:rsidR="00675F6E" w:rsidRPr="009168D4" w14:paraId="73E54E12" w14:textId="77777777" w:rsidTr="00944E4B">
        <w:trPr>
          <w:jc w:val="center"/>
        </w:trPr>
        <w:tc>
          <w:tcPr>
            <w:tcW w:w="1134" w:type="dxa"/>
            <w:shd w:val="clear" w:color="auto" w:fill="auto"/>
            <w:vAlign w:val="center"/>
          </w:tcPr>
          <w:p w14:paraId="0AE1F123" w14:textId="77777777" w:rsidR="00675F6E" w:rsidRPr="009168D4" w:rsidRDefault="00675F6E" w:rsidP="00944E4B">
            <w:pPr>
              <w:spacing w:after="0" w:line="360" w:lineRule="auto"/>
              <w:rPr>
                <w:i/>
                <w:iCs/>
              </w:rPr>
            </w:pPr>
            <w:r w:rsidRPr="009168D4">
              <w:rPr>
                <w:i/>
                <w:iCs/>
              </w:rPr>
              <w:t>T</w:t>
            </w:r>
            <w:r w:rsidRPr="009168D4">
              <w:rPr>
                <w:i/>
                <w:iCs/>
                <w:vertAlign w:val="subscript"/>
              </w:rPr>
              <w:t>*</w:t>
            </w:r>
          </w:p>
        </w:tc>
        <w:tc>
          <w:tcPr>
            <w:tcW w:w="4111" w:type="dxa"/>
            <w:shd w:val="clear" w:color="auto" w:fill="auto"/>
            <w:vAlign w:val="center"/>
          </w:tcPr>
          <w:p w14:paraId="18EC73BB" w14:textId="77777777" w:rsidR="00675F6E" w:rsidRPr="009168D4" w:rsidRDefault="00675F6E" w:rsidP="00944E4B">
            <w:pPr>
              <w:spacing w:after="0" w:line="360" w:lineRule="auto"/>
            </w:pPr>
            <w:r w:rsidRPr="009168D4">
              <w:t>Scaling temperature [°C]</w:t>
            </w:r>
          </w:p>
        </w:tc>
        <w:tc>
          <w:tcPr>
            <w:tcW w:w="4124" w:type="dxa"/>
            <w:shd w:val="clear" w:color="auto" w:fill="auto"/>
            <w:vAlign w:val="center"/>
          </w:tcPr>
          <w:p w14:paraId="42208042" w14:textId="77777777" w:rsidR="00675F6E" w:rsidRPr="009168D4" w:rsidRDefault="00675F6E" w:rsidP="00944E4B">
            <w:pPr>
              <w:spacing w:after="0" w:line="360" w:lineRule="auto"/>
              <w:rPr>
                <w:lang w:bidi="fa-IR"/>
              </w:rPr>
            </w:pPr>
            <w:r w:rsidRPr="009168D4">
              <w:rPr>
                <w:lang w:bidi="fa-IR"/>
              </w:rPr>
              <w:t>-</w:t>
            </w:r>
          </w:p>
        </w:tc>
      </w:tr>
      <w:tr w:rsidR="00675F6E" w:rsidRPr="009168D4" w14:paraId="4197D64A" w14:textId="77777777" w:rsidTr="00944E4B">
        <w:trPr>
          <w:jc w:val="center"/>
        </w:trPr>
        <w:tc>
          <w:tcPr>
            <w:tcW w:w="1134" w:type="dxa"/>
            <w:shd w:val="clear" w:color="auto" w:fill="auto"/>
            <w:vAlign w:val="center"/>
          </w:tcPr>
          <w:p w14:paraId="3EF11089" w14:textId="77777777" w:rsidR="00675F6E" w:rsidRPr="009168D4" w:rsidRDefault="00675F6E" w:rsidP="00944E4B">
            <w:pPr>
              <w:spacing w:after="0" w:line="360" w:lineRule="auto"/>
              <w:rPr>
                <w:i/>
                <w:iCs/>
                <w:vertAlign w:val="subscript"/>
              </w:rPr>
            </w:pPr>
            <w:r w:rsidRPr="009168D4">
              <w:rPr>
                <w:i/>
                <w:iCs/>
              </w:rPr>
              <w:t>U</w:t>
            </w:r>
            <w:r w:rsidRPr="009168D4">
              <w:rPr>
                <w:vertAlign w:val="subscript"/>
              </w:rPr>
              <w:t>10</w:t>
            </w:r>
          </w:p>
        </w:tc>
        <w:tc>
          <w:tcPr>
            <w:tcW w:w="4111" w:type="dxa"/>
            <w:shd w:val="clear" w:color="auto" w:fill="auto"/>
            <w:vAlign w:val="center"/>
          </w:tcPr>
          <w:p w14:paraId="41142552" w14:textId="77777777" w:rsidR="00675F6E" w:rsidRPr="009168D4" w:rsidRDefault="00675F6E" w:rsidP="00944E4B">
            <w:pPr>
              <w:spacing w:after="0" w:line="360" w:lineRule="auto"/>
            </w:pPr>
            <w:r w:rsidRPr="009168D4">
              <w:rPr>
                <w:lang w:bidi="fa-IR"/>
              </w:rPr>
              <w:t>Wind speed at 10 m above the free surface [m s</w:t>
            </w:r>
            <w:r w:rsidRPr="009168D4">
              <w:rPr>
                <w:vertAlign w:val="superscript"/>
                <w:lang w:bidi="fa-IR"/>
              </w:rPr>
              <w:t>-1</w:t>
            </w:r>
            <w:r w:rsidRPr="009168D4">
              <w:rPr>
                <w:lang w:bidi="fa-IR"/>
              </w:rPr>
              <w:t>]</w:t>
            </w:r>
          </w:p>
        </w:tc>
        <w:tc>
          <w:tcPr>
            <w:tcW w:w="4124" w:type="dxa"/>
            <w:shd w:val="clear" w:color="auto" w:fill="auto"/>
            <w:vAlign w:val="center"/>
          </w:tcPr>
          <w:p w14:paraId="3CE8948E" w14:textId="77777777" w:rsidR="00675F6E" w:rsidRPr="009168D4" w:rsidRDefault="00675F6E" w:rsidP="00944E4B">
            <w:pPr>
              <w:spacing w:after="0" w:line="360" w:lineRule="auto"/>
              <w:rPr>
                <w:vertAlign w:val="superscript"/>
              </w:rPr>
            </w:pPr>
            <w:r w:rsidRPr="009168D4">
              <w:t>From COSMO-2</w:t>
            </w:r>
          </w:p>
        </w:tc>
      </w:tr>
      <w:tr w:rsidR="00675F6E" w:rsidRPr="009168D4" w14:paraId="2BDE6705" w14:textId="77777777" w:rsidTr="00944E4B">
        <w:trPr>
          <w:jc w:val="center"/>
        </w:trPr>
        <w:tc>
          <w:tcPr>
            <w:tcW w:w="1134" w:type="dxa"/>
            <w:shd w:val="clear" w:color="auto" w:fill="auto"/>
            <w:vAlign w:val="center"/>
          </w:tcPr>
          <w:p w14:paraId="7904B264" w14:textId="77777777" w:rsidR="00675F6E" w:rsidRPr="009168D4" w:rsidRDefault="00675F6E" w:rsidP="00944E4B">
            <w:pPr>
              <w:spacing w:after="0" w:line="360" w:lineRule="auto"/>
              <w:rPr>
                <w:i/>
                <w:iCs/>
                <w:vertAlign w:val="subscript"/>
              </w:rPr>
            </w:pPr>
            <w:r w:rsidRPr="009168D4">
              <w:rPr>
                <w:i/>
                <w:iCs/>
              </w:rPr>
              <w:t>u</w:t>
            </w:r>
            <w:r w:rsidRPr="009168D4">
              <w:rPr>
                <w:i/>
                <w:iCs/>
                <w:vertAlign w:val="subscript"/>
              </w:rPr>
              <w:t>z</w:t>
            </w:r>
          </w:p>
        </w:tc>
        <w:tc>
          <w:tcPr>
            <w:tcW w:w="4111" w:type="dxa"/>
            <w:shd w:val="clear" w:color="auto" w:fill="auto"/>
            <w:vAlign w:val="center"/>
          </w:tcPr>
          <w:p w14:paraId="443C9A8B" w14:textId="77777777" w:rsidR="00675F6E" w:rsidRPr="009168D4" w:rsidRDefault="00675F6E" w:rsidP="00944E4B">
            <w:pPr>
              <w:spacing w:after="0" w:line="360" w:lineRule="auto"/>
              <w:rPr>
                <w:lang w:bidi="fa-IR"/>
              </w:rPr>
            </w:pPr>
            <w:r w:rsidRPr="009168D4">
              <w:rPr>
                <w:lang w:bidi="fa-IR"/>
              </w:rPr>
              <w:t xml:space="preserve">Wind speed at height </w:t>
            </w:r>
            <w:r w:rsidRPr="009168D4">
              <w:rPr>
                <w:i/>
                <w:iCs/>
              </w:rPr>
              <w:t>z</w:t>
            </w:r>
            <w:r w:rsidRPr="009168D4">
              <w:rPr>
                <w:i/>
                <w:iCs/>
                <w:vertAlign w:val="subscript"/>
              </w:rPr>
              <w:t>u</w:t>
            </w:r>
            <w:r w:rsidRPr="009168D4">
              <w:rPr>
                <w:i/>
                <w:iCs/>
              </w:rPr>
              <w:t xml:space="preserve"> </w:t>
            </w:r>
            <w:r w:rsidRPr="009168D4">
              <w:t>[</w:t>
            </w:r>
            <w:r w:rsidRPr="009168D4">
              <w:rPr>
                <w:lang w:bidi="fa-IR"/>
              </w:rPr>
              <w:t>ms</w:t>
            </w:r>
            <w:r w:rsidRPr="009168D4">
              <w:rPr>
                <w:vertAlign w:val="superscript"/>
                <w:lang w:bidi="fa-IR"/>
              </w:rPr>
              <w:t>-1</w:t>
            </w:r>
            <w:r w:rsidRPr="009168D4">
              <w:t>]</w:t>
            </w:r>
          </w:p>
        </w:tc>
        <w:tc>
          <w:tcPr>
            <w:tcW w:w="4124" w:type="dxa"/>
            <w:shd w:val="clear" w:color="auto" w:fill="auto"/>
            <w:vAlign w:val="center"/>
          </w:tcPr>
          <w:p w14:paraId="640195D8" w14:textId="77777777" w:rsidR="00675F6E" w:rsidRPr="009168D4" w:rsidRDefault="00675F6E" w:rsidP="00944E4B">
            <w:pPr>
              <w:spacing w:after="0" w:line="360" w:lineRule="auto"/>
            </w:pPr>
            <w:r w:rsidRPr="009168D4">
              <w:t>-</w:t>
            </w:r>
          </w:p>
        </w:tc>
      </w:tr>
      <w:tr w:rsidR="00675F6E" w:rsidRPr="009168D4" w14:paraId="5D23F5CB" w14:textId="77777777" w:rsidTr="00944E4B">
        <w:trPr>
          <w:jc w:val="center"/>
        </w:trPr>
        <w:tc>
          <w:tcPr>
            <w:tcW w:w="1134" w:type="dxa"/>
            <w:shd w:val="clear" w:color="auto" w:fill="auto"/>
            <w:vAlign w:val="center"/>
          </w:tcPr>
          <w:p w14:paraId="0E2305B5" w14:textId="77777777" w:rsidR="00675F6E" w:rsidRPr="009168D4" w:rsidRDefault="00675F6E" w:rsidP="00944E4B">
            <w:pPr>
              <w:spacing w:after="0" w:line="360" w:lineRule="auto"/>
              <w:rPr>
                <w:i/>
                <w:iCs/>
              </w:rPr>
            </w:pPr>
            <w:r w:rsidRPr="009168D4">
              <w:rPr>
                <w:i/>
                <w:iCs/>
              </w:rPr>
              <w:t>u</w:t>
            </w:r>
            <w:r w:rsidRPr="009168D4">
              <w:rPr>
                <w:i/>
                <w:iCs/>
                <w:vertAlign w:val="subscript"/>
              </w:rPr>
              <w:t>*</w:t>
            </w:r>
          </w:p>
        </w:tc>
        <w:tc>
          <w:tcPr>
            <w:tcW w:w="4111" w:type="dxa"/>
            <w:shd w:val="clear" w:color="auto" w:fill="auto"/>
            <w:vAlign w:val="center"/>
          </w:tcPr>
          <w:p w14:paraId="709EB0E4" w14:textId="77777777" w:rsidR="00675F6E" w:rsidRPr="009168D4" w:rsidRDefault="00675F6E" w:rsidP="00944E4B">
            <w:pPr>
              <w:spacing w:after="0" w:line="360" w:lineRule="auto"/>
              <w:rPr>
                <w:lang w:bidi="fa-IR"/>
              </w:rPr>
            </w:pPr>
            <w:r w:rsidRPr="009168D4">
              <w:rPr>
                <w:lang w:bidi="fa-IR"/>
              </w:rPr>
              <w:t>Air friction velocity [ms</w:t>
            </w:r>
            <w:r w:rsidRPr="009168D4">
              <w:rPr>
                <w:vertAlign w:val="superscript"/>
                <w:lang w:bidi="fa-IR"/>
              </w:rPr>
              <w:t>-1</w:t>
            </w:r>
            <w:r w:rsidRPr="009168D4">
              <w:rPr>
                <w:lang w:bidi="fa-IR"/>
              </w:rPr>
              <w:t>]</w:t>
            </w:r>
          </w:p>
        </w:tc>
        <w:tc>
          <w:tcPr>
            <w:tcW w:w="4124" w:type="dxa"/>
            <w:shd w:val="clear" w:color="auto" w:fill="auto"/>
            <w:vAlign w:val="center"/>
          </w:tcPr>
          <w:p w14:paraId="12F50741" w14:textId="77777777" w:rsidR="00675F6E" w:rsidRPr="009168D4" w:rsidRDefault="00675F6E" w:rsidP="00944E4B">
            <w:pPr>
              <w:spacing w:after="0" w:line="360" w:lineRule="auto"/>
            </w:pPr>
            <w:r w:rsidRPr="009168D4">
              <w:t>-</w:t>
            </w:r>
          </w:p>
        </w:tc>
      </w:tr>
      <w:tr w:rsidR="00675F6E" w:rsidRPr="009168D4" w14:paraId="2EBBB37B" w14:textId="77777777" w:rsidTr="00944E4B">
        <w:trPr>
          <w:jc w:val="center"/>
        </w:trPr>
        <w:tc>
          <w:tcPr>
            <w:tcW w:w="1134" w:type="dxa"/>
            <w:shd w:val="clear" w:color="auto" w:fill="auto"/>
            <w:vAlign w:val="center"/>
          </w:tcPr>
          <w:p w14:paraId="47995AE4" w14:textId="77777777" w:rsidR="00675F6E" w:rsidRPr="009168D4" w:rsidRDefault="00675F6E" w:rsidP="00944E4B">
            <w:pPr>
              <w:spacing w:after="0" w:line="360" w:lineRule="auto"/>
              <w:rPr>
                <w:i/>
                <w:iCs/>
                <w:vertAlign w:val="subscript"/>
              </w:rPr>
            </w:pPr>
            <w:r w:rsidRPr="009168D4">
              <w:rPr>
                <w:i/>
                <w:iCs/>
              </w:rPr>
              <w:t>z</w:t>
            </w:r>
            <w:r w:rsidRPr="009168D4">
              <w:rPr>
                <w:i/>
                <w:iCs/>
                <w:vertAlign w:val="subscript"/>
              </w:rPr>
              <w:t>q</w:t>
            </w:r>
          </w:p>
        </w:tc>
        <w:tc>
          <w:tcPr>
            <w:tcW w:w="4111" w:type="dxa"/>
            <w:shd w:val="clear" w:color="auto" w:fill="auto"/>
            <w:vAlign w:val="center"/>
          </w:tcPr>
          <w:p w14:paraId="6140B71D" w14:textId="77777777" w:rsidR="00675F6E" w:rsidRPr="009168D4" w:rsidRDefault="00675F6E" w:rsidP="00944E4B">
            <w:pPr>
              <w:spacing w:after="0" w:line="360" w:lineRule="auto"/>
              <w:rPr>
                <w:lang w:bidi="fa-IR"/>
              </w:rPr>
            </w:pPr>
            <w:r w:rsidRPr="009168D4">
              <w:rPr>
                <w:lang w:bidi="fa-IR"/>
              </w:rPr>
              <w:t>Height of humidity data [m]</w:t>
            </w:r>
          </w:p>
        </w:tc>
        <w:tc>
          <w:tcPr>
            <w:tcW w:w="4124" w:type="dxa"/>
            <w:shd w:val="clear" w:color="auto" w:fill="auto"/>
            <w:vAlign w:val="center"/>
          </w:tcPr>
          <w:p w14:paraId="0ABDCF05" w14:textId="77777777" w:rsidR="00675F6E" w:rsidRPr="009168D4" w:rsidRDefault="00675F6E" w:rsidP="00944E4B">
            <w:pPr>
              <w:spacing w:after="0" w:line="360" w:lineRule="auto"/>
            </w:pPr>
            <w:r w:rsidRPr="009168D4">
              <w:t>From COSMO-2</w:t>
            </w:r>
          </w:p>
        </w:tc>
      </w:tr>
      <w:tr w:rsidR="00675F6E" w:rsidRPr="009168D4" w14:paraId="4CE62FBE" w14:textId="77777777" w:rsidTr="00944E4B">
        <w:trPr>
          <w:jc w:val="center"/>
        </w:trPr>
        <w:tc>
          <w:tcPr>
            <w:tcW w:w="1134" w:type="dxa"/>
            <w:shd w:val="clear" w:color="auto" w:fill="auto"/>
            <w:vAlign w:val="center"/>
          </w:tcPr>
          <w:p w14:paraId="71E14627" w14:textId="77777777" w:rsidR="00675F6E" w:rsidRPr="009168D4" w:rsidRDefault="00675F6E" w:rsidP="00944E4B">
            <w:pPr>
              <w:spacing w:after="0" w:line="360" w:lineRule="auto"/>
              <w:rPr>
                <w:i/>
                <w:iCs/>
                <w:vertAlign w:val="subscript"/>
              </w:rPr>
            </w:pPr>
            <w:r w:rsidRPr="009168D4">
              <w:rPr>
                <w:i/>
                <w:iCs/>
              </w:rPr>
              <w:t>z</w:t>
            </w:r>
            <w:r w:rsidRPr="009168D4">
              <w:rPr>
                <w:i/>
                <w:iCs/>
                <w:vertAlign w:val="subscript"/>
              </w:rPr>
              <w:t>t</w:t>
            </w:r>
          </w:p>
        </w:tc>
        <w:tc>
          <w:tcPr>
            <w:tcW w:w="4111" w:type="dxa"/>
            <w:shd w:val="clear" w:color="auto" w:fill="auto"/>
            <w:vAlign w:val="center"/>
          </w:tcPr>
          <w:p w14:paraId="6A4D4984" w14:textId="77777777" w:rsidR="00675F6E" w:rsidRPr="009168D4" w:rsidRDefault="00675F6E" w:rsidP="00944E4B">
            <w:pPr>
              <w:spacing w:after="0" w:line="360" w:lineRule="auto"/>
              <w:rPr>
                <w:lang w:bidi="fa-IR"/>
              </w:rPr>
            </w:pPr>
            <w:r w:rsidRPr="009168D4">
              <w:rPr>
                <w:lang w:bidi="fa-IR"/>
              </w:rPr>
              <w:t>Height of air temperature data [m]</w:t>
            </w:r>
          </w:p>
        </w:tc>
        <w:tc>
          <w:tcPr>
            <w:tcW w:w="4124" w:type="dxa"/>
            <w:shd w:val="clear" w:color="auto" w:fill="auto"/>
            <w:vAlign w:val="center"/>
          </w:tcPr>
          <w:p w14:paraId="320A36D4" w14:textId="77777777" w:rsidR="00675F6E" w:rsidRPr="009168D4" w:rsidRDefault="00675F6E" w:rsidP="00944E4B">
            <w:pPr>
              <w:spacing w:after="0" w:line="360" w:lineRule="auto"/>
            </w:pPr>
            <w:r w:rsidRPr="009168D4">
              <w:t>From COSMO-2</w:t>
            </w:r>
          </w:p>
        </w:tc>
      </w:tr>
      <w:tr w:rsidR="00675F6E" w:rsidRPr="009168D4" w14:paraId="13B4E0FF" w14:textId="77777777" w:rsidTr="00944E4B">
        <w:trPr>
          <w:jc w:val="center"/>
        </w:trPr>
        <w:tc>
          <w:tcPr>
            <w:tcW w:w="1134" w:type="dxa"/>
            <w:shd w:val="clear" w:color="auto" w:fill="auto"/>
            <w:vAlign w:val="center"/>
          </w:tcPr>
          <w:p w14:paraId="35C265DD" w14:textId="77777777" w:rsidR="00675F6E" w:rsidRPr="009168D4" w:rsidRDefault="00675F6E" w:rsidP="00944E4B">
            <w:pPr>
              <w:spacing w:after="0" w:line="360" w:lineRule="auto"/>
              <w:rPr>
                <w:i/>
                <w:iCs/>
              </w:rPr>
            </w:pPr>
            <w:r w:rsidRPr="009168D4">
              <w:rPr>
                <w:i/>
                <w:iCs/>
              </w:rPr>
              <w:t>z</w:t>
            </w:r>
            <w:r w:rsidRPr="009168D4">
              <w:rPr>
                <w:i/>
                <w:iCs/>
                <w:vertAlign w:val="subscript"/>
              </w:rPr>
              <w:t>u</w:t>
            </w:r>
          </w:p>
        </w:tc>
        <w:tc>
          <w:tcPr>
            <w:tcW w:w="4111" w:type="dxa"/>
            <w:shd w:val="clear" w:color="auto" w:fill="auto"/>
            <w:vAlign w:val="center"/>
          </w:tcPr>
          <w:p w14:paraId="7DCAA0F4" w14:textId="77777777" w:rsidR="00675F6E" w:rsidRPr="009168D4" w:rsidRDefault="00675F6E" w:rsidP="00944E4B">
            <w:pPr>
              <w:spacing w:after="0" w:line="360" w:lineRule="auto"/>
              <w:rPr>
                <w:lang w:bidi="fa-IR"/>
              </w:rPr>
            </w:pPr>
            <w:r w:rsidRPr="009168D4">
              <w:rPr>
                <w:lang w:bidi="fa-IR"/>
              </w:rPr>
              <w:t>Height of wind speed data [m]</w:t>
            </w:r>
          </w:p>
        </w:tc>
        <w:tc>
          <w:tcPr>
            <w:tcW w:w="4124" w:type="dxa"/>
            <w:shd w:val="clear" w:color="auto" w:fill="auto"/>
            <w:vAlign w:val="center"/>
          </w:tcPr>
          <w:p w14:paraId="618DB064" w14:textId="77777777" w:rsidR="00675F6E" w:rsidRPr="009168D4" w:rsidRDefault="00675F6E" w:rsidP="00944E4B">
            <w:pPr>
              <w:spacing w:after="0" w:line="360" w:lineRule="auto"/>
            </w:pPr>
            <w:r w:rsidRPr="009168D4">
              <w:t>From COSMO-2</w:t>
            </w:r>
          </w:p>
        </w:tc>
      </w:tr>
      <w:tr w:rsidR="00675F6E" w:rsidRPr="009168D4" w14:paraId="1A7292E8" w14:textId="77777777" w:rsidTr="00944E4B">
        <w:trPr>
          <w:jc w:val="center"/>
        </w:trPr>
        <w:tc>
          <w:tcPr>
            <w:tcW w:w="1134" w:type="dxa"/>
            <w:shd w:val="clear" w:color="auto" w:fill="auto"/>
            <w:vAlign w:val="center"/>
          </w:tcPr>
          <w:p w14:paraId="1D2842FF" w14:textId="77777777" w:rsidR="00675F6E" w:rsidRPr="009168D4" w:rsidRDefault="00675F6E" w:rsidP="00944E4B">
            <w:pPr>
              <w:spacing w:after="0" w:line="360" w:lineRule="auto"/>
              <w:rPr>
                <w:i/>
                <w:iCs/>
              </w:rPr>
            </w:pPr>
            <w:r w:rsidRPr="002932CC">
              <w:rPr>
                <w:rFonts w:cs="Arial"/>
                <w:position w:val="-4"/>
              </w:rPr>
              <w:object w:dxaOrig="220" w:dyaOrig="200" w14:anchorId="5DB37CD7">
                <v:shape id="_x0000_i1055" type="#_x0000_t75" style="width:9.75pt;height:9pt" o:ole="">
                  <v:imagedata r:id="rId91" o:title=""/>
                </v:shape>
                <o:OLEObject Type="Embed" ProgID="Equation.DSMT4" ShapeID="_x0000_i1055" DrawAspect="Content" ObjectID="_1592406710" r:id="rId92"/>
              </w:object>
            </w:r>
          </w:p>
        </w:tc>
        <w:tc>
          <w:tcPr>
            <w:tcW w:w="4111" w:type="dxa"/>
            <w:shd w:val="clear" w:color="auto" w:fill="auto"/>
            <w:vAlign w:val="center"/>
          </w:tcPr>
          <w:p w14:paraId="2C9EF87F" w14:textId="77777777" w:rsidR="00675F6E" w:rsidRPr="009168D4" w:rsidRDefault="00675F6E" w:rsidP="00944E4B">
            <w:pPr>
              <w:spacing w:after="0" w:line="360" w:lineRule="auto"/>
              <w:rPr>
                <w:lang w:bidi="fa-IR"/>
              </w:rPr>
            </w:pPr>
            <w:r w:rsidRPr="009168D4">
              <w:rPr>
                <w:lang w:bidi="fa-IR"/>
              </w:rPr>
              <w:t>Von Karman constant</w:t>
            </w:r>
          </w:p>
        </w:tc>
        <w:tc>
          <w:tcPr>
            <w:tcW w:w="4124" w:type="dxa"/>
            <w:shd w:val="clear" w:color="auto" w:fill="auto"/>
            <w:vAlign w:val="center"/>
          </w:tcPr>
          <w:p w14:paraId="69AFDB07" w14:textId="77777777" w:rsidR="00675F6E" w:rsidRPr="009168D4" w:rsidRDefault="00675F6E" w:rsidP="00944E4B">
            <w:pPr>
              <w:spacing w:after="0" w:line="360" w:lineRule="auto"/>
            </w:pPr>
            <w:r w:rsidRPr="009168D4">
              <w:t>0.41</w:t>
            </w:r>
          </w:p>
        </w:tc>
      </w:tr>
      <w:tr w:rsidR="00675F6E" w:rsidRPr="009168D4" w14:paraId="05CC0918" w14:textId="77777777" w:rsidTr="00944E4B">
        <w:trPr>
          <w:jc w:val="center"/>
        </w:trPr>
        <w:tc>
          <w:tcPr>
            <w:tcW w:w="1134" w:type="dxa"/>
            <w:shd w:val="clear" w:color="auto" w:fill="auto"/>
            <w:vAlign w:val="center"/>
          </w:tcPr>
          <w:p w14:paraId="387A8F52" w14:textId="77777777" w:rsidR="00675F6E" w:rsidRPr="009168D4" w:rsidRDefault="00675F6E" w:rsidP="00944E4B">
            <w:pPr>
              <w:spacing w:after="0" w:line="360" w:lineRule="auto"/>
              <w:rPr>
                <w:rFonts w:cs="Arial"/>
              </w:rPr>
            </w:pPr>
            <w:r w:rsidRPr="002932CC">
              <w:rPr>
                <w:rFonts w:cs="Arial"/>
                <w:position w:val="-12"/>
              </w:rPr>
              <w:object w:dxaOrig="260" w:dyaOrig="360" w14:anchorId="49C93EC3">
                <v:shape id="_x0000_i1056" type="#_x0000_t75" style="width:11.25pt;height:16.5pt" o:ole="">
                  <v:imagedata r:id="rId93" o:title=""/>
                </v:shape>
                <o:OLEObject Type="Embed" ProgID="Equation.DSMT4" ShapeID="_x0000_i1056" DrawAspect="Content" ObjectID="_1592406711" r:id="rId94"/>
              </w:object>
            </w:r>
          </w:p>
        </w:tc>
        <w:tc>
          <w:tcPr>
            <w:tcW w:w="4111" w:type="dxa"/>
            <w:shd w:val="clear" w:color="auto" w:fill="auto"/>
            <w:vAlign w:val="center"/>
          </w:tcPr>
          <w:p w14:paraId="50D909BD" w14:textId="77777777" w:rsidR="00675F6E" w:rsidRPr="009168D4" w:rsidRDefault="00675F6E" w:rsidP="00944E4B">
            <w:pPr>
              <w:spacing w:after="0" w:line="360" w:lineRule="auto"/>
            </w:pPr>
            <w:r w:rsidRPr="009168D4">
              <w:t>Air viscosity [m</w:t>
            </w:r>
            <w:r w:rsidRPr="009168D4">
              <w:rPr>
                <w:vertAlign w:val="superscript"/>
              </w:rPr>
              <w:t>2</w:t>
            </w:r>
            <w:r w:rsidRPr="009168D4">
              <w:t>s</w:t>
            </w:r>
            <w:r w:rsidRPr="009168D4">
              <w:rPr>
                <w:vertAlign w:val="superscript"/>
              </w:rPr>
              <w:t>-1</w:t>
            </w:r>
            <w:r w:rsidRPr="009168D4">
              <w:t>]</w:t>
            </w:r>
          </w:p>
        </w:tc>
        <w:tc>
          <w:tcPr>
            <w:tcW w:w="4124" w:type="dxa"/>
            <w:shd w:val="clear" w:color="auto" w:fill="auto"/>
            <w:vAlign w:val="center"/>
          </w:tcPr>
          <w:p w14:paraId="31578668" w14:textId="77777777" w:rsidR="00675F6E" w:rsidRPr="009168D4" w:rsidRDefault="00675F6E" w:rsidP="00944E4B">
            <w:pPr>
              <w:spacing w:after="0" w:line="360" w:lineRule="auto"/>
            </w:pPr>
            <w:r w:rsidRPr="009168D4">
              <w:t>1.6</w:t>
            </w:r>
            <m:oMath>
              <m:r>
                <w:rPr>
                  <w:rFonts w:ascii="Cambria Math" w:hAnsi="Cambria Math"/>
                </w:rPr>
                <m:t xml:space="preserve"> × </m:t>
              </m:r>
            </m:oMath>
            <w:r w:rsidRPr="009168D4">
              <w:t>10</w:t>
            </w:r>
            <w:r w:rsidRPr="009168D4">
              <w:rPr>
                <w:vertAlign w:val="superscript"/>
              </w:rPr>
              <w:t>-5</w:t>
            </w:r>
          </w:p>
        </w:tc>
      </w:tr>
      <w:tr w:rsidR="00675F6E" w:rsidRPr="009168D4" w14:paraId="4F1FD346" w14:textId="77777777" w:rsidTr="00944E4B">
        <w:trPr>
          <w:jc w:val="center"/>
        </w:trPr>
        <w:tc>
          <w:tcPr>
            <w:tcW w:w="1134" w:type="dxa"/>
            <w:shd w:val="clear" w:color="auto" w:fill="auto"/>
            <w:vAlign w:val="center"/>
          </w:tcPr>
          <w:p w14:paraId="7F8591DE" w14:textId="77777777" w:rsidR="00675F6E" w:rsidRPr="009168D4" w:rsidRDefault="00675F6E" w:rsidP="00944E4B">
            <w:pPr>
              <w:spacing w:after="0" w:line="360" w:lineRule="auto"/>
              <w:rPr>
                <w:i/>
                <w:iCs/>
              </w:rPr>
            </w:pPr>
            <w:r w:rsidRPr="002932CC">
              <w:rPr>
                <w:rFonts w:cs="Arial"/>
                <w:position w:val="-12"/>
              </w:rPr>
              <w:object w:dxaOrig="300" w:dyaOrig="360" w14:anchorId="4879A5F1">
                <v:shape id="_x0000_i1057" type="#_x0000_t75" style="width:15pt;height:16.5pt" o:ole="">
                  <v:imagedata r:id="rId95" o:title=""/>
                </v:shape>
                <o:OLEObject Type="Embed" ProgID="Equation.DSMT4" ShapeID="_x0000_i1057" DrawAspect="Content" ObjectID="_1592406712" r:id="rId96"/>
              </w:object>
            </w:r>
          </w:p>
        </w:tc>
        <w:tc>
          <w:tcPr>
            <w:tcW w:w="4111" w:type="dxa"/>
            <w:shd w:val="clear" w:color="auto" w:fill="auto"/>
            <w:vAlign w:val="center"/>
          </w:tcPr>
          <w:p w14:paraId="4239DBAC" w14:textId="77777777" w:rsidR="00675F6E" w:rsidRPr="009168D4" w:rsidRDefault="00675F6E" w:rsidP="00944E4B">
            <w:pPr>
              <w:spacing w:after="0" w:line="360" w:lineRule="auto"/>
            </w:pPr>
            <w:r w:rsidRPr="009168D4">
              <w:t>Actual air density [kgm</w:t>
            </w:r>
            <w:r w:rsidRPr="009168D4">
              <w:rPr>
                <w:vertAlign w:val="superscript"/>
              </w:rPr>
              <w:t>-3</w:t>
            </w:r>
            <w:r w:rsidRPr="009168D4">
              <w:t>]</w:t>
            </w:r>
          </w:p>
        </w:tc>
        <w:tc>
          <w:tcPr>
            <w:tcW w:w="4124" w:type="dxa"/>
            <w:shd w:val="clear" w:color="auto" w:fill="auto"/>
            <w:vAlign w:val="center"/>
          </w:tcPr>
          <w:p w14:paraId="40AD3039" w14:textId="77777777" w:rsidR="00675F6E" w:rsidRPr="009168D4" w:rsidRDefault="00675F6E" w:rsidP="00944E4B">
            <w:pPr>
              <w:spacing w:after="0" w:line="360" w:lineRule="auto"/>
            </w:pPr>
            <w:r w:rsidRPr="009168D4">
              <w:t>-</w:t>
            </w:r>
          </w:p>
        </w:tc>
      </w:tr>
      <w:tr w:rsidR="00675F6E" w:rsidRPr="009168D4" w14:paraId="0EA6DBCD" w14:textId="77777777" w:rsidTr="00944E4B">
        <w:trPr>
          <w:jc w:val="center"/>
        </w:trPr>
        <w:tc>
          <w:tcPr>
            <w:tcW w:w="1134" w:type="dxa"/>
            <w:shd w:val="clear" w:color="auto" w:fill="auto"/>
            <w:vAlign w:val="center"/>
          </w:tcPr>
          <w:p w14:paraId="12F8F2BC" w14:textId="77777777" w:rsidR="00675F6E" w:rsidRPr="009168D4" w:rsidRDefault="00675F6E" w:rsidP="00944E4B">
            <w:pPr>
              <w:spacing w:after="0" w:line="360" w:lineRule="auto"/>
              <w:rPr>
                <w:i/>
                <w:iCs/>
              </w:rPr>
            </w:pPr>
            <w:r w:rsidRPr="002932CC">
              <w:rPr>
                <w:rFonts w:cs="Arial"/>
                <w:position w:val="-12"/>
              </w:rPr>
              <w:object w:dxaOrig="300" w:dyaOrig="360" w14:anchorId="7DDFE5FD">
                <v:shape id="_x0000_i1058" type="#_x0000_t75" style="width:15pt;height:16.5pt" o:ole="">
                  <v:imagedata r:id="rId97" o:title=""/>
                </v:shape>
                <o:OLEObject Type="Embed" ProgID="Equation.DSMT4" ShapeID="_x0000_i1058" DrawAspect="Content" ObjectID="_1592406713" r:id="rId98"/>
              </w:object>
            </w:r>
          </w:p>
        </w:tc>
        <w:tc>
          <w:tcPr>
            <w:tcW w:w="4111" w:type="dxa"/>
            <w:shd w:val="clear" w:color="auto" w:fill="auto"/>
            <w:vAlign w:val="center"/>
          </w:tcPr>
          <w:p w14:paraId="7384C2A7" w14:textId="77777777" w:rsidR="00675F6E" w:rsidRPr="009168D4" w:rsidRDefault="00675F6E" w:rsidP="00944E4B">
            <w:pPr>
              <w:spacing w:after="0" w:line="360" w:lineRule="auto"/>
            </w:pPr>
            <w:r w:rsidRPr="009168D4">
              <w:rPr>
                <w:rFonts w:eastAsia="MS Mincho"/>
                <w:lang w:bidi="fa-IR"/>
              </w:rPr>
              <w:t xml:space="preserve">Average air density </w:t>
            </w:r>
            <w:r w:rsidRPr="009168D4">
              <w:t>[kgm</w:t>
            </w:r>
            <w:r w:rsidRPr="009168D4">
              <w:rPr>
                <w:vertAlign w:val="superscript"/>
              </w:rPr>
              <w:t>-3</w:t>
            </w:r>
            <w:r w:rsidRPr="009168D4">
              <w:t>]</w:t>
            </w:r>
          </w:p>
        </w:tc>
        <w:tc>
          <w:tcPr>
            <w:tcW w:w="4124" w:type="dxa"/>
            <w:shd w:val="clear" w:color="auto" w:fill="auto"/>
            <w:vAlign w:val="center"/>
          </w:tcPr>
          <w:p w14:paraId="472C6EE3" w14:textId="77777777" w:rsidR="00675F6E" w:rsidRPr="009168D4" w:rsidRDefault="00675F6E" w:rsidP="00944E4B">
            <w:pPr>
              <w:spacing w:after="0" w:line="360" w:lineRule="auto"/>
            </w:pPr>
            <w:r w:rsidRPr="009168D4">
              <w:t>-</w:t>
            </w:r>
          </w:p>
        </w:tc>
      </w:tr>
      <w:tr w:rsidR="00675F6E" w:rsidRPr="009168D4" w14:paraId="4D872547" w14:textId="77777777" w:rsidTr="00944E4B">
        <w:trPr>
          <w:jc w:val="center"/>
        </w:trPr>
        <w:tc>
          <w:tcPr>
            <w:tcW w:w="1134" w:type="dxa"/>
            <w:shd w:val="clear" w:color="auto" w:fill="auto"/>
            <w:vAlign w:val="center"/>
          </w:tcPr>
          <w:p w14:paraId="324AF914" w14:textId="77777777" w:rsidR="00675F6E" w:rsidRPr="009168D4" w:rsidRDefault="00675F6E" w:rsidP="00944E4B">
            <w:pPr>
              <w:spacing w:after="0" w:line="360" w:lineRule="auto"/>
              <w:rPr>
                <w:rFonts w:cs="Arial"/>
              </w:rPr>
            </w:pPr>
            <w:r w:rsidRPr="002932CC">
              <w:rPr>
                <w:rFonts w:cs="Arial"/>
                <w:position w:val="-12"/>
              </w:rPr>
              <w:object w:dxaOrig="279" w:dyaOrig="360" w14:anchorId="11871A24">
                <v:shape id="_x0000_i1059" type="#_x0000_t75" style="width:11.25pt;height:16.5pt" o:ole="">
                  <v:imagedata r:id="rId99" o:title=""/>
                </v:shape>
                <o:OLEObject Type="Embed" ProgID="Equation.DSMT4" ShapeID="_x0000_i1059" DrawAspect="Content" ObjectID="_1592406714" r:id="rId100"/>
              </w:object>
            </w:r>
          </w:p>
        </w:tc>
        <w:tc>
          <w:tcPr>
            <w:tcW w:w="4111" w:type="dxa"/>
            <w:shd w:val="clear" w:color="auto" w:fill="auto"/>
            <w:vAlign w:val="center"/>
          </w:tcPr>
          <w:p w14:paraId="01423130" w14:textId="77777777" w:rsidR="00675F6E" w:rsidRPr="009168D4" w:rsidRDefault="00675F6E" w:rsidP="00944E4B">
            <w:pPr>
              <w:spacing w:after="0" w:line="360" w:lineRule="auto"/>
              <w:rPr>
                <w:rFonts w:eastAsia="MS Mincho"/>
                <w:lang w:bidi="fa-IR"/>
              </w:rPr>
            </w:pPr>
            <w:r w:rsidRPr="009168D4">
              <w:t>Saturated air density [kgm</w:t>
            </w:r>
            <w:r w:rsidRPr="009168D4">
              <w:rPr>
                <w:vertAlign w:val="superscript"/>
              </w:rPr>
              <w:t>-3</w:t>
            </w:r>
            <w:r w:rsidRPr="009168D4">
              <w:t>]</w:t>
            </w:r>
          </w:p>
        </w:tc>
        <w:tc>
          <w:tcPr>
            <w:tcW w:w="4124" w:type="dxa"/>
            <w:shd w:val="clear" w:color="auto" w:fill="auto"/>
            <w:vAlign w:val="center"/>
          </w:tcPr>
          <w:p w14:paraId="6365A566" w14:textId="77777777" w:rsidR="00675F6E" w:rsidRPr="009168D4" w:rsidRDefault="00675F6E" w:rsidP="00944E4B">
            <w:pPr>
              <w:spacing w:after="0" w:line="360" w:lineRule="auto"/>
            </w:pPr>
            <w:r w:rsidRPr="009168D4">
              <w:t>-</w:t>
            </w:r>
          </w:p>
        </w:tc>
      </w:tr>
      <w:tr w:rsidR="00675F6E" w:rsidRPr="009168D4" w14:paraId="261BCC49" w14:textId="77777777" w:rsidTr="00944E4B">
        <w:trPr>
          <w:jc w:val="center"/>
        </w:trPr>
        <w:tc>
          <w:tcPr>
            <w:tcW w:w="1134" w:type="dxa"/>
            <w:shd w:val="clear" w:color="auto" w:fill="auto"/>
            <w:vAlign w:val="center"/>
          </w:tcPr>
          <w:p w14:paraId="54ADF753" w14:textId="77777777" w:rsidR="00675F6E" w:rsidRPr="009168D4" w:rsidRDefault="00675F6E" w:rsidP="00944E4B">
            <w:pPr>
              <w:spacing w:after="0" w:line="360" w:lineRule="auto"/>
              <w:rPr>
                <w:rFonts w:cs="Arial"/>
              </w:rPr>
            </w:pPr>
            <w:r w:rsidRPr="002932CC">
              <w:rPr>
                <w:rFonts w:cs="Arial"/>
                <w:position w:val="-12"/>
              </w:rPr>
              <w:object w:dxaOrig="320" w:dyaOrig="360" w14:anchorId="07029B0B">
                <v:shape id="_x0000_i1060" type="#_x0000_t75" style="width:13.5pt;height:16.5pt" o:ole="">
                  <v:imagedata r:id="rId101" o:title=""/>
                </v:shape>
                <o:OLEObject Type="Embed" ProgID="Equation.DSMT4" ShapeID="_x0000_i1060" DrawAspect="Content" ObjectID="_1592406715" r:id="rId102"/>
              </w:object>
            </w:r>
          </w:p>
        </w:tc>
        <w:tc>
          <w:tcPr>
            <w:tcW w:w="4111" w:type="dxa"/>
            <w:shd w:val="clear" w:color="auto" w:fill="auto"/>
            <w:vAlign w:val="center"/>
          </w:tcPr>
          <w:p w14:paraId="30F5FF86" w14:textId="77777777" w:rsidR="00675F6E" w:rsidRPr="009168D4" w:rsidRDefault="00675F6E" w:rsidP="00944E4B">
            <w:pPr>
              <w:spacing w:after="0" w:line="360" w:lineRule="auto"/>
            </w:pPr>
            <w:r w:rsidRPr="009168D4">
              <w:rPr>
                <w:lang w:bidi="fa-IR"/>
              </w:rPr>
              <w:t>Water density [</w:t>
            </w:r>
            <w:r w:rsidRPr="009168D4">
              <w:t>kgm</w:t>
            </w:r>
            <w:r w:rsidRPr="009168D4">
              <w:rPr>
                <w:vertAlign w:val="superscript"/>
              </w:rPr>
              <w:t>-3</w:t>
            </w:r>
            <w:r w:rsidRPr="009168D4">
              <w:rPr>
                <w:lang w:bidi="fa-IR"/>
              </w:rPr>
              <w:t>]</w:t>
            </w:r>
          </w:p>
        </w:tc>
        <w:tc>
          <w:tcPr>
            <w:tcW w:w="4124" w:type="dxa"/>
            <w:shd w:val="clear" w:color="auto" w:fill="auto"/>
            <w:vAlign w:val="center"/>
          </w:tcPr>
          <w:p w14:paraId="68587F62" w14:textId="5018BE69" w:rsidR="00675F6E" w:rsidRPr="009168D4" w:rsidRDefault="00675F6E" w:rsidP="00944E4B">
            <w:pPr>
              <w:spacing w:after="0" w:line="360" w:lineRule="auto"/>
              <w:rPr>
                <w:sz w:val="2"/>
                <w:szCs w:val="2"/>
              </w:rPr>
            </w:pPr>
            <w:r w:rsidRPr="002932CC">
              <w:rPr>
                <w:i/>
                <w:iCs/>
                <w:position w:val="-36"/>
              </w:rPr>
              <w:object w:dxaOrig="4000" w:dyaOrig="840" w14:anchorId="0A029ECF">
                <v:shape id="_x0000_i1061" type="#_x0000_t75" style="width:199.6pt;height:41.25pt" o:ole="">
                  <v:imagedata r:id="rId103" o:title=""/>
                </v:shape>
                <o:OLEObject Type="Embed" ProgID="Equation.DSMT4" ShapeID="_x0000_i1061" DrawAspect="Content" ObjectID="_1592406716" r:id="rId104"/>
              </w:object>
            </w:r>
            <w:r w:rsidRPr="002932CC">
              <w:fldChar w:fldCharType="begin">
                <w:fldData xml:space="preserve">PEVuZE5vdGU+PENpdGU+PEF1dGhvcj5SZWFkPC9BdXRob3I+PFllYXI+MjAxMTwvWWVhcj48UmVj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=
</w:fldData>
              </w:fldChar>
            </w:r>
            <w:r w:rsidRPr="009168D4">
              <w:instrText xml:space="preserve"> ADDIN EN.CITE </w:instrText>
            </w:r>
            <w:r w:rsidRPr="002932CC">
              <w:fldChar w:fldCharType="begin">
                <w:fldData xml:space="preserve">PEVuZE5vdGU+PENpdGU+PEF1dGhvcj5SZWFkPC9BdXRob3I+PFllYXI+MjAxMTwvWWVhcj48UmVj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=
</w:fldData>
              </w:fldChar>
            </w:r>
            <w:r w:rsidRPr="009168D4">
              <w:instrText xml:space="preserve"> ADDIN EN.CITE.DATA </w:instrText>
            </w:r>
            <w:r w:rsidRPr="002932CC">
              <w:fldChar w:fldCharType="end"/>
            </w:r>
            <w:r w:rsidRPr="002932CC">
              <w:fldChar w:fldCharType="separate"/>
            </w:r>
            <w:r w:rsidRPr="006319D8">
              <w:t>(</w:t>
            </w:r>
            <w:hyperlink w:anchor="_ENREF_20" w:tooltip="Read, 2011 #186" w:history="1">
              <w:r w:rsidRPr="004126CC">
                <w:rPr>
                  <w:rStyle w:val="Hyperlink"/>
                </w:rPr>
                <w:t>Read et al. 2011</w:t>
              </w:r>
            </w:hyperlink>
            <w:r w:rsidRPr="006319D8">
              <w:t>)</w:t>
            </w:r>
            <w:r w:rsidRPr="002932CC">
              <w:fldChar w:fldCharType="end"/>
            </w:r>
          </w:p>
        </w:tc>
      </w:tr>
      <w:tr w:rsidR="00675F6E" w:rsidRPr="009168D4" w14:paraId="3EF319C6" w14:textId="77777777" w:rsidTr="00944E4B">
        <w:trPr>
          <w:jc w:val="center"/>
        </w:trPr>
        <w:tc>
          <w:tcPr>
            <w:tcW w:w="1134" w:type="dxa"/>
            <w:shd w:val="clear" w:color="auto" w:fill="auto"/>
            <w:vAlign w:val="center"/>
          </w:tcPr>
          <w:p w14:paraId="1378E5C3" w14:textId="77777777" w:rsidR="00675F6E" w:rsidRPr="009168D4" w:rsidRDefault="00675F6E" w:rsidP="00944E4B">
            <w:pPr>
              <w:spacing w:after="0" w:line="360" w:lineRule="auto"/>
              <w:rPr>
                <w:rFonts w:cs="Arial"/>
              </w:rPr>
            </w:pPr>
            <w:r w:rsidRPr="002932CC">
              <w:rPr>
                <w:rFonts w:cs="Arial"/>
                <w:position w:val="-12"/>
              </w:rPr>
              <w:object w:dxaOrig="300" w:dyaOrig="360" w14:anchorId="21932C50">
                <v:shape id="_x0000_i1062" type="#_x0000_t75" style="width:13.5pt;height:16.5pt" o:ole="">
                  <v:imagedata r:id="rId105" o:title=""/>
                </v:shape>
                <o:OLEObject Type="Embed" ProgID="Equation.DSMT4" ShapeID="_x0000_i1062" DrawAspect="Content" ObjectID="_1592406717" r:id="rId106"/>
              </w:object>
            </w:r>
          </w:p>
        </w:tc>
        <w:tc>
          <w:tcPr>
            <w:tcW w:w="4111" w:type="dxa"/>
            <w:shd w:val="clear" w:color="auto" w:fill="auto"/>
            <w:vAlign w:val="center"/>
          </w:tcPr>
          <w:p w14:paraId="20132A21" w14:textId="77777777" w:rsidR="00675F6E" w:rsidRPr="009168D4" w:rsidRDefault="00675F6E" w:rsidP="00944E4B">
            <w:pPr>
              <w:spacing w:after="0" w:line="360" w:lineRule="auto"/>
            </w:pPr>
            <w:r w:rsidRPr="009168D4">
              <w:t xml:space="preserve">Air density at height </w:t>
            </w:r>
            <w:r w:rsidRPr="009168D4">
              <w:rPr>
                <w:i/>
                <w:iCs/>
              </w:rPr>
              <w:t>z</w:t>
            </w:r>
            <w:r w:rsidRPr="009168D4">
              <w:t xml:space="preserve"> </w:t>
            </w:r>
            <w:r w:rsidRPr="009168D4">
              <w:rPr>
                <w:lang w:bidi="fa-IR"/>
              </w:rPr>
              <w:t>[</w:t>
            </w:r>
            <w:r w:rsidRPr="009168D4">
              <w:t>kgm</w:t>
            </w:r>
            <w:r w:rsidRPr="009168D4">
              <w:rPr>
                <w:vertAlign w:val="superscript"/>
              </w:rPr>
              <w:t>-3</w:t>
            </w:r>
            <w:r w:rsidRPr="009168D4">
              <w:rPr>
                <w:lang w:bidi="fa-IR"/>
              </w:rPr>
              <w:t>]</w:t>
            </w:r>
          </w:p>
        </w:tc>
        <w:tc>
          <w:tcPr>
            <w:tcW w:w="4124" w:type="dxa"/>
            <w:shd w:val="clear" w:color="auto" w:fill="auto"/>
            <w:vAlign w:val="center"/>
          </w:tcPr>
          <w:p w14:paraId="1A4407FC" w14:textId="77777777" w:rsidR="00675F6E" w:rsidRPr="009168D4" w:rsidRDefault="00675F6E" w:rsidP="00944E4B">
            <w:pPr>
              <w:spacing w:after="0" w:line="360" w:lineRule="auto"/>
            </w:pPr>
            <w:r w:rsidRPr="002932CC">
              <w:rPr>
                <w:i/>
                <w:iCs/>
                <w:position w:val="-30"/>
              </w:rPr>
              <w:object w:dxaOrig="2820" w:dyaOrig="1040" w14:anchorId="2617CCFC">
                <v:shape id="_x0000_i1063" type="#_x0000_t75" style="width:141pt;height:51.75pt" o:ole="">
                  <v:imagedata r:id="rId107" o:title=""/>
                </v:shape>
                <o:OLEObject Type="Embed" ProgID="Equation.DSMT4" ShapeID="_x0000_i1063" DrawAspect="Content" ObjectID="_1592406718" r:id="rId108"/>
              </w:object>
            </w:r>
          </w:p>
        </w:tc>
      </w:tr>
      <w:tr w:rsidR="00675F6E" w:rsidRPr="009168D4" w14:paraId="53740F91" w14:textId="77777777" w:rsidTr="00A613BF">
        <w:trPr>
          <w:jc w:val="center"/>
        </w:trPr>
        <w:tc>
          <w:tcPr>
            <w:tcW w:w="1134" w:type="dxa"/>
            <w:shd w:val="clear" w:color="auto" w:fill="auto"/>
            <w:vAlign w:val="center"/>
          </w:tcPr>
          <w:p w14:paraId="0F30A8DC" w14:textId="77777777" w:rsidR="00675F6E" w:rsidRPr="009168D4" w:rsidRDefault="00675F6E" w:rsidP="00944E4B">
            <w:pPr>
              <w:spacing w:after="0" w:line="360" w:lineRule="auto"/>
              <w:rPr>
                <w:rFonts w:cs="Arial"/>
              </w:rPr>
            </w:pPr>
            <w:r w:rsidRPr="002932CC">
              <w:rPr>
                <w:rFonts w:cs="Arial"/>
                <w:position w:val="-6"/>
              </w:rPr>
              <w:object w:dxaOrig="200" w:dyaOrig="220" w14:anchorId="7A1FA3CE">
                <v:shape id="_x0000_i1064" type="#_x0000_t75" style="width:9pt;height:9pt" o:ole="">
                  <v:imagedata r:id="rId109" o:title=""/>
                </v:shape>
                <o:OLEObject Type="Embed" ProgID="Equation.DSMT4" ShapeID="_x0000_i1064" DrawAspect="Content" ObjectID="_1592406719" r:id="rId110"/>
              </w:object>
            </w:r>
          </w:p>
        </w:tc>
        <w:tc>
          <w:tcPr>
            <w:tcW w:w="4111" w:type="dxa"/>
            <w:shd w:val="clear" w:color="auto" w:fill="auto"/>
            <w:vAlign w:val="center"/>
          </w:tcPr>
          <w:p w14:paraId="58CAB0EC" w14:textId="77777777" w:rsidR="00675F6E" w:rsidRPr="009168D4" w:rsidRDefault="00675F6E" w:rsidP="00944E4B">
            <w:pPr>
              <w:spacing w:after="0" w:line="360" w:lineRule="auto"/>
            </w:pPr>
            <w:r w:rsidRPr="009168D4">
              <w:t>Air-water momentum flux [Nm</w:t>
            </w:r>
            <w:r w:rsidRPr="009168D4">
              <w:rPr>
                <w:vertAlign w:val="superscript"/>
              </w:rPr>
              <w:t>-2</w:t>
            </w:r>
            <w:r w:rsidRPr="009168D4">
              <w:t>]</w:t>
            </w:r>
          </w:p>
        </w:tc>
        <w:tc>
          <w:tcPr>
            <w:tcW w:w="4124" w:type="dxa"/>
            <w:shd w:val="clear" w:color="auto" w:fill="auto"/>
            <w:vAlign w:val="center"/>
          </w:tcPr>
          <w:p w14:paraId="72F245FE" w14:textId="77777777" w:rsidR="00675F6E" w:rsidRPr="009168D4" w:rsidRDefault="00675F6E" w:rsidP="00944E4B">
            <w:pPr>
              <w:spacing w:after="0" w:line="360" w:lineRule="auto"/>
            </w:pPr>
            <w:r w:rsidRPr="009168D4">
              <w:t>-</w:t>
            </w:r>
          </w:p>
        </w:tc>
      </w:tr>
      <w:tr w:rsidR="00675F6E" w:rsidRPr="009168D4" w14:paraId="27B2A81D" w14:textId="77777777" w:rsidTr="00A613BF">
        <w:trPr>
          <w:jc w:val="center"/>
        </w:trPr>
        <w:tc>
          <w:tcPr>
            <w:tcW w:w="1134" w:type="dxa"/>
            <w:tcBorders>
              <w:bottom w:val="single" w:sz="4" w:space="0" w:color="auto"/>
            </w:tcBorders>
            <w:shd w:val="clear" w:color="auto" w:fill="auto"/>
            <w:vAlign w:val="center"/>
          </w:tcPr>
          <w:p w14:paraId="268615E7" w14:textId="77777777" w:rsidR="00675F6E" w:rsidRPr="009168D4" w:rsidRDefault="00675F6E" w:rsidP="00944E4B">
            <w:pPr>
              <w:spacing w:after="0" w:line="360" w:lineRule="auto"/>
              <w:rPr>
                <w:rFonts w:cs="Arial"/>
              </w:rPr>
            </w:pPr>
            <w:r w:rsidRPr="002932CC">
              <w:rPr>
                <w:rFonts w:cs="Arial"/>
                <w:position w:val="-10"/>
              </w:rPr>
              <w:object w:dxaOrig="240" w:dyaOrig="320" w14:anchorId="2ADC01E2">
                <v:shape id="_x0000_i1065" type="#_x0000_t75" style="width:9.75pt;height:15pt" o:ole="">
                  <v:imagedata r:id="rId111" o:title=""/>
                </v:shape>
                <o:OLEObject Type="Embed" ProgID="Equation.DSMT4" ShapeID="_x0000_i1065" DrawAspect="Content" ObjectID="_1592406720" r:id="rId112"/>
              </w:object>
            </w:r>
          </w:p>
        </w:tc>
        <w:tc>
          <w:tcPr>
            <w:tcW w:w="4111" w:type="dxa"/>
            <w:tcBorders>
              <w:bottom w:val="single" w:sz="4" w:space="0" w:color="auto"/>
            </w:tcBorders>
            <w:shd w:val="clear" w:color="auto" w:fill="auto"/>
            <w:vAlign w:val="center"/>
          </w:tcPr>
          <w:p w14:paraId="01030BCC" w14:textId="77777777" w:rsidR="00675F6E" w:rsidRPr="009168D4" w:rsidRDefault="00675F6E" w:rsidP="00944E4B">
            <w:pPr>
              <w:spacing w:after="0" w:line="360" w:lineRule="auto"/>
              <w:rPr>
                <w:rFonts w:eastAsia="MS Mincho"/>
                <w:lang w:bidi="fa-IR"/>
              </w:rPr>
            </w:pPr>
            <w:r w:rsidRPr="009168D4">
              <w:rPr>
                <w:lang w:bidi="fa-IR"/>
              </w:rPr>
              <w:t>Stability parameter</w:t>
            </w:r>
          </w:p>
        </w:tc>
        <w:tc>
          <w:tcPr>
            <w:tcW w:w="4124" w:type="dxa"/>
            <w:tcBorders>
              <w:bottom w:val="single" w:sz="4" w:space="0" w:color="auto"/>
            </w:tcBorders>
            <w:shd w:val="clear" w:color="auto" w:fill="auto"/>
            <w:vAlign w:val="center"/>
          </w:tcPr>
          <w:p w14:paraId="6CE85285" w14:textId="77777777" w:rsidR="00675F6E" w:rsidRPr="009168D4" w:rsidRDefault="00675F6E" w:rsidP="00944E4B">
            <w:pPr>
              <w:spacing w:after="0" w:line="360" w:lineRule="auto"/>
            </w:pPr>
            <w:r w:rsidRPr="009168D4">
              <w:t>-</w:t>
            </w:r>
          </w:p>
        </w:tc>
      </w:tr>
    </w:tbl>
    <w:p w14:paraId="6D3687E3" w14:textId="10C189A2" w:rsidR="0002203C" w:rsidRPr="009168D4" w:rsidRDefault="0002203C" w:rsidP="0002203C">
      <w:pPr>
        <w:spacing w:before="240" w:line="360" w:lineRule="auto"/>
        <w:ind w:left="284" w:hanging="284"/>
      </w:pPr>
      <w:r w:rsidRPr="009168D4">
        <w:rPr>
          <w:vertAlign w:val="superscript"/>
        </w:rPr>
        <w:t>a</w:t>
      </w:r>
      <w:r w:rsidRPr="009168D4">
        <w:tab/>
        <w:t xml:space="preserve">Estimated by </w:t>
      </w:r>
      <w:r w:rsidRPr="002932CC">
        <w:fldChar w:fldCharType="begin"/>
      </w:r>
      <w:r w:rsidRPr="009168D4">
        <w:instrText xml:space="preserve"> </w:instrText>
      </w:r>
      <w:r>
        <w:instrText>ADDIN</w:instrText>
      </w:r>
      <w:r w:rsidRPr="009168D4">
        <w:instrText xml:space="preserve"> EN.CITE &lt;EndNote&gt;&lt;Cite AuthorYear="1"&gt;&lt;Author&gt;Ryan&lt;/Author&gt;&lt;Year&gt;1974&lt;/Year&gt;&lt;RecNum&gt;25&lt;/RecNum&gt;&lt;DisplayText&gt;Ryan et al. (1974)&lt;/DisplayText&gt;&lt;record&gt;&lt;rec-number&gt;25&lt;/rec-number&gt;&lt;foreign-keys&gt;&lt;key app="EN" db-id="p2dxt9td1tvztce2vwn5fdsurfxf2dd0xr2z"&gt;25&lt;/key&gt;&lt;/foreign-keys&gt;&lt;ref-type name="Journal Article"&gt;17&lt;/ref-type&gt;&lt;contributors&gt;&lt;authors&gt;&lt;author&gt;Ryan, P. J.&lt;/author&gt;&lt;author&gt;Harleman, D. R. F.&lt;/author&gt;&lt;author&gt;Stolzenbach, K. D.&lt;/author&gt;&lt;/authors&gt;&lt;/contributors&gt;&lt;auth-address&gt;Mit,Cambridge,Ma 02139&amp;#xD;Tennessee Valley Authority,Norris,Tn 37828&lt;/auth-address&gt;&lt;titles&gt;&lt;title&gt;Surface heat loss from cooling ponds&lt;/title&gt;&lt;secondary-title&gt;Water Resources Research&lt;/secondary-title&gt;&lt;alt-title&gt;Water Resour Res&lt;/alt-title&gt;&lt;/titles&gt;&lt;periodical&gt;&lt;full-title&gt;Water Resources Research&lt;/full-title&gt;&lt;abbr-1&gt;Water Resour. Res.&lt;/abbr-1&gt;&lt;/periodical&gt;&lt;pages&gt;930-938&lt;/pages&gt;&lt;volume&gt;10&lt;/volume&gt;&lt;number&gt;5&lt;/number&gt;&lt;dates&gt;&lt;year&gt;1974&lt;/year&gt;&lt;/dates&gt;&lt;isbn&gt;0043-1397&lt;/isbn&gt;&lt;accession-num&gt;WOS:A1974U463100006&lt;/accession-num&gt;&lt;urls&gt;&lt;related-urls&gt;&lt;url&gt;&amp;lt;Go to ISI&amp;gt;://WOS:A1974U463100006&lt;/url&gt;&lt;url&gt;http://onlinelibrary.wiley.com/store/10.1029/WR010i005p00930/asset/wrcr1650.pdf?v=1&amp;amp;t=i85zsfhx&amp;amp;s=b4846bb1da90404e14b0db440e7d79a96c842696&lt;/url&gt;&lt;/related-urls&gt;&lt;/urls&gt;&lt;electronic-resource-num&gt;doi: 10.1029/Wr010i005p00930&lt;/electronic-resource-num&gt;&lt;language&gt;English&lt;/language&gt;&lt;/record&gt;&lt;/Cite&gt;&lt;/EndNote&gt;</w:instrText>
      </w:r>
      <w:r w:rsidRPr="002932CC">
        <w:fldChar w:fldCharType="separate"/>
      </w:r>
      <w:hyperlink w:anchor="_ENREF_21" w:tooltip="Ryan, 1974 #25" w:history="1">
        <w:r w:rsidRPr="004126CC">
          <w:rPr>
            <w:rStyle w:val="Hyperlink"/>
          </w:rPr>
          <w:t>Ryan et al. (1974</w:t>
        </w:r>
      </w:hyperlink>
      <w:r w:rsidRPr="009168D4">
        <w:t>)</w:t>
      </w:r>
      <w:r w:rsidRPr="002932CC">
        <w:fldChar w:fldCharType="end"/>
      </w:r>
      <w:r w:rsidRPr="009168D4">
        <w:t>.</w:t>
      </w:r>
    </w:p>
    <w:p w14:paraId="6007FA29" w14:textId="5750A3F8" w:rsidR="0002203C" w:rsidRPr="009168D4" w:rsidRDefault="0002203C" w:rsidP="004126CC">
      <w:pPr>
        <w:spacing w:after="0" w:line="360" w:lineRule="auto"/>
        <w:rPr>
          <w:lang w:bidi="fa-IR"/>
        </w:rPr>
      </w:pPr>
      <w:r w:rsidRPr="009168D4">
        <w:rPr>
          <w:vertAlign w:val="superscript"/>
        </w:rPr>
        <w:t xml:space="preserve">b      </w:t>
      </w:r>
      <w:r w:rsidRPr="009168D4">
        <w:t xml:space="preserve">Estimated with </w:t>
      </w:r>
      <w:r w:rsidRPr="009168D4">
        <w:rPr>
          <w:lang w:bidi="fa-IR"/>
        </w:rPr>
        <w:t xml:space="preserve">the Magnus formula </w:t>
      </w:r>
      <w:r w:rsidRPr="002932CC">
        <w:rPr>
          <w:lang w:bidi="fa-IR"/>
        </w:rPr>
        <w:fldChar w:fldCharType="begin"/>
      </w:r>
      <w:r w:rsidR="004126CC">
        <w:rPr>
          <w:lang w:bidi="fa-IR"/>
        </w:rPr>
        <w:instrText xml:space="preserve"> ADDIN EN.CITE &lt;EndNote&gt;&lt;Cite&gt;&lt;Author&gt;WMO&lt;/Author&gt;&lt;Year&gt;2008&lt;/Year&gt;&lt;RecNum&gt;122&lt;/RecNum&gt;&lt;DisplayText&gt;(WMO 2008)&lt;/DisplayText&gt;&lt;record&gt;&lt;rec-number&gt;122&lt;/rec-number&gt;&lt;foreign-keys&gt;&lt;key app="EN" db-id="p2dxt9td1tvztce2vwn5fdsurfxf2dd0xr2z"&gt;122&lt;/key&gt;&lt;/foreign-keys&gt;&lt;ref-type name="Report"&gt;27&lt;/ref-type&gt;&lt;contributors&gt;&lt;authors&gt;&lt;author&gt;WMO&lt;/author&gt;&lt;/authors&gt;&lt;/contributors&gt;&lt;titles&gt;&lt;title&gt;Guide to meteorological instruments and methods of observation&lt;/title&gt;&lt;/titles&gt;&lt;section&gt;Annex 4.B&lt;/section&gt;&lt;dates&gt;&lt;year&gt;2008&lt;/year&gt;&lt;/dates&gt;&lt;pub-location&gt;Geneva, Switzerland&lt;/pub-location&gt;&lt;publisher&gt;World Meteorological Organization. http://www.wmo.int/pages/prog/gcos/documents/gruanmanuals/CIMO/CIMO_Guide-7th_Edition-2008.pdf (last accessed 5 July 2018)&lt;/publisher&gt;&lt;isbn&gt;8&lt;/isbn&gt;&lt;urls&gt;&lt;/urls&gt;&lt;/record&gt;&lt;/Cite&gt;&lt;/EndNote&gt;</w:instrText>
      </w:r>
      <w:r w:rsidRPr="002932CC">
        <w:rPr>
          <w:lang w:bidi="fa-IR"/>
        </w:rPr>
        <w:fldChar w:fldCharType="separate"/>
      </w:r>
      <w:r w:rsidRPr="009168D4">
        <w:rPr>
          <w:noProof/>
          <w:lang w:bidi="fa-IR"/>
        </w:rPr>
        <w:t>(</w:t>
      </w:r>
      <w:hyperlink w:anchor="_ENREF_25" w:tooltip="WMO, 2008 #122" w:history="1">
        <w:r w:rsidRPr="004126CC">
          <w:rPr>
            <w:rStyle w:val="Hyperlink"/>
            <w:noProof/>
            <w:lang w:bidi="fa-IR"/>
          </w:rPr>
          <w:t>WMO 2008</w:t>
        </w:r>
      </w:hyperlink>
      <w:r w:rsidRPr="009168D4">
        <w:rPr>
          <w:noProof/>
          <w:lang w:bidi="fa-IR"/>
        </w:rPr>
        <w:t>)</w:t>
      </w:r>
      <w:r w:rsidRPr="002932CC">
        <w:rPr>
          <w:lang w:bidi="fa-IR"/>
        </w:rPr>
        <w:fldChar w:fldCharType="end"/>
      </w:r>
      <w:r w:rsidRPr="009168D4">
        <w:rPr>
          <w:lang w:bidi="fa-IR"/>
        </w:rPr>
        <w:t>.</w:t>
      </w:r>
      <w:r w:rsidRPr="009168D4">
        <w:rPr>
          <w:lang w:bidi="fa-IR"/>
        </w:rPr>
        <w:br w:type="page"/>
      </w:r>
    </w:p>
    <w:p w14:paraId="2D14E9E9" w14:textId="77777777" w:rsidR="0002203C" w:rsidRPr="009168D4" w:rsidRDefault="0002203C">
      <w:pPr>
        <w:spacing w:before="240" w:after="0" w:line="480" w:lineRule="auto"/>
        <w:rPr>
          <w:b/>
          <w:bCs/>
          <w:i/>
        </w:rPr>
      </w:pPr>
      <w:r w:rsidRPr="009168D4">
        <w:rPr>
          <w:b/>
          <w:bCs/>
          <w:i/>
        </w:rPr>
        <w:lastRenderedPageBreak/>
        <w:t>Details of the model calibration procedure</w:t>
      </w:r>
    </w:p>
    <w:p w14:paraId="71D281BC" w14:textId="2C27429F" w:rsidR="00A839A7" w:rsidRPr="009168D4" w:rsidRDefault="0002203C" w:rsidP="00A613BF">
      <w:pPr>
        <w:spacing w:before="240" w:after="0" w:line="480" w:lineRule="auto"/>
      </w:pPr>
      <w:r w:rsidRPr="009168D4">
        <w:t>In Tables 1 and S3, the level of complexity in the turbulent heat flux models increases from (</w:t>
      </w:r>
      <w:r w:rsidRPr="009168D4">
        <w:rPr>
          <w:i/>
        </w:rPr>
        <w:t>Q</w:t>
      </w:r>
      <w:r w:rsidRPr="009168D4">
        <w:rPr>
          <w:i/>
          <w:vertAlign w:val="subscript"/>
        </w:rPr>
        <w:t>ev</w:t>
      </w:r>
      <w:r w:rsidRPr="009168D4">
        <w:rPr>
          <w:i/>
        </w:rPr>
        <w:t xml:space="preserve"> </w:t>
      </w:r>
      <w:r w:rsidRPr="009168D4">
        <w:t>+</w:t>
      </w:r>
      <w:r w:rsidRPr="009168D4">
        <w:rPr>
          <w:i/>
        </w:rPr>
        <w:t xml:space="preserve"> Q</w:t>
      </w:r>
      <w:r w:rsidRPr="009168D4">
        <w:rPr>
          <w:i/>
          <w:vertAlign w:val="subscript"/>
        </w:rPr>
        <w:t>co</w:t>
      </w:r>
      <w:r w:rsidRPr="009168D4">
        <w:t>)</w:t>
      </w:r>
      <w:r w:rsidRPr="009168D4">
        <w:rPr>
          <w:vertAlign w:val="subscript"/>
        </w:rPr>
        <w:t>1</w:t>
      </w:r>
      <w:r w:rsidRPr="009168D4">
        <w:t xml:space="preserve"> to (</w:t>
      </w:r>
      <w:r w:rsidRPr="009168D4">
        <w:rPr>
          <w:i/>
        </w:rPr>
        <w:t>Q</w:t>
      </w:r>
      <w:r w:rsidRPr="009168D4">
        <w:rPr>
          <w:i/>
          <w:vertAlign w:val="subscript"/>
        </w:rPr>
        <w:t>ev</w:t>
      </w:r>
      <w:r w:rsidRPr="009168D4">
        <w:rPr>
          <w:i/>
        </w:rPr>
        <w:t xml:space="preserve"> </w:t>
      </w:r>
      <w:r w:rsidRPr="009168D4">
        <w:t>+</w:t>
      </w:r>
      <w:r w:rsidRPr="009168D4">
        <w:rPr>
          <w:i/>
        </w:rPr>
        <w:t xml:space="preserve"> Q</w:t>
      </w:r>
      <w:r w:rsidRPr="009168D4">
        <w:rPr>
          <w:i/>
          <w:vertAlign w:val="subscript"/>
        </w:rPr>
        <w:t>co</w:t>
      </w:r>
      <w:r w:rsidRPr="009168D4">
        <w:t>)</w:t>
      </w:r>
      <w:r w:rsidRPr="009168D4">
        <w:rPr>
          <w:vertAlign w:val="subscript"/>
        </w:rPr>
        <w:t>3</w:t>
      </w:r>
      <w:r w:rsidRPr="009168D4">
        <w:t xml:space="preserve">. The calculations in the first two formulas are not complicated. The </w:t>
      </w:r>
      <w:r w:rsidR="001B2555">
        <w:t>model</w:t>
      </w:r>
      <w:r w:rsidRPr="009168D4">
        <w:t>, (</w:t>
      </w:r>
      <w:r w:rsidRPr="009168D4">
        <w:rPr>
          <w:i/>
        </w:rPr>
        <w:t>Q</w:t>
      </w:r>
      <w:r w:rsidRPr="009168D4">
        <w:rPr>
          <w:i/>
          <w:vertAlign w:val="subscript"/>
        </w:rPr>
        <w:t>ev</w:t>
      </w:r>
      <w:r w:rsidRPr="009168D4">
        <w:rPr>
          <w:i/>
        </w:rPr>
        <w:t xml:space="preserve"> </w:t>
      </w:r>
      <w:r w:rsidRPr="009168D4">
        <w:t>+</w:t>
      </w:r>
      <w:r w:rsidRPr="009168D4">
        <w:rPr>
          <w:i/>
        </w:rPr>
        <w:t xml:space="preserve"> Q</w:t>
      </w:r>
      <w:r w:rsidRPr="009168D4">
        <w:rPr>
          <w:i/>
          <w:vertAlign w:val="subscript"/>
        </w:rPr>
        <w:t>co</w:t>
      </w:r>
      <w:r w:rsidRPr="009168D4">
        <w:t>)</w:t>
      </w:r>
      <w:r w:rsidRPr="009168D4">
        <w:rPr>
          <w:vertAlign w:val="subscript"/>
        </w:rPr>
        <w:t>3</w:t>
      </w:r>
      <w:r w:rsidRPr="009168D4">
        <w:t xml:space="preserve">, uses the bulk parameterization algorithms based on the similarity theory and empirical relationships (Eq. S7, Table S3). Two components must be defined in this algorithm: the turbulence stability functions, </w:t>
      </w:r>
      <w:r w:rsidRPr="009168D4">
        <w:rPr>
          <w:i/>
          <w:iCs/>
        </w:rPr>
        <w:t>f</w:t>
      </w:r>
      <w:r w:rsidRPr="009168D4">
        <w:rPr>
          <w:i/>
          <w:iCs/>
          <w:vertAlign w:val="subscript"/>
        </w:rPr>
        <w:t>m</w:t>
      </w:r>
      <w:r w:rsidRPr="009168D4">
        <w:t xml:space="preserve">, </w:t>
      </w:r>
      <w:r w:rsidRPr="009168D4">
        <w:rPr>
          <w:i/>
          <w:iCs/>
        </w:rPr>
        <w:t>f</w:t>
      </w:r>
      <w:r w:rsidRPr="009168D4">
        <w:rPr>
          <w:i/>
          <w:iCs/>
          <w:vertAlign w:val="subscript"/>
        </w:rPr>
        <w:t>e</w:t>
      </w:r>
      <w:r w:rsidRPr="009168D4">
        <w:t xml:space="preserve"> and </w:t>
      </w:r>
      <w:r w:rsidRPr="009168D4">
        <w:rPr>
          <w:i/>
          <w:iCs/>
        </w:rPr>
        <w:t>f</w:t>
      </w:r>
      <w:r w:rsidRPr="009168D4">
        <w:rPr>
          <w:i/>
          <w:iCs/>
          <w:vertAlign w:val="subscript"/>
        </w:rPr>
        <w:t>h</w:t>
      </w:r>
      <w:r w:rsidRPr="009168D4">
        <w:t>, and the roughness lengths for wind, temperature and humidity (</w:t>
      </w:r>
      <w:r w:rsidRPr="009168D4">
        <w:rPr>
          <w:i/>
          <w:iCs/>
        </w:rPr>
        <w:t>z</w:t>
      </w:r>
      <w:r w:rsidRPr="009168D4">
        <w:rPr>
          <w:vertAlign w:val="subscript"/>
        </w:rPr>
        <w:t>0</w:t>
      </w:r>
      <w:r w:rsidRPr="009168D4">
        <w:t xml:space="preserve">, </w:t>
      </w:r>
      <w:r w:rsidRPr="009168D4">
        <w:rPr>
          <w:i/>
          <w:iCs/>
        </w:rPr>
        <w:t>z</w:t>
      </w:r>
      <w:r w:rsidRPr="009168D4">
        <w:rPr>
          <w:vertAlign w:val="subscript"/>
        </w:rPr>
        <w:t>0</w:t>
      </w:r>
      <w:r w:rsidRPr="009168D4">
        <w:rPr>
          <w:i/>
          <w:iCs/>
          <w:vertAlign w:val="subscript"/>
        </w:rPr>
        <w:t>t</w:t>
      </w:r>
      <w:r w:rsidRPr="009168D4">
        <w:rPr>
          <w:i/>
          <w:iCs/>
        </w:rPr>
        <w:t xml:space="preserve"> </w:t>
      </w:r>
      <w:r w:rsidRPr="009168D4">
        <w:t xml:space="preserve">and </w:t>
      </w:r>
      <w:r w:rsidRPr="009168D4">
        <w:rPr>
          <w:i/>
          <w:iCs/>
        </w:rPr>
        <w:t>z</w:t>
      </w:r>
      <w:r w:rsidRPr="009168D4">
        <w:rPr>
          <w:vertAlign w:val="subscript"/>
        </w:rPr>
        <w:t>0</w:t>
      </w:r>
      <w:r w:rsidRPr="009168D4">
        <w:rPr>
          <w:i/>
          <w:iCs/>
          <w:vertAlign w:val="subscript"/>
        </w:rPr>
        <w:t>q</w:t>
      </w:r>
      <w:r w:rsidRPr="009168D4">
        <w:t xml:space="preserve">, respectively). The differential equations for </w:t>
      </w:r>
      <w:r w:rsidRPr="009168D4">
        <w:rPr>
          <w:i/>
          <w:iCs/>
        </w:rPr>
        <w:t>f</w:t>
      </w:r>
      <w:r w:rsidRPr="009168D4">
        <w:rPr>
          <w:i/>
          <w:iCs/>
          <w:vertAlign w:val="subscript"/>
        </w:rPr>
        <w:t>m</w:t>
      </w:r>
      <w:r w:rsidRPr="009168D4">
        <w:t xml:space="preserve">, </w:t>
      </w:r>
      <w:r w:rsidRPr="009168D4">
        <w:rPr>
          <w:i/>
          <w:iCs/>
        </w:rPr>
        <w:t>f</w:t>
      </w:r>
      <w:r w:rsidRPr="009168D4">
        <w:rPr>
          <w:i/>
          <w:iCs/>
          <w:vertAlign w:val="subscript"/>
        </w:rPr>
        <w:t>e</w:t>
      </w:r>
      <w:r w:rsidRPr="009168D4">
        <w:t xml:space="preserve"> and </w:t>
      </w:r>
      <w:r w:rsidRPr="009168D4">
        <w:rPr>
          <w:i/>
          <w:iCs/>
        </w:rPr>
        <w:t>f</w:t>
      </w:r>
      <w:r w:rsidRPr="009168D4">
        <w:rPr>
          <w:i/>
          <w:iCs/>
          <w:vertAlign w:val="subscript"/>
        </w:rPr>
        <w:t>h</w:t>
      </w:r>
      <w:r w:rsidRPr="009168D4">
        <w:t xml:space="preserve"> (Eq. S7d) are integrated between the roughness lengths and the measurement heights to obtain the wind, temperature and specific humidity gradients in the atmospheric boundary layer, and the corresponding drag, humidity and temperature bulk transfer coefficients, </w:t>
      </w:r>
      <w:r w:rsidRPr="009168D4">
        <w:rPr>
          <w:i/>
          <w:iCs/>
        </w:rPr>
        <w:t>C</w:t>
      </w:r>
      <w:r w:rsidRPr="009168D4">
        <w:rPr>
          <w:i/>
          <w:iCs/>
          <w:vertAlign w:val="subscript"/>
        </w:rPr>
        <w:t>d,m</w:t>
      </w:r>
      <w:r w:rsidRPr="009168D4">
        <w:t xml:space="preserve">, </w:t>
      </w:r>
      <w:r w:rsidRPr="009168D4">
        <w:rPr>
          <w:i/>
          <w:iCs/>
        </w:rPr>
        <w:t>C</w:t>
      </w:r>
      <w:r w:rsidRPr="009168D4">
        <w:rPr>
          <w:i/>
          <w:iCs/>
          <w:vertAlign w:val="subscript"/>
        </w:rPr>
        <w:t>e,m</w:t>
      </w:r>
      <w:r w:rsidRPr="009168D4">
        <w:rPr>
          <w:vertAlign w:val="subscript"/>
        </w:rPr>
        <w:t xml:space="preserve"> </w:t>
      </w:r>
      <w:r w:rsidRPr="009168D4">
        <w:t xml:space="preserve">and </w:t>
      </w:r>
      <w:r w:rsidRPr="009168D4">
        <w:rPr>
          <w:i/>
          <w:iCs/>
        </w:rPr>
        <w:t>C</w:t>
      </w:r>
      <w:r w:rsidRPr="009168D4">
        <w:rPr>
          <w:i/>
          <w:iCs/>
          <w:vertAlign w:val="subscript"/>
        </w:rPr>
        <w:t>h,m</w:t>
      </w:r>
      <w:r w:rsidRPr="009168D4">
        <w:t xml:space="preserve">, respectively, to calculate the turbulent surface fluxes. The Monin-Obukhov similarity theory </w:t>
      </w:r>
      <w:r w:rsidRPr="002932CC">
        <w:fldChar w:fldCharType="begin"/>
      </w:r>
      <w:r w:rsidRPr="009168D4">
        <w:instrText xml:space="preserve"> </w:instrText>
      </w:r>
      <w:r>
        <w:instrText>ADDIN</w:instrText>
      </w:r>
      <w:r w:rsidRPr="009168D4">
        <w:instrText xml:space="preserve"> EN.CITE &lt;EndNote&gt;&lt;Cite&gt;&lt;Author&gt;Monin&lt;/Author&gt;&lt;Year&gt;1954&lt;/Year&gt;&lt;RecNum&gt;191&lt;/RecNum&gt;&lt;DisplayText&gt;(Monin and Obukhov 1954)&lt;/DisplayText&gt;&lt;record&gt;&lt;rec-number&gt;191&lt;/rec-number&gt;&lt;foreign-keys&gt;&lt;key app="EN" db-id="p2dxt9td1tvztce2vwn5fdsurfxf2dd0xr2z"&gt;191&lt;/key&gt;&lt;/foreign-keys&gt;&lt;ref-type name="Journal Article"&gt;17&lt;/ref-type&gt;&lt;contributors&gt;&lt;authors&gt;&lt;author&gt;Monin, A. S.&lt;/author&gt;&lt;author&gt;Obukhov, A. M.&lt;/author&gt;&lt;/authors&gt;&lt;/contributors&gt;&lt;titles&gt;&lt;title&gt;Basic laws of turbulent mixing in the ground layer of the atmosphere&lt;/title&gt;&lt;secondary-title&gt;Tr. Akad. Nauk SSSR Geofiz. Inst.&lt;/secondary-title&gt;&lt;/titles&gt;&lt;periodical&gt;&lt;full-title&gt;Tr. Akad. Nauk SSSR Geofiz. Inst.&lt;/full-title&gt;&lt;/periodical&gt;&lt;pages&gt;163-187&lt;/pages&gt;&lt;volume&gt;24&lt;/volume&gt;&lt;number&gt;151&lt;/number&gt;&lt;dates&gt;&lt;year&gt;1954&lt;/year&gt;&lt;/dates&gt;&lt;urls&gt;&lt;/urls&gt;&lt;/record&gt;&lt;/Cite&gt;&lt;/EndNote&gt;</w:instrText>
      </w:r>
      <w:r w:rsidRPr="002932CC">
        <w:fldChar w:fldCharType="separate"/>
      </w:r>
      <w:r w:rsidRPr="009168D4">
        <w:t>(</w:t>
      </w:r>
      <w:hyperlink w:anchor="_ENREF_17" w:tooltip="Monin, 1954 #191" w:history="1">
        <w:r w:rsidRPr="004126CC">
          <w:rPr>
            <w:rStyle w:val="Hyperlink"/>
          </w:rPr>
          <w:t>Monin and Obukhov 1954</w:t>
        </w:r>
      </w:hyperlink>
      <w:r w:rsidRPr="009168D4">
        <w:t>)</w:t>
      </w:r>
      <w:r w:rsidRPr="002932CC">
        <w:fldChar w:fldCharType="end"/>
      </w:r>
      <w:r w:rsidRPr="009168D4">
        <w:t xml:space="preserve"> was used for the turbulence stability functions, which depend on the atmospheric stability parameter,</w:t>
      </w:r>
      <w:r w:rsidR="00F40B1F" w:rsidRPr="002932CC">
        <w:rPr>
          <w:position w:val="-8"/>
        </w:rPr>
        <w:object w:dxaOrig="220" w:dyaOrig="300" w14:anchorId="40E91412">
          <v:shape id="_x0000_i1066" type="#_x0000_t75" style="width:11.25pt;height:15pt" o:ole="">
            <v:imagedata r:id="rId113" o:title=""/>
          </v:shape>
          <o:OLEObject Type="Embed" ProgID="Equation.DSMT4" ShapeID="_x0000_i1066" DrawAspect="Content" ObjectID="_1592406721" r:id="rId114"/>
        </w:object>
      </w:r>
      <w:r w:rsidRPr="009168D4">
        <w:t xml:space="preserve">(Eq. S7e). We employed </w:t>
      </w:r>
      <w:r>
        <w:t>expressions</w:t>
      </w:r>
      <w:r w:rsidRPr="009168D4">
        <w:t xml:space="preserve"> that are mainly used over other water bodies </w:t>
      </w:r>
      <w:r w:rsidRPr="002932CC">
        <w:fldChar w:fldCharType="begin">
          <w:fldData xml:space="preserve">PEVuZE5vdGU+PENpdGU+PEF1dGhvcj5Xb29sd2F5PC9BdXRob3I+PFllYXI+MjAxNTwvWWVhcj48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</w:fldData>
        </w:fldChar>
      </w:r>
      <w:r w:rsidRPr="009168D4">
        <w:instrText xml:space="preserve"> </w:instrText>
      </w:r>
      <w:r>
        <w:instrText>ADDIN</w:instrText>
      </w:r>
      <w:r w:rsidRPr="009168D4">
        <w:instrText xml:space="preserve"> EN.CITE </w:instrText>
      </w:r>
      <w:r w:rsidRPr="002932CC">
        <w:fldChar w:fldCharType="begin">
          <w:fldData xml:space="preserve">PEVuZE5vdGU+PENpdGU+PEF1dGhvcj5Xb29sd2F5PC9BdXRob3I+PFllYXI+MjAxNTwvWWVhcj48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</w:fldData>
        </w:fldChar>
      </w:r>
      <w:r w:rsidRPr="009168D4">
        <w:instrText xml:space="preserve"> </w:instrText>
      </w:r>
      <w:r>
        <w:instrText>ADDIN</w:instrText>
      </w:r>
      <w:r w:rsidRPr="009168D4">
        <w:instrText xml:space="preserve"> EN.CITE.DATA </w:instrText>
      </w:r>
      <w:r w:rsidRPr="002932CC">
        <w:fldChar w:fldCharType="end"/>
      </w:r>
      <w:r w:rsidRPr="002932CC">
        <w:fldChar w:fldCharType="separate"/>
      </w:r>
      <w:r w:rsidRPr="009168D4">
        <w:t xml:space="preserve">(e.g., </w:t>
      </w:r>
      <w:hyperlink w:anchor="_ENREF_27" w:tooltip="Zeng, 1998 #160" w:history="1">
        <w:r w:rsidRPr="004126CC">
          <w:rPr>
            <w:rStyle w:val="Hyperlink"/>
          </w:rPr>
          <w:t>Zeng et al. 1998</w:t>
        </w:r>
      </w:hyperlink>
      <w:r w:rsidRPr="009168D4">
        <w:t xml:space="preserve">; </w:t>
      </w:r>
      <w:hyperlink w:anchor="_ENREF_26" w:tooltip="Woolway, 2015 #146" w:history="1">
        <w:r w:rsidRPr="004126CC">
          <w:rPr>
            <w:rStyle w:val="Hyperlink"/>
          </w:rPr>
          <w:t>Woolway et al. 2015</w:t>
        </w:r>
      </w:hyperlink>
      <w:r w:rsidRPr="009168D4">
        <w:t>)</w:t>
      </w:r>
      <w:r w:rsidRPr="002932CC">
        <w:fldChar w:fldCharType="end"/>
      </w:r>
      <w:r w:rsidRPr="009168D4">
        <w:t xml:space="preserve">: </w:t>
      </w:r>
    </w:p>
    <w:tbl>
      <w:tblPr>
        <w:tblW w:w="0" w:type="auto"/>
        <w:jc w:val="right"/>
        <w:tblLook w:val="04A0" w:firstRow="1" w:lastRow="0" w:firstColumn="1" w:lastColumn="0" w:noHBand="0" w:noVBand="1"/>
      </w:tblPr>
      <w:tblGrid>
        <w:gridCol w:w="7792"/>
        <w:gridCol w:w="716"/>
      </w:tblGrid>
      <w:tr w:rsidR="00A839A7" w:rsidRPr="009168D4" w14:paraId="264493E2" w14:textId="77777777" w:rsidTr="00944E4B">
        <w:trPr>
          <w:jc w:val="right"/>
        </w:trPr>
        <w:tc>
          <w:tcPr>
            <w:tcW w:w="7792" w:type="dxa"/>
            <w:shd w:val="clear" w:color="auto" w:fill="auto"/>
            <w:vAlign w:val="center"/>
          </w:tcPr>
          <w:p w14:paraId="33C7F964" w14:textId="77777777" w:rsidR="00A839A7" w:rsidRPr="009168D4" w:rsidRDefault="007A704B" w:rsidP="00A613BF">
            <w:pPr>
              <w:pStyle w:val="ColorfulList-Accent12"/>
              <w:spacing w:before="240" w:after="0" w:line="480" w:lineRule="auto"/>
              <w:ind w:left="0"/>
              <w:contextualSpacing w:val="0"/>
              <w:rPr>
                <w:rFonts w:cs="Times New Roman"/>
              </w:rPr>
            </w:pPr>
            <w:r w:rsidRPr="003577B8">
              <w:rPr>
                <w:position w:val="-92"/>
              </w:rPr>
              <w:object w:dxaOrig="6140" w:dyaOrig="1960" w14:anchorId="00373812">
                <v:shape id="_x0000_i1067" type="#_x0000_t75" style="width:309.75pt;height:98.3pt" o:ole="">
                  <v:imagedata r:id="rId115" o:title=""/>
                </v:shape>
                <o:OLEObject Type="Embed" ProgID="Equation.3" ShapeID="_x0000_i1067" DrawAspect="Content" ObjectID="_1592406722" r:id="rId116"/>
              </w:object>
            </w:r>
          </w:p>
        </w:tc>
        <w:tc>
          <w:tcPr>
            <w:tcW w:w="716" w:type="dxa"/>
            <w:shd w:val="clear" w:color="auto" w:fill="auto"/>
            <w:vAlign w:val="center"/>
          </w:tcPr>
          <w:p w14:paraId="19B740FB" w14:textId="77777777" w:rsidR="00A839A7" w:rsidRPr="009168D4" w:rsidRDefault="00A839A7" w:rsidP="00A613BF">
            <w:pPr>
              <w:pStyle w:val="Caption"/>
              <w:keepNext/>
              <w:spacing w:before="240" w:after="0" w:line="480" w:lineRule="auto"/>
              <w:rPr>
                <w:i w:val="0"/>
                <w:iCs w:val="0"/>
                <w:color w:val="auto"/>
                <w:sz w:val="24"/>
                <w:szCs w:val="24"/>
              </w:rPr>
            </w:pPr>
            <w:r w:rsidRPr="009168D4">
              <w:rPr>
                <w:i w:val="0"/>
                <w:iCs w:val="0"/>
                <w:color w:val="auto"/>
                <w:sz w:val="24"/>
                <w:szCs w:val="24"/>
              </w:rPr>
              <w:t>(S8)</w:t>
            </w:r>
          </w:p>
        </w:tc>
      </w:tr>
    </w:tbl>
    <w:p w14:paraId="2FEA0F82" w14:textId="77777777" w:rsidR="00A839A7" w:rsidRPr="009168D4" w:rsidRDefault="00A839A7" w:rsidP="00A839A7">
      <w:pPr>
        <w:spacing w:after="0" w:line="480" w:lineRule="auto"/>
      </w:pPr>
    </w:p>
    <w:tbl>
      <w:tblPr>
        <w:tblW w:w="0" w:type="auto"/>
        <w:jc w:val="right"/>
        <w:tblLook w:val="04A0" w:firstRow="1" w:lastRow="0" w:firstColumn="1" w:lastColumn="0" w:noHBand="0" w:noVBand="1"/>
      </w:tblPr>
      <w:tblGrid>
        <w:gridCol w:w="7792"/>
        <w:gridCol w:w="716"/>
      </w:tblGrid>
      <w:tr w:rsidR="00A839A7" w:rsidRPr="009168D4" w14:paraId="53269489" w14:textId="77777777" w:rsidTr="00944E4B">
        <w:trPr>
          <w:jc w:val="right"/>
        </w:trPr>
        <w:tc>
          <w:tcPr>
            <w:tcW w:w="7792" w:type="dxa"/>
            <w:shd w:val="clear" w:color="auto" w:fill="auto"/>
            <w:vAlign w:val="center"/>
          </w:tcPr>
          <w:p w14:paraId="4161AFDD" w14:textId="77777777" w:rsidR="00A839A7" w:rsidRPr="009168D4" w:rsidRDefault="00A839A7" w:rsidP="00944E4B">
            <w:pPr>
              <w:pStyle w:val="ColorfulList-Accent12"/>
              <w:spacing w:after="0" w:line="480" w:lineRule="auto"/>
              <w:ind w:left="0"/>
              <w:contextualSpacing w:val="0"/>
              <w:rPr>
                <w:rFonts w:cs="Times New Roman"/>
              </w:rPr>
            </w:pPr>
            <w:r w:rsidRPr="002932CC">
              <w:rPr>
                <w:position w:val="-74"/>
              </w:rPr>
              <w:object w:dxaOrig="5960" w:dyaOrig="1600" w14:anchorId="616EC6EE">
                <v:shape id="_x0000_i1068" type="#_x0000_t75" style="width:298.6pt;height:80.25pt" o:ole="">
                  <v:imagedata r:id="rId117" o:title=""/>
                </v:shape>
                <o:OLEObject Type="Embed" ProgID="Equation.DSMT4" ShapeID="_x0000_i1068" DrawAspect="Content" ObjectID="_1592406723" r:id="rId118"/>
              </w:object>
            </w:r>
          </w:p>
        </w:tc>
        <w:tc>
          <w:tcPr>
            <w:tcW w:w="716" w:type="dxa"/>
            <w:shd w:val="clear" w:color="auto" w:fill="auto"/>
            <w:vAlign w:val="center"/>
          </w:tcPr>
          <w:p w14:paraId="5BA48F9E" w14:textId="77777777" w:rsidR="00A839A7" w:rsidRPr="009168D4" w:rsidRDefault="00A839A7" w:rsidP="00944E4B">
            <w:pPr>
              <w:pStyle w:val="Caption"/>
              <w:keepNext/>
              <w:spacing w:after="0" w:line="480" w:lineRule="auto"/>
              <w:rPr>
                <w:i w:val="0"/>
                <w:iCs w:val="0"/>
                <w:color w:val="auto"/>
                <w:sz w:val="24"/>
                <w:szCs w:val="24"/>
              </w:rPr>
            </w:pPr>
            <w:r w:rsidRPr="009168D4">
              <w:rPr>
                <w:i w:val="0"/>
                <w:iCs w:val="0"/>
                <w:color w:val="auto"/>
                <w:sz w:val="24"/>
                <w:szCs w:val="24"/>
              </w:rPr>
              <w:t>(S9)</w:t>
            </w:r>
          </w:p>
        </w:tc>
      </w:tr>
    </w:tbl>
    <w:p w14:paraId="1BEA4181" w14:textId="77777777" w:rsidR="00A839A7" w:rsidRDefault="00A839A7" w:rsidP="0002203C">
      <w:pPr>
        <w:spacing w:before="240" w:after="0" w:line="480" w:lineRule="auto"/>
      </w:pPr>
    </w:p>
    <w:p w14:paraId="63570DE1" w14:textId="5F47292F" w:rsidR="0002203C" w:rsidRPr="009168D4" w:rsidRDefault="0002203C" w:rsidP="0002203C">
      <w:pPr>
        <w:spacing w:before="240" w:after="0" w:line="480" w:lineRule="auto"/>
      </w:pPr>
      <w:r w:rsidRPr="009168D4">
        <w:lastRenderedPageBreak/>
        <w:t>The empirical parameterization of two roughness lengths was investigated in order to reduce the calibration factor</w:t>
      </w:r>
      <w:r>
        <w:t>s</w:t>
      </w:r>
      <w:r w:rsidRPr="009168D4">
        <w:t xml:space="preserve"> for the calculation of (</w:t>
      </w:r>
      <w:r w:rsidRPr="009168D4">
        <w:rPr>
          <w:i/>
        </w:rPr>
        <w:t>Q</w:t>
      </w:r>
      <w:r w:rsidRPr="009168D4">
        <w:rPr>
          <w:i/>
          <w:vertAlign w:val="subscript"/>
        </w:rPr>
        <w:t>ev</w:t>
      </w:r>
      <w:r w:rsidRPr="009168D4">
        <w:rPr>
          <w:i/>
        </w:rPr>
        <w:t xml:space="preserve"> </w:t>
      </w:r>
      <w:r w:rsidRPr="009168D4">
        <w:t>+</w:t>
      </w:r>
      <w:r w:rsidRPr="009168D4">
        <w:rPr>
          <w:i/>
        </w:rPr>
        <w:t xml:space="preserve"> Q</w:t>
      </w:r>
      <w:r w:rsidRPr="009168D4">
        <w:rPr>
          <w:i/>
          <w:vertAlign w:val="subscript"/>
        </w:rPr>
        <w:t>co</w:t>
      </w:r>
      <w:r w:rsidRPr="009168D4">
        <w:t>)</w:t>
      </w:r>
      <w:r w:rsidRPr="009168D4">
        <w:rPr>
          <w:iCs/>
          <w:vertAlign w:val="subscript"/>
        </w:rPr>
        <w:t>3</w:t>
      </w:r>
      <w:r w:rsidRPr="009168D4">
        <w:t xml:space="preserve">. The roughness momentum length, </w:t>
      </w:r>
      <w:r w:rsidRPr="009168D4">
        <w:rPr>
          <w:i/>
          <w:iCs/>
        </w:rPr>
        <w:t>z</w:t>
      </w:r>
      <w:r w:rsidRPr="009168D4">
        <w:rPr>
          <w:vertAlign w:val="subscript"/>
        </w:rPr>
        <w:t>0</w:t>
      </w:r>
      <w:r w:rsidRPr="009168D4">
        <w:t xml:space="preserve">, was calculated using </w:t>
      </w:r>
      <w:r w:rsidRPr="002932CC">
        <w:fldChar w:fldCharType="begin"/>
      </w:r>
      <w:r w:rsidRPr="009168D4">
        <w:instrText xml:space="preserve"> </w:instrText>
      </w:r>
      <w:r>
        <w:instrText>ADDIN</w:instrText>
      </w:r>
      <w:r w:rsidRPr="009168D4">
        <w:instrText xml:space="preserve"> EN.CITE &lt;EndNote&gt;&lt;Cite&gt;&lt;Author&gt;Smith&lt;/Author&gt;&lt;Year&gt;1988&lt;/Year&gt;&lt;RecNum&gt;162&lt;/RecNum&gt;&lt;DisplayText&gt;(Smith 1988)&lt;/DisplayText&gt;&lt;record&gt;&lt;rec-number&gt;162&lt;/rec-number&gt;&lt;foreign-keys&gt;&lt;key app="EN" db-id="p2dxt9td1tvztce2vwn5fdsurfxf2dd0xr2z"&gt;162&lt;/key&gt;&lt;/foreign-keys&gt;&lt;ref-type name="Journal Article"&gt;17&lt;/ref-type&gt;&lt;contributors&gt;&lt;authors&gt;&lt;author&gt;Smith, S. D.&lt;/author&gt;&lt;/authors&gt;&lt;/contributors&gt;&lt;titles&gt;&lt;title&gt;Coefficients for sea-surface wind stress, heat flux, and wind profiles as a function of wind speed and temperature&lt;/title&gt;&lt;secondary-title&gt;Journal of Geophysical Research-Oceans&lt;/secondary-title&gt;&lt;alt-title&gt;J Geophys Res-Oceans&lt;/alt-title&gt;&lt;/titles&gt;&lt;periodical&gt;&lt;full-title&gt;Journal of Geophysical Research-Oceans&lt;/full-title&gt;&lt;abbr-1&gt;J. Geophys. Res.: Oceans&lt;/abbr-1&gt;&lt;/periodical&gt;&lt;pages&gt;15467-15472&lt;/pages&gt;&lt;volume&gt;93&lt;/volume&gt;&lt;number&gt;C12&lt;/number&gt;&lt;dates&gt;&lt;year&gt;1988&lt;/year&gt;&lt;pub-dates&gt;&lt;date&gt;Dec 15&lt;/date&gt;&lt;/pub-dates&gt;&lt;/dates&gt;&lt;isbn&gt;2169-9275&lt;/isbn&gt;&lt;accession-num&gt;WOS:A1988R499100009&lt;/accession-num&gt;&lt;urls&gt;&lt;related-urls&gt;&lt;url&gt;&amp;lt;Go to ISI&amp;gt;://WOS:A1988R499100009&lt;/url&gt;&lt;/related-urls&gt;&lt;/urls&gt;&lt;electronic-resource-num&gt;doi: 10.1029/Jc093ic12p15467&lt;/electronic-resource-num&gt;&lt;language&gt;English&lt;/language&gt;&lt;/record&gt;&lt;/Cite&gt;&lt;/EndNote&gt;</w:instrText>
      </w:r>
      <w:r w:rsidRPr="002932CC">
        <w:fldChar w:fldCharType="separate"/>
      </w:r>
      <w:r w:rsidRPr="009168D4">
        <w:t>(</w:t>
      </w:r>
      <w:hyperlink w:anchor="_ENREF_22" w:tooltip="Smith, 1988 #162" w:history="1">
        <w:r w:rsidRPr="004126CC">
          <w:rPr>
            <w:rStyle w:val="Hyperlink"/>
          </w:rPr>
          <w:t>Smith 1988</w:t>
        </w:r>
      </w:hyperlink>
      <w:r w:rsidRPr="009168D4">
        <w:t>)</w:t>
      </w:r>
      <w:r w:rsidRPr="002932CC">
        <w:fldChar w:fldCharType="end"/>
      </w:r>
      <w:r w:rsidRPr="009168D4">
        <w:t>:</w:t>
      </w:r>
    </w:p>
    <w:tbl>
      <w:tblPr>
        <w:tblW w:w="0" w:type="auto"/>
        <w:jc w:val="right"/>
        <w:tblLook w:val="04A0" w:firstRow="1" w:lastRow="0" w:firstColumn="1" w:lastColumn="0" w:noHBand="0" w:noVBand="1"/>
      </w:tblPr>
      <w:tblGrid>
        <w:gridCol w:w="7792"/>
        <w:gridCol w:w="750"/>
      </w:tblGrid>
      <w:tr w:rsidR="0002203C" w:rsidRPr="009168D4" w14:paraId="185BDCB6" w14:textId="77777777">
        <w:trPr>
          <w:jc w:val="right"/>
        </w:trPr>
        <w:tc>
          <w:tcPr>
            <w:tcW w:w="7792" w:type="dxa"/>
            <w:shd w:val="clear" w:color="auto" w:fill="auto"/>
            <w:vAlign w:val="center"/>
          </w:tcPr>
          <w:p w14:paraId="1DBC572B" w14:textId="77777777" w:rsidR="0002203C" w:rsidRPr="009168D4" w:rsidRDefault="00A839A7" w:rsidP="0002203C">
            <w:pPr>
              <w:pStyle w:val="ColorfulList-Accent12"/>
              <w:spacing w:after="0" w:line="480" w:lineRule="auto"/>
              <w:ind w:left="0"/>
              <w:contextualSpacing w:val="0"/>
              <w:rPr>
                <w:rFonts w:cs="Times New Roman"/>
              </w:rPr>
            </w:pPr>
            <w:r w:rsidRPr="002932CC">
              <w:rPr>
                <w:position w:val="-30"/>
              </w:rPr>
              <w:object w:dxaOrig="1960" w:dyaOrig="720" w14:anchorId="44788BE0">
                <v:shape id="_x0000_i1069" type="#_x0000_t75" style="width:99pt;height:36pt" o:ole="">
                  <v:imagedata r:id="rId119" o:title=""/>
                </v:shape>
                <o:OLEObject Type="Embed" ProgID="Equation.DSMT4" ShapeID="_x0000_i1069" DrawAspect="Content" ObjectID="_1592406724" r:id="rId120"/>
              </w:object>
            </w:r>
          </w:p>
        </w:tc>
        <w:tc>
          <w:tcPr>
            <w:tcW w:w="716" w:type="dxa"/>
            <w:shd w:val="clear" w:color="auto" w:fill="auto"/>
            <w:vAlign w:val="center"/>
          </w:tcPr>
          <w:p w14:paraId="5D68CBB6" w14:textId="77777777" w:rsidR="0002203C" w:rsidRPr="009168D4" w:rsidRDefault="0002203C">
            <w:pPr>
              <w:pStyle w:val="Caption"/>
              <w:keepNext/>
              <w:spacing w:after="0" w:line="480" w:lineRule="auto"/>
              <w:rPr>
                <w:i w:val="0"/>
                <w:iCs w:val="0"/>
                <w:color w:val="auto"/>
                <w:sz w:val="24"/>
                <w:szCs w:val="24"/>
              </w:rPr>
            </w:pPr>
            <w:r w:rsidRPr="009168D4">
              <w:rPr>
                <w:i w:val="0"/>
                <w:iCs w:val="0"/>
                <w:color w:val="auto"/>
                <w:sz w:val="24"/>
                <w:szCs w:val="24"/>
              </w:rPr>
              <w:t>(S10)</w:t>
            </w:r>
          </w:p>
        </w:tc>
      </w:tr>
    </w:tbl>
    <w:p w14:paraId="172EF28F" w14:textId="45BD7992" w:rsidR="0002203C" w:rsidRPr="009168D4" w:rsidRDefault="0002203C">
      <w:pPr>
        <w:spacing w:after="0" w:line="480" w:lineRule="auto"/>
      </w:pPr>
      <w:r w:rsidRPr="009168D4">
        <w:t xml:space="preserve">where </w:t>
      </w:r>
      <w:r w:rsidRPr="009168D4">
        <w:rPr>
          <w:i/>
          <w:iCs/>
        </w:rPr>
        <w:t>C</w:t>
      </w:r>
      <w:r w:rsidRPr="009168D4">
        <w:rPr>
          <w:i/>
          <w:iCs/>
          <w:vertAlign w:val="subscript"/>
        </w:rPr>
        <w:t>m</w:t>
      </w:r>
      <w:r w:rsidRPr="009168D4">
        <w:rPr>
          <w:vertAlign w:val="subscript"/>
        </w:rPr>
        <w:t>1</w:t>
      </w:r>
      <w:r w:rsidRPr="009168D4">
        <w:t xml:space="preserve">, the Charnock constant </w:t>
      </w:r>
      <w:r w:rsidRPr="002932CC">
        <w:fldChar w:fldCharType="begin"/>
      </w:r>
      <w:r w:rsidRPr="009168D4">
        <w:instrText xml:space="preserve"> </w:instrText>
      </w:r>
      <w:r>
        <w:instrText>ADDIN</w:instrText>
      </w:r>
      <w:r w:rsidRPr="009168D4">
        <w:instrText xml:space="preserve"> EN.CITE &lt;EndNote&gt;&lt;Cite&gt;&lt;Author&gt;Charnock&lt;/Author&gt;&lt;Year&gt;1955&lt;/Year&gt;&lt;RecNum&gt;165&lt;/RecNum&gt;&lt;DisplayText&gt;(Charnock 1955)&lt;/DisplayText&gt;&lt;record&gt;&lt;rec-number&gt;165&lt;/rec-number&gt;&lt;foreign-keys&gt;&lt;key app="EN" db-id="p2dxt9td1tvztce2vwn5fdsurfxf2dd0xr2z"&gt;165&lt;/key&gt;&lt;/foreign-keys&gt;&lt;ref-type name="Journal Article"&gt;17&lt;/ref-type&gt;&lt;contributors&gt;&lt;authors&gt;&lt;author&gt;Charnock, H.&lt;/author&gt;&lt;/authors&gt;&lt;/contributors&gt;&lt;titles&gt;&lt;title&gt;Wind stress on a water surface&lt;/title&gt;&lt;secondary-title&gt;Quarterly Journal of the Royal Meteorological Society&lt;/secondary-title&gt;&lt;/titles&gt;&lt;periodical&gt;&lt;full-title&gt;Quarterly Journal of the Royal Meteorological Society&lt;/full-title&gt;&lt;abbr-1&gt;Q. J. Roy. Meteor. Soc.&lt;/abbr-1&gt;&lt;/periodical&gt;&lt;pages&gt;639-640&lt;/pages&gt;&lt;volume&gt;81&lt;/volume&gt;&lt;number&gt;350&lt;/number&gt;&lt;dates&gt;&lt;year&gt;1955&lt;/year&gt;&lt;/dates&gt;&lt;publisher&gt;John Wiley &amp;amp; Sons, Ltd&lt;/publisher&gt;&lt;isbn&gt;1477-870X&lt;/isbn&gt;&lt;urls&gt;&lt;related-urls&gt;&lt;url&gt;http://dx.doi.org/10.1002/qj.49708135027&lt;/url&gt;&lt;/related-urls&gt;&lt;/urls&gt;&lt;electronic-resource-num&gt;doi: 10.1002/qj.49708135027&lt;/electronic-resource-num&gt;&lt;/record&gt;&lt;/Cite&gt;&lt;/EndNote&gt;</w:instrText>
      </w:r>
      <w:r w:rsidRPr="002932CC">
        <w:fldChar w:fldCharType="separate"/>
      </w:r>
      <w:r w:rsidRPr="009168D4">
        <w:t>(</w:t>
      </w:r>
      <w:hyperlink w:anchor="_ENREF_5" w:tooltip="Charnock, 1955 #165" w:history="1">
        <w:r w:rsidRPr="004126CC">
          <w:rPr>
            <w:rStyle w:val="Hyperlink"/>
          </w:rPr>
          <w:t>Charnock 1955</w:t>
        </w:r>
      </w:hyperlink>
      <w:r w:rsidRPr="009168D4">
        <w:t>)</w:t>
      </w:r>
      <w:r w:rsidRPr="002932CC">
        <w:fldChar w:fldCharType="end"/>
      </w:r>
      <w:r w:rsidRPr="009168D4">
        <w:t xml:space="preserve">, and </w:t>
      </w:r>
      <w:r w:rsidRPr="009168D4">
        <w:rPr>
          <w:i/>
          <w:iCs/>
        </w:rPr>
        <w:t>C</w:t>
      </w:r>
      <w:r w:rsidRPr="009168D4">
        <w:rPr>
          <w:i/>
          <w:iCs/>
          <w:vertAlign w:val="subscript"/>
        </w:rPr>
        <w:t>m</w:t>
      </w:r>
      <w:r w:rsidRPr="009168D4">
        <w:rPr>
          <w:vertAlign w:val="subscript"/>
        </w:rPr>
        <w:t>2</w:t>
      </w:r>
      <w:r w:rsidRPr="009168D4">
        <w:t xml:space="preserve"> are calibration factors. The functional form of </w:t>
      </w:r>
      <w:r w:rsidRPr="002932CC">
        <w:fldChar w:fldCharType="begin"/>
      </w:r>
      <w:r w:rsidRPr="009168D4">
        <w:instrText xml:space="preserve"> </w:instrText>
      </w:r>
      <w:r>
        <w:instrText>ADDIN</w:instrText>
      </w:r>
      <w:r w:rsidRPr="009168D4">
        <w:instrText xml:space="preserve"> EN.CITE &lt;EndNote&gt;&lt;Cite AuthorYear="1"&gt;&lt;Author&gt;Brutsaert&lt;/Author&gt;&lt;Year&gt;1982&lt;/Year&gt;&lt;RecNum&gt;163&lt;/RecNum&gt;&lt;DisplayText&gt;Brutsaert (1982)&lt;/DisplayText&gt;&lt;record&gt;&lt;rec-number&gt;163&lt;/rec-number&gt;&lt;foreign-keys&gt;&lt;key app="EN" db-id="p2dxt9td1tvztce2vwn5fdsurfxf2dd0xr2z"&gt;163&lt;/key&gt;&lt;/foreign-keys&gt;&lt;ref-type name="Book"&gt;6&lt;/ref-type&gt;&lt;contributors&gt;&lt;authors&gt;&lt;author&gt;Brutsaert, W.&lt;/author&gt;&lt;/authors&gt;&lt;/contributors&gt;&lt;titles&gt;&lt;title&gt;Evaporation into the atmosphere: Theory, history and applications&lt;/title&gt;&lt;/titles&gt;&lt;dates&gt;&lt;year&gt;1982&lt;/year&gt;&lt;/dates&gt;&lt;publisher&gt;Springer Netherlands&lt;/publisher&gt;&lt;isbn&gt;9789027712479&lt;/isbn&gt;&lt;urls&gt;&lt;related-urls&gt;&lt;url&gt;https://books.google.ch/books?id=U2puvjUtnnkC&lt;/url&gt;&lt;/related-urls&gt;&lt;/urls&gt;&lt;electronic-resource-num&gt;doi: 10.1007/978-94-017-1497-6&lt;/electronic-resource-num&gt;&lt;/record&gt;&lt;/Cite&gt;&lt;/EndNote&gt;</w:instrText>
      </w:r>
      <w:r w:rsidRPr="002932CC">
        <w:fldChar w:fldCharType="separate"/>
      </w:r>
      <w:hyperlink w:anchor="_ENREF_3" w:tooltip="Brutsaert, 1982 #163" w:history="1">
        <w:r w:rsidRPr="004126CC">
          <w:rPr>
            <w:rStyle w:val="Hyperlink"/>
          </w:rPr>
          <w:t>Brutsaert (1982</w:t>
        </w:r>
      </w:hyperlink>
      <w:r w:rsidRPr="009168D4">
        <w:t>)</w:t>
      </w:r>
      <w:r w:rsidRPr="002932CC">
        <w:fldChar w:fldCharType="end"/>
      </w:r>
      <w:r w:rsidRPr="009168D4">
        <w:t xml:space="preserve"> was applied for the roughness lengths of humidity, </w:t>
      </w:r>
      <w:r w:rsidRPr="009168D4">
        <w:rPr>
          <w:i/>
          <w:iCs/>
        </w:rPr>
        <w:t>z</w:t>
      </w:r>
      <w:r w:rsidRPr="009168D4">
        <w:rPr>
          <w:vertAlign w:val="subscript"/>
        </w:rPr>
        <w:t>0</w:t>
      </w:r>
      <w:r w:rsidRPr="009168D4">
        <w:rPr>
          <w:i/>
          <w:iCs/>
          <w:vertAlign w:val="subscript"/>
        </w:rPr>
        <w:t>q</w:t>
      </w:r>
      <w:r w:rsidRPr="009168D4">
        <w:t xml:space="preserve">, and temperature, </w:t>
      </w:r>
      <w:r w:rsidRPr="009168D4">
        <w:rPr>
          <w:i/>
          <w:iCs/>
        </w:rPr>
        <w:t>z</w:t>
      </w:r>
      <w:r w:rsidRPr="009168D4">
        <w:rPr>
          <w:vertAlign w:val="subscript"/>
        </w:rPr>
        <w:t>0</w:t>
      </w:r>
      <w:r w:rsidRPr="009168D4">
        <w:rPr>
          <w:i/>
          <w:iCs/>
          <w:vertAlign w:val="subscript"/>
        </w:rPr>
        <w:t>t</w:t>
      </w:r>
      <w:r w:rsidRPr="009168D4">
        <w:t xml:space="preserve">: </w:t>
      </w:r>
    </w:p>
    <w:tbl>
      <w:tblPr>
        <w:tblW w:w="0" w:type="auto"/>
        <w:jc w:val="right"/>
        <w:tblLook w:val="04A0" w:firstRow="1" w:lastRow="0" w:firstColumn="1" w:lastColumn="0" w:noHBand="0" w:noVBand="1"/>
      </w:tblPr>
      <w:tblGrid>
        <w:gridCol w:w="7792"/>
        <w:gridCol w:w="750"/>
      </w:tblGrid>
      <w:tr w:rsidR="0002203C" w:rsidRPr="009168D4" w14:paraId="0450AACD" w14:textId="77777777">
        <w:trPr>
          <w:jc w:val="right"/>
        </w:trPr>
        <w:tc>
          <w:tcPr>
            <w:tcW w:w="7792" w:type="dxa"/>
            <w:shd w:val="clear" w:color="auto" w:fill="auto"/>
            <w:vAlign w:val="center"/>
          </w:tcPr>
          <w:p w14:paraId="7F1C1384" w14:textId="77777777" w:rsidR="0002203C" w:rsidRPr="009168D4" w:rsidRDefault="00A839A7" w:rsidP="0002203C">
            <w:pPr>
              <w:pStyle w:val="ColorfulList-Accent12"/>
              <w:spacing w:after="0" w:line="480" w:lineRule="auto"/>
              <w:ind w:left="0"/>
              <w:contextualSpacing w:val="0"/>
              <w:rPr>
                <w:rFonts w:cs="Times New Roman"/>
              </w:rPr>
            </w:pPr>
            <w:r w:rsidRPr="002932CC">
              <w:rPr>
                <w:position w:val="-16"/>
              </w:rPr>
              <w:object w:dxaOrig="3240" w:dyaOrig="440" w14:anchorId="5F9AE33E">
                <v:shape id="_x0000_i1070" type="#_x0000_t75" style="width:162.8pt;height:21pt" o:ole="">
                  <v:imagedata r:id="rId121" o:title=""/>
                </v:shape>
                <o:OLEObject Type="Embed" ProgID="Equation.DSMT4" ShapeID="_x0000_i1070" DrawAspect="Content" ObjectID="_1592406725" r:id="rId122"/>
              </w:object>
            </w:r>
          </w:p>
        </w:tc>
        <w:tc>
          <w:tcPr>
            <w:tcW w:w="716" w:type="dxa"/>
            <w:shd w:val="clear" w:color="auto" w:fill="auto"/>
            <w:vAlign w:val="center"/>
          </w:tcPr>
          <w:p w14:paraId="7325984D" w14:textId="77777777" w:rsidR="0002203C" w:rsidRPr="009168D4" w:rsidRDefault="0002203C">
            <w:pPr>
              <w:pStyle w:val="Caption"/>
              <w:keepNext/>
              <w:spacing w:after="0" w:line="480" w:lineRule="auto"/>
              <w:rPr>
                <w:i w:val="0"/>
                <w:iCs w:val="0"/>
                <w:color w:val="auto"/>
                <w:sz w:val="24"/>
                <w:szCs w:val="24"/>
              </w:rPr>
            </w:pPr>
            <w:r w:rsidRPr="009168D4">
              <w:rPr>
                <w:i w:val="0"/>
                <w:iCs w:val="0"/>
                <w:color w:val="auto"/>
                <w:sz w:val="24"/>
                <w:szCs w:val="24"/>
              </w:rPr>
              <w:t>(S11)</w:t>
            </w:r>
          </w:p>
        </w:tc>
      </w:tr>
    </w:tbl>
    <w:p w14:paraId="25B53272" w14:textId="09773973" w:rsidR="0002203C" w:rsidRDefault="0002203C">
      <w:pPr>
        <w:spacing w:after="0" w:line="480" w:lineRule="auto"/>
      </w:pPr>
      <w:r w:rsidRPr="009168D4">
        <w:t xml:space="preserve">where </w:t>
      </w:r>
      <w:r w:rsidRPr="009168D4">
        <w:rPr>
          <w:i/>
          <w:iCs/>
        </w:rPr>
        <w:t>C</w:t>
      </w:r>
      <w:r w:rsidRPr="009168D4">
        <w:rPr>
          <w:i/>
          <w:iCs/>
          <w:vertAlign w:val="subscript"/>
        </w:rPr>
        <w:t>q</w:t>
      </w:r>
      <w:r w:rsidRPr="009168D4">
        <w:rPr>
          <w:vertAlign w:val="subscript"/>
        </w:rPr>
        <w:t xml:space="preserve">1 </w:t>
      </w:r>
      <w:r w:rsidRPr="009168D4">
        <w:t xml:space="preserve">and </w:t>
      </w:r>
      <w:r w:rsidRPr="009168D4">
        <w:rPr>
          <w:i/>
          <w:iCs/>
        </w:rPr>
        <w:t>C</w:t>
      </w:r>
      <w:r w:rsidRPr="009168D4">
        <w:rPr>
          <w:i/>
          <w:iCs/>
          <w:vertAlign w:val="subscript"/>
        </w:rPr>
        <w:t>q</w:t>
      </w:r>
      <w:r w:rsidRPr="009168D4">
        <w:rPr>
          <w:vertAlign w:val="subscript"/>
        </w:rPr>
        <w:t>2</w:t>
      </w:r>
      <w:r w:rsidRPr="009168D4">
        <w:t xml:space="preserve"> are calibration factors, and </w:t>
      </w:r>
      <m:oMath>
        <m:sSub>
          <m:sSubPr>
            <m:ctrlPr>
              <w:rPr>
                <w:rFonts w:ascii="Cambria Math" w:hAnsi="Cambria Math"/>
                <w:i/>
              </w:rPr>
            </m:ctrlPr>
          </m:sSubPr>
          <m:e>
            <m:r>
              <m:rPr>
                <m:nor/>
              </m:rPr>
              <m:t>Re</m:t>
            </m:r>
          </m:e>
          <m:sub>
            <m:r>
              <m:rPr>
                <m:nor/>
              </m:rPr>
              <m:t>*</m:t>
            </m:r>
          </m:sub>
        </m:sSub>
        <m:r>
          <m:rPr>
            <m:nor/>
          </m:rPr>
          <m:t xml:space="preserve"> = </m:t>
        </m:r>
        <m:sSub>
          <m:sSubPr>
            <m:ctrlPr>
              <w:rPr>
                <w:rFonts w:ascii="Cambria Math" w:hAnsi="Cambria Math"/>
                <w:i/>
              </w:rPr>
            </m:ctrlPr>
          </m:sSubPr>
          <m:e>
            <m:r>
              <m:rPr>
                <m:nor/>
              </m:rPr>
              <w:rPr>
                <w:i/>
              </w:rPr>
              <m:t>u</m:t>
            </m:r>
          </m:e>
          <m:sub>
            <m:r>
              <m:rPr>
                <m:nor/>
              </m:rPr>
              <w:rPr>
                <w:i/>
              </w:rPr>
              <m:t>*</m:t>
            </m:r>
          </m:sub>
        </m:sSub>
        <m:sSub>
          <m:sSubPr>
            <m:ctrlPr>
              <w:rPr>
                <w:rFonts w:ascii="Cambria Math" w:hAnsi="Cambria Math"/>
                <w:i/>
              </w:rPr>
            </m:ctrlPr>
          </m:sSubPr>
          <m:e>
            <m:r>
              <m:rPr>
                <m:nor/>
              </m:rPr>
              <w:rPr>
                <w:i/>
              </w:rPr>
              <m:t>z</m:t>
            </m:r>
          </m:e>
          <m:sub>
            <m:r>
              <m:rPr>
                <m:nor/>
              </m:rPr>
              <m:t>0</m:t>
            </m:r>
          </m:sub>
        </m:sSub>
        <m:r>
          <m:rPr>
            <m:nor/>
          </m:rPr>
          <w:rPr>
            <w:i/>
            <w:iCs/>
          </w:rPr>
          <m:t>/</m:t>
        </m:r>
        <m:sSub>
          <m:sSubPr>
            <m:ctrlPr>
              <w:rPr>
                <w:rFonts w:ascii="Cambria Math" w:hAnsi="Cambria Math"/>
                <w:i/>
                <w:iCs/>
              </w:rPr>
            </m:ctrlPr>
          </m:sSubPr>
          <m:e>
            <m:r>
              <m:rPr>
                <m:nor/>
              </m:rPr>
              <w:rPr>
                <w:i/>
                <w:iCs/>
              </w:rPr>
              <m:t>v</m:t>
            </m:r>
          </m:e>
          <m:sub>
            <m:r>
              <m:rPr>
                <m:nor/>
              </m:rPr>
              <w:rPr>
                <w:i/>
                <w:iCs/>
              </w:rPr>
              <m:t>a</m:t>
            </m:r>
          </m:sub>
        </m:sSub>
      </m:oMath>
      <w:r w:rsidRPr="009168D4">
        <w:t xml:space="preserve"> is the roughness Reynolds number. </w:t>
      </w:r>
      <w:r w:rsidRPr="002932CC">
        <w:fldChar w:fldCharType="begin"/>
      </w:r>
      <w:r w:rsidRPr="009168D4">
        <w:instrText xml:space="preserve"> </w:instrText>
      </w:r>
      <w:r>
        <w:instrText>ADDIN</w:instrText>
      </w:r>
      <w:r w:rsidRPr="009168D4">
        <w:instrText xml:space="preserve"> EN.CITE &lt;EndNote&gt;&lt;Cite AuthorYear="1"&gt;&lt;Author&gt;Zeng&lt;/Author&gt;&lt;Year&gt;1998&lt;/Year&gt;&lt;RecNum&gt;160&lt;/RecNum&gt;&lt;DisplayText&gt;Zeng et al. (1998)&lt;/DisplayText&gt;&lt;record&gt;&lt;rec-number&gt;160&lt;/rec-number&gt;&lt;foreign-keys&gt;&lt;key app="EN" db-id="p2dxt9td1tvztce2vwn5fdsurfxf2dd0xr2z"&gt;160&lt;/key&gt;&lt;/foreign-keys&gt;&lt;ref-type name="Journal Article"&gt;17&lt;/ref-type&gt;&lt;contributors&gt;&lt;authors&gt;&lt;author&gt;Zeng, X. B.&lt;/author&gt;&lt;author&gt;Zhao, M.&lt;/author&gt;&lt;author&gt;Dickinson, R. E.&lt;/author&gt;&lt;/authors&gt;&lt;/contributors&gt;&lt;auth-address&gt;Univ Arizona, Inst Atmospher Phys, Tucson, AZ 85721 USA&amp;#xD;Nanjing Univ, Dept Atmospher Sci, Nanjing 210008, Peoples R China&lt;/auth-address&gt;&lt;titles&gt;&lt;title&gt;Intercomparison of bulk aerodynamic algorithms for the computation of sea surface fluxes using TOGA COARE and TAO data&lt;/title&gt;&lt;secondary-title&gt;Journal of Climate&lt;/secondary-title&gt;&lt;alt-title&gt;J Climate&lt;/alt-title&gt;&lt;/titles&gt;&lt;periodical&gt;&lt;full-title&gt;Journal of Climate&lt;/full-title&gt;&lt;abbr-1&gt;J. Clim.&lt;/abbr-1&gt;&lt;/periodical&gt;&lt;pages&gt;2628-2644&lt;/pages&gt;&lt;volume&gt;11&lt;/volume&gt;&lt;number&gt;10&lt;/number&gt;&lt;keywords&gt;&lt;keyword&gt;atmosphere response experiment&lt;/keyword&gt;&lt;keyword&gt;latent-heat flux&lt;/keyword&gt;&lt;keyword&gt;water-vapor&lt;/keyword&gt;&lt;keyword&gt;humidity exchange&lt;/keyword&gt;&lt;keyword&gt;pacific-ocean&lt;/keyword&gt;&lt;keyword&gt;sensible heat&lt;/keyword&gt;&lt;keyword&gt;air&lt;/keyword&gt;&lt;keyword&gt;model&lt;/keyword&gt;&lt;keyword&gt;hexos&lt;/keyword&gt;&lt;keyword&gt;parameterization&lt;/keyword&gt;&lt;/keywords&gt;&lt;dates&gt;&lt;year&gt;1998&lt;/year&gt;&lt;pub-dates&gt;&lt;date&gt;Oct&lt;/date&gt;&lt;/pub-dates&gt;&lt;/dates&gt;&lt;isbn&gt;0894-8755&lt;/isbn&gt;&lt;accession-num&gt;WOS:000076536500010&lt;/accession-num&gt;&lt;urls&gt;&lt;related-urls&gt;&lt;url&gt;&amp;lt;Go to ISI&amp;gt;://WOS:000076536500010&lt;/url&gt;&lt;/related-urls&gt;&lt;/urls&gt;&lt;electronic-resource-num&gt;doi: 10.1175/1520-0442(1998)011&amp;lt;2628:Iobaaf&amp;gt;2.0.Co;2&lt;/electronic-resource-num&gt;&lt;language&gt;English&lt;/language&gt;&lt;/record&gt;&lt;/Cite&gt;&lt;/EndNote&gt;</w:instrText>
      </w:r>
      <w:r w:rsidRPr="002932CC">
        <w:fldChar w:fldCharType="separate"/>
      </w:r>
      <w:hyperlink w:anchor="_ENREF_27" w:tooltip="Zeng, 1998 #160" w:history="1">
        <w:r w:rsidRPr="004126CC">
          <w:rPr>
            <w:rStyle w:val="Hyperlink"/>
          </w:rPr>
          <w:t>Zeng et al. (1998</w:t>
        </w:r>
      </w:hyperlink>
      <w:r w:rsidRPr="009168D4">
        <w:t>)</w:t>
      </w:r>
      <w:r w:rsidRPr="002932CC">
        <w:fldChar w:fldCharType="end"/>
      </w:r>
      <w:r w:rsidRPr="009168D4">
        <w:t xml:space="preserve">, employing the bulk </w:t>
      </w:r>
      <w:r w:rsidR="00494D04" w:rsidRPr="009168D4">
        <w:t>parameterization</w:t>
      </w:r>
      <w:r w:rsidRPr="009168D4">
        <w:t xml:space="preserve"> in Eqs. S10 and S11 with some other algorithms, obtained the following values: </w:t>
      </w:r>
      <w:r w:rsidRPr="009168D4">
        <w:rPr>
          <w:i/>
          <w:iCs/>
        </w:rPr>
        <w:t>C</w:t>
      </w:r>
      <w:r w:rsidRPr="009168D4">
        <w:rPr>
          <w:i/>
          <w:iCs/>
          <w:vertAlign w:val="subscript"/>
        </w:rPr>
        <w:t>m</w:t>
      </w:r>
      <w:r w:rsidRPr="009168D4">
        <w:rPr>
          <w:vertAlign w:val="subscript"/>
        </w:rPr>
        <w:t>1</w:t>
      </w:r>
      <w:r w:rsidRPr="009168D4">
        <w:rPr>
          <w:i/>
          <w:iCs/>
          <w:vertAlign w:val="subscript"/>
        </w:rPr>
        <w:t xml:space="preserve"> </w:t>
      </w:r>
      <w:r w:rsidRPr="009168D4">
        <w:t xml:space="preserve">= 0.013, </w:t>
      </w:r>
      <w:r w:rsidRPr="009168D4">
        <w:rPr>
          <w:i/>
          <w:iCs/>
        </w:rPr>
        <w:t>C</w:t>
      </w:r>
      <w:r w:rsidRPr="009168D4">
        <w:rPr>
          <w:i/>
          <w:iCs/>
          <w:vertAlign w:val="subscript"/>
        </w:rPr>
        <w:t>m</w:t>
      </w:r>
      <w:r w:rsidRPr="009168D4">
        <w:rPr>
          <w:vertAlign w:val="subscript"/>
        </w:rPr>
        <w:t>2</w:t>
      </w:r>
      <w:r w:rsidRPr="009168D4">
        <w:rPr>
          <w:i/>
          <w:iCs/>
          <w:vertAlign w:val="subscript"/>
        </w:rPr>
        <w:t xml:space="preserve"> </w:t>
      </w:r>
      <w:r w:rsidRPr="009168D4">
        <w:t xml:space="preserve">= 0.11, </w:t>
      </w:r>
      <w:r w:rsidRPr="009168D4">
        <w:rPr>
          <w:i/>
          <w:iCs/>
        </w:rPr>
        <w:t>C</w:t>
      </w:r>
      <w:r w:rsidRPr="009168D4">
        <w:rPr>
          <w:i/>
          <w:iCs/>
          <w:vertAlign w:val="subscript"/>
        </w:rPr>
        <w:t>q</w:t>
      </w:r>
      <w:r w:rsidRPr="009168D4">
        <w:rPr>
          <w:vertAlign w:val="subscript"/>
        </w:rPr>
        <w:t>1</w:t>
      </w:r>
      <w:r w:rsidRPr="009168D4">
        <w:rPr>
          <w:i/>
          <w:iCs/>
          <w:vertAlign w:val="subscript"/>
        </w:rPr>
        <w:t xml:space="preserve"> </w:t>
      </w:r>
      <w:r w:rsidRPr="009168D4">
        <w:t xml:space="preserve">= -2.67 and </w:t>
      </w:r>
      <w:r w:rsidRPr="009168D4">
        <w:rPr>
          <w:i/>
          <w:iCs/>
        </w:rPr>
        <w:t>C</w:t>
      </w:r>
      <w:r w:rsidRPr="009168D4">
        <w:rPr>
          <w:i/>
          <w:iCs/>
          <w:vertAlign w:val="subscript"/>
        </w:rPr>
        <w:t>q</w:t>
      </w:r>
      <w:r w:rsidRPr="009168D4">
        <w:rPr>
          <w:vertAlign w:val="subscript"/>
        </w:rPr>
        <w:t>2</w:t>
      </w:r>
      <w:r w:rsidRPr="009168D4">
        <w:rPr>
          <w:i/>
          <w:iCs/>
          <w:vertAlign w:val="subscript"/>
        </w:rPr>
        <w:t xml:space="preserve"> </w:t>
      </w:r>
      <w:r w:rsidRPr="009168D4">
        <w:t>= 2.57. These four calibration factors were based on the data of the Tropical Ocean-Global Atmosphere Coupled-Ocean Atmosphere Response (TOGA CO</w:t>
      </w:r>
      <w:r w:rsidR="00A31050">
        <w:t>A</w:t>
      </w:r>
      <w:r w:rsidRPr="009168D4">
        <w:t xml:space="preserve">RE) experiment </w:t>
      </w:r>
      <w:r w:rsidRPr="002932CC">
        <w:fldChar w:fldCharType="begin"/>
      </w:r>
      <w:r w:rsidRPr="009168D4">
        <w:instrText xml:space="preserve"> </w:instrText>
      </w:r>
      <w:r>
        <w:instrText>ADDIN</w:instrText>
      </w:r>
      <w:r w:rsidRPr="009168D4">
        <w:instrText xml:space="preserve"> EN.CITE &lt;EndNote&gt;&lt;Cite&gt;&lt;Author&gt;Fairall&lt;/Author&gt;&lt;Year&gt;1996&lt;/Year&gt;&lt;RecNum&gt;159&lt;/RecNum&gt;&lt;DisplayText&gt;(Fairall et al. 1996)&lt;/DisplayText&gt;&lt;record&gt;&lt;rec-number&gt;159&lt;/rec-number&gt;&lt;foreign-keys&gt;&lt;key app="EN" db-id="p2dxt9td1tvztce2vwn5fdsurfxf2dd0xr2z"&gt;159&lt;/key&gt;&lt;/foreign-keys&gt;&lt;ref-type name="Journal Article"&gt;17&lt;/ref-type&gt;&lt;contributors&gt;&lt;authors&gt;&lt;author&gt;Fairall, C. W.&lt;/author&gt;&lt;author&gt;Bradley, E. F.&lt;/author&gt;&lt;author&gt;Rogers, D. P.&lt;/author&gt;&lt;author&gt;Edson, J. B.&lt;/author&gt;&lt;author&gt;Young, G. S.&lt;/author&gt;&lt;/authors&gt;&lt;/contributors&gt;&lt;auth-address&gt;Csiro,Ctr Environm Mech,Canberra,Act 2601,Australia&amp;#xD;Woods Hole Oceanog Inst,Dept Appl Ocean Phys &amp;amp; Engn,Woods Hole,Ma 02543&amp;#xD;Univ Calif San Diego,Scripps Inst Oceanog,Phys Oceanog Res Div,La Jolla,Ca 92093&amp;#xD;Penn State Univ,Dept Meteorol,University Pk,Pa 16802&lt;/auth-address&gt;&lt;titles&gt;&lt;title&gt;Bulk parameterization of air-sea fluxes for Tropical Ocean Global Atmosphere Coupled Ocean Atmosphere Response Experiment&lt;/title&gt;&lt;secondary-title&gt;Journal of Geophysical Research-Oceans&lt;/secondary-title&gt;&lt;alt-title&gt;J Geophys Res-Oceans&lt;/alt-title&gt;&lt;/titles&gt;&lt;periodical&gt;&lt;full-title&gt;Journal of Geophysical Research-Oceans&lt;/full-title&gt;&lt;abbr-1&gt;J. Geophys. Res.: Oceans&lt;/abbr-1&gt;&lt;/periodical&gt;&lt;pages&gt;3747-3764&lt;/pages&gt;&lt;volume&gt;101&lt;/volume&gt;&lt;number&gt;C2&lt;/number&gt;&lt;keywords&gt;&lt;keyword&gt;equatorial pacific-ocean&lt;/keyword&gt;&lt;keyword&gt;surface-layer&lt;/keyword&gt;&lt;keyword&gt;turbulent fluxes&lt;/keyword&gt;&lt;keyword&gt;boundary-layer&lt;/keyword&gt;&lt;keyword&gt;heat-flux&lt;/keyword&gt;&lt;keyword&gt;temperature&lt;/keyword&gt;&lt;keyword&gt;wind&lt;/keyword&gt;&lt;keyword&gt;roughness&lt;/keyword&gt;&lt;keyword&gt;coefficients&lt;/keyword&gt;&lt;keyword&gt;stability&lt;/keyword&gt;&lt;/keywords&gt;&lt;dates&gt;&lt;year&gt;1996&lt;/year&gt;&lt;pub-dates&gt;&lt;date&gt;Feb 15&lt;/date&gt;&lt;/pub-dates&gt;&lt;/dates&gt;&lt;isbn&gt;0148-0227&lt;/isbn&gt;&lt;accession-num&gt;WOS:A1996TW39000021&lt;/accession-num&gt;&lt;urls&gt;&lt;related-urls&gt;&lt;url&gt;&amp;lt;Go to ISI&amp;gt;://WOS:A1996TW39000021&lt;/url&gt;&lt;/related-urls&gt;&lt;/urls&gt;&lt;electronic-resource-num&gt;doi: 10.1029/95jc03205&lt;/electronic-resource-num&gt;&lt;language&gt;English&lt;/language&gt;&lt;/record&gt;&lt;/Cite&gt;&lt;/EndNote&gt;</w:instrText>
      </w:r>
      <w:r w:rsidRPr="002932CC">
        <w:fldChar w:fldCharType="separate"/>
      </w:r>
      <w:r w:rsidRPr="009168D4">
        <w:t>(</w:t>
      </w:r>
      <w:hyperlink w:anchor="_ENREF_10" w:tooltip="Fairall, 1996 #159" w:history="1">
        <w:r w:rsidRPr="004126CC">
          <w:rPr>
            <w:rStyle w:val="Hyperlink"/>
          </w:rPr>
          <w:t>Fairall et al. 1996</w:t>
        </w:r>
      </w:hyperlink>
      <w:r w:rsidRPr="009168D4">
        <w:t>)</w:t>
      </w:r>
      <w:r w:rsidRPr="002932CC">
        <w:fldChar w:fldCharType="end"/>
      </w:r>
      <w:r w:rsidRPr="009168D4">
        <w:t xml:space="preserve"> and define the variation of drag, humidity and temperature bulk transfer coefficients as a function of meteorological parameters, especially wind speed. A sensitivity analysis of these calibration factors reveals that the shape of humidity and temperature transfer coefficients are mainly controlled by </w:t>
      </w:r>
      <w:r w:rsidRPr="009168D4">
        <w:rPr>
          <w:i/>
          <w:iCs/>
        </w:rPr>
        <w:t>C</w:t>
      </w:r>
      <w:r w:rsidRPr="009168D4">
        <w:rPr>
          <w:i/>
          <w:iCs/>
          <w:vertAlign w:val="subscript"/>
        </w:rPr>
        <w:t>m</w:t>
      </w:r>
      <w:r w:rsidRPr="009168D4">
        <w:rPr>
          <w:vertAlign w:val="subscript"/>
        </w:rPr>
        <w:t>2</w:t>
      </w:r>
      <w:r w:rsidRPr="009168D4">
        <w:t xml:space="preserve"> and </w:t>
      </w:r>
      <w:r w:rsidRPr="009168D4">
        <w:rPr>
          <w:i/>
          <w:iCs/>
        </w:rPr>
        <w:t>C</w:t>
      </w:r>
      <w:r w:rsidRPr="009168D4">
        <w:rPr>
          <w:i/>
          <w:iCs/>
          <w:vertAlign w:val="subscript"/>
        </w:rPr>
        <w:t>q</w:t>
      </w:r>
      <w:r w:rsidRPr="009168D4">
        <w:rPr>
          <w:vertAlign w:val="subscript"/>
        </w:rPr>
        <w:t>1</w:t>
      </w:r>
      <w:r w:rsidRPr="009168D4">
        <w:t xml:space="preserve"> (Fig. S8). These results illustrate that </w:t>
      </w:r>
      <w:r w:rsidRPr="009168D4">
        <w:rPr>
          <w:i/>
          <w:iCs/>
        </w:rPr>
        <w:t>C</w:t>
      </w:r>
      <w:r w:rsidRPr="009168D4">
        <w:rPr>
          <w:i/>
          <w:iCs/>
          <w:vertAlign w:val="subscript"/>
        </w:rPr>
        <w:t>m</w:t>
      </w:r>
      <w:r w:rsidRPr="009168D4">
        <w:rPr>
          <w:vertAlign w:val="subscript"/>
        </w:rPr>
        <w:t>2</w:t>
      </w:r>
      <w:r w:rsidRPr="009168D4">
        <w:t xml:space="preserve"> affects the low wind speed regime (up to 5 ms</w:t>
      </w:r>
      <w:r w:rsidRPr="009168D4">
        <w:rPr>
          <w:vertAlign w:val="superscript"/>
        </w:rPr>
        <w:t>-1</w:t>
      </w:r>
      <w:r w:rsidRPr="009168D4">
        <w:t xml:space="preserve">) while </w:t>
      </w:r>
      <w:r w:rsidRPr="009168D4">
        <w:rPr>
          <w:i/>
          <w:iCs/>
        </w:rPr>
        <w:t>C</w:t>
      </w:r>
      <w:r w:rsidRPr="009168D4">
        <w:rPr>
          <w:i/>
          <w:iCs/>
          <w:vertAlign w:val="subscript"/>
        </w:rPr>
        <w:t>q</w:t>
      </w:r>
      <w:r w:rsidRPr="009168D4">
        <w:rPr>
          <w:vertAlign w:val="subscript"/>
        </w:rPr>
        <w:t>1</w:t>
      </w:r>
      <w:r w:rsidRPr="009168D4">
        <w:t xml:space="preserve"> controls higher wind speeds (over 5 ms</w:t>
      </w:r>
      <w:r w:rsidRPr="009168D4">
        <w:rPr>
          <w:vertAlign w:val="superscript"/>
        </w:rPr>
        <w:t>-1</w:t>
      </w:r>
      <w:r w:rsidRPr="009168D4">
        <w:t xml:space="preserve">). Rearranging Eq. S10 indicates that </w:t>
      </w:r>
      <w:r w:rsidRPr="009168D4">
        <w:rPr>
          <w:i/>
          <w:iCs/>
        </w:rPr>
        <w:t>C</w:t>
      </w:r>
      <w:r w:rsidRPr="009168D4">
        <w:rPr>
          <w:i/>
          <w:iCs/>
          <w:vertAlign w:val="subscript"/>
        </w:rPr>
        <w:t>m</w:t>
      </w:r>
      <w:r w:rsidRPr="009168D4">
        <w:rPr>
          <w:vertAlign w:val="subscript"/>
        </w:rPr>
        <w:t>2</w:t>
      </w:r>
      <w:r w:rsidRPr="009168D4">
        <w:rPr>
          <w:i/>
          <w:iCs/>
          <w:vertAlign w:val="subscript"/>
        </w:rPr>
        <w:t xml:space="preserve"> </w:t>
      </w:r>
      <w:r w:rsidRPr="009168D4">
        <w:t>is equal to a constant Re</w:t>
      </w:r>
      <w:r w:rsidRPr="009168D4">
        <w:rPr>
          <w:vertAlign w:val="subscript"/>
        </w:rPr>
        <w:t>*</w:t>
      </w:r>
      <w:r w:rsidRPr="009168D4">
        <w:t xml:space="preserve"> as the wind speed approaches zero. In addition to other meteorological parameters and LSWT, the wind speed distribution also changes at SHL2 and GE3 (Figs. 2b and S6b). In this study, we assumed </w:t>
      </w:r>
      <w:r w:rsidRPr="009168D4">
        <w:rPr>
          <w:i/>
          <w:iCs/>
        </w:rPr>
        <w:t>C</w:t>
      </w:r>
      <w:r w:rsidRPr="009168D4">
        <w:rPr>
          <w:i/>
          <w:iCs/>
          <w:vertAlign w:val="subscript"/>
        </w:rPr>
        <w:t>m</w:t>
      </w:r>
      <w:r w:rsidRPr="009168D4">
        <w:rPr>
          <w:vertAlign w:val="subscript"/>
        </w:rPr>
        <w:t>1</w:t>
      </w:r>
      <w:r w:rsidRPr="009168D4">
        <w:rPr>
          <w:i/>
          <w:iCs/>
          <w:vertAlign w:val="subscript"/>
        </w:rPr>
        <w:t xml:space="preserve"> </w:t>
      </w:r>
      <w:r w:rsidRPr="009168D4">
        <w:t xml:space="preserve">= 0.013 and </w:t>
      </w:r>
      <w:r w:rsidRPr="009168D4">
        <w:rPr>
          <w:i/>
          <w:iCs/>
        </w:rPr>
        <w:t>C</w:t>
      </w:r>
      <w:r w:rsidRPr="009168D4">
        <w:rPr>
          <w:i/>
          <w:iCs/>
          <w:vertAlign w:val="subscript"/>
        </w:rPr>
        <w:t>q</w:t>
      </w:r>
      <w:r w:rsidRPr="009168D4">
        <w:rPr>
          <w:vertAlign w:val="subscript"/>
        </w:rPr>
        <w:t>2</w:t>
      </w:r>
      <w:r w:rsidRPr="009168D4">
        <w:rPr>
          <w:i/>
          <w:iCs/>
          <w:vertAlign w:val="subscript"/>
        </w:rPr>
        <w:t xml:space="preserve"> </w:t>
      </w:r>
      <w:r w:rsidRPr="009168D4">
        <w:t>= 2.57 and calibrate</w:t>
      </w:r>
      <w:r>
        <w:t>d</w:t>
      </w:r>
      <w:r w:rsidRPr="009168D4">
        <w:t xml:space="preserve"> </w:t>
      </w:r>
      <w:r w:rsidRPr="009168D4">
        <w:rPr>
          <w:i/>
          <w:iCs/>
        </w:rPr>
        <w:t>C</w:t>
      </w:r>
      <w:r w:rsidRPr="009168D4">
        <w:rPr>
          <w:i/>
          <w:iCs/>
          <w:vertAlign w:val="subscript"/>
        </w:rPr>
        <w:t>m</w:t>
      </w:r>
      <w:r w:rsidRPr="009168D4">
        <w:rPr>
          <w:vertAlign w:val="subscript"/>
        </w:rPr>
        <w:t>2</w:t>
      </w:r>
      <w:r w:rsidRPr="009168D4">
        <w:t xml:space="preserve"> and </w:t>
      </w:r>
      <w:r w:rsidRPr="009168D4">
        <w:rPr>
          <w:i/>
          <w:iCs/>
        </w:rPr>
        <w:t>C</w:t>
      </w:r>
      <w:r w:rsidRPr="009168D4">
        <w:rPr>
          <w:i/>
          <w:iCs/>
          <w:vertAlign w:val="subscript"/>
        </w:rPr>
        <w:t>q</w:t>
      </w:r>
      <w:r w:rsidRPr="009168D4">
        <w:rPr>
          <w:vertAlign w:val="subscript"/>
        </w:rPr>
        <w:t>1</w:t>
      </w:r>
      <w:r w:rsidRPr="009168D4">
        <w:t xml:space="preserve"> through an optimization procedure. </w:t>
      </w:r>
    </w:p>
    <w:p w14:paraId="68CF1C0E" w14:textId="77777777" w:rsidR="009200EA" w:rsidRPr="009168D4" w:rsidRDefault="009200EA" w:rsidP="009200EA">
      <w:pPr>
        <w:suppressLineNumbers/>
        <w:spacing w:after="0" w:line="480" w:lineRule="auto"/>
      </w:pPr>
      <w:r w:rsidRPr="005554C6">
        <w:rPr>
          <w:noProof/>
        </w:rPr>
        <w:lastRenderedPageBreak/>
        <w:drawing>
          <wp:inline distT="0" distB="0" distL="0" distR="0" wp14:anchorId="42A4644A" wp14:editId="37A84120">
            <wp:extent cx="5860415" cy="2385695"/>
            <wp:effectExtent l="0" t="0" r="6985" b="0"/>
            <wp:docPr id="12" name="Picture 9" descr="Description: D:\PhD Project\my publications\first paper_bulk modeling\1st_part_model_calibration_L&amp;OMethods\Review_3rd\new_plots\C_em_sens_calib_v03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PhD Project\my publications\first paper_bulk modeling\1st_part_model_calibration_L&amp;OMethods\Review_3rd\new_plots\C_em_sens_calib_v03_1.tif"/>
                    <pic:cNvPicPr>
                      <a:picLocks noChangeAspect="1" noChangeArrowheads="1"/>
                    </pic:cNvPicPr>
                  </pic:nvPicPr>
                  <pic:blipFill>
                    <a:blip r:embed="rId123">
                      <a:extLst>
                        <a:ext uri="{28A0092B-C50C-407E-A947-70E740481C1C}">
                          <a14:useLocalDpi xmlns:a14="http://schemas.microsoft.com/office/drawing/2010/main" val="0"/>
                        </a:ext>
                      </a:extLst>
                    </a:blip>
                    <a:srcRect l="8182" r="11002"/>
                    <a:stretch>
                      <a:fillRect/>
                    </a:stretch>
                  </pic:blipFill>
                  <pic:spPr bwMode="auto">
                    <a:xfrm>
                      <a:off x="0" y="0"/>
                      <a:ext cx="5860415" cy="2385695"/>
                    </a:xfrm>
                    <a:prstGeom prst="rect">
                      <a:avLst/>
                    </a:prstGeom>
                    <a:noFill/>
                    <a:ln>
                      <a:noFill/>
                    </a:ln>
                  </pic:spPr>
                </pic:pic>
              </a:graphicData>
            </a:graphic>
          </wp:inline>
        </w:drawing>
      </w:r>
    </w:p>
    <w:p w14:paraId="57DBD4AB" w14:textId="6C743F11" w:rsidR="009200EA" w:rsidRDefault="009200EA" w:rsidP="009200EA">
      <w:pPr>
        <w:spacing w:after="0" w:line="480" w:lineRule="auto"/>
      </w:pPr>
      <w:r w:rsidRPr="009168D4">
        <w:t xml:space="preserve">Fig. S8. Sensitivity of humidity bulk transfer coefficient, </w:t>
      </w:r>
      <w:r w:rsidRPr="009168D4">
        <w:rPr>
          <w:i/>
          <w:iCs/>
        </w:rPr>
        <w:t>C</w:t>
      </w:r>
      <w:r w:rsidRPr="009168D4">
        <w:rPr>
          <w:i/>
          <w:iCs/>
          <w:vertAlign w:val="subscript"/>
        </w:rPr>
        <w:t>e,m</w:t>
      </w:r>
      <w:r w:rsidRPr="009168D4">
        <w:t xml:space="preserve">, to the calibration factors given in the legend: (a) </w:t>
      </w:r>
      <w:r w:rsidRPr="009168D4">
        <w:rPr>
          <w:i/>
          <w:iCs/>
        </w:rPr>
        <w:t>C</w:t>
      </w:r>
      <w:r w:rsidRPr="009168D4">
        <w:rPr>
          <w:i/>
          <w:iCs/>
          <w:vertAlign w:val="subscript"/>
        </w:rPr>
        <w:t>m</w:t>
      </w:r>
      <w:r w:rsidRPr="009168D4">
        <w:rPr>
          <w:vertAlign w:val="subscript"/>
        </w:rPr>
        <w:t>2</w:t>
      </w:r>
      <w:r w:rsidRPr="009168D4">
        <w:t xml:space="preserve">, and (b) </w:t>
      </w:r>
      <w:r w:rsidRPr="009168D4">
        <w:rPr>
          <w:i/>
          <w:iCs/>
        </w:rPr>
        <w:t>C</w:t>
      </w:r>
      <w:r w:rsidRPr="009168D4">
        <w:rPr>
          <w:i/>
          <w:iCs/>
          <w:vertAlign w:val="subscript"/>
        </w:rPr>
        <w:t>q</w:t>
      </w:r>
      <w:r w:rsidRPr="009168D4">
        <w:rPr>
          <w:vertAlign w:val="subscript"/>
        </w:rPr>
        <w:t>1</w:t>
      </w:r>
      <w:r w:rsidRPr="009168D4">
        <w:t>. Dashed arrows indicate the change in values as given in the legend.</w:t>
      </w:r>
    </w:p>
    <w:p w14:paraId="1FCF3F34" w14:textId="77777777" w:rsidR="009200EA" w:rsidRPr="009168D4" w:rsidRDefault="009200EA" w:rsidP="009200EA">
      <w:pPr>
        <w:spacing w:after="0" w:line="480" w:lineRule="auto"/>
      </w:pPr>
    </w:p>
    <w:p w14:paraId="335D0D31" w14:textId="77777777" w:rsidR="0002203C" w:rsidRPr="00E16397" w:rsidRDefault="0002203C" w:rsidP="0002203C">
      <w:pPr>
        <w:spacing w:before="240" w:after="0" w:line="480" w:lineRule="auto"/>
      </w:pPr>
      <w:r w:rsidRPr="009168D4">
        <w:t>The Generalized Likelihood Uncertainty Estimation (GLUE) methodology employed for the optimization requires values within a certain range for each calibration parameter</w:t>
      </w:r>
      <w:r w:rsidRPr="009168D4">
        <w:rPr>
          <w:lang w:bidi="fa-IR"/>
        </w:rPr>
        <w:t xml:space="preserve">. These </w:t>
      </w:r>
      <w:r>
        <w:rPr>
          <w:lang w:bidi="fa-IR"/>
        </w:rPr>
        <w:t>we</w:t>
      </w:r>
      <w:r w:rsidRPr="009168D4">
        <w:rPr>
          <w:lang w:bidi="fa-IR"/>
        </w:rPr>
        <w:t>re based on</w:t>
      </w:r>
      <w:r w:rsidRPr="00EC21B8">
        <w:rPr>
          <w:lang w:bidi="fa-IR"/>
        </w:rPr>
        <w:t xml:space="preserve"> literature</w:t>
      </w:r>
      <w:r w:rsidRPr="009168D4">
        <w:rPr>
          <w:lang w:bidi="fa-IR"/>
        </w:rPr>
        <w:t xml:space="preserve"> values (Table S5). </w:t>
      </w:r>
      <w:r w:rsidRPr="009168D4">
        <w:t xml:space="preserve">For each of the six net SurHF models, there are four calibration factors: viz., </w:t>
      </w:r>
      <w:r w:rsidRPr="009168D4">
        <w:rPr>
          <w:i/>
        </w:rPr>
        <w:t>C</w:t>
      </w:r>
      <w:r w:rsidRPr="009168D4">
        <w:rPr>
          <w:i/>
          <w:vertAlign w:val="subscript"/>
        </w:rPr>
        <w:t>cloud</w:t>
      </w:r>
      <w:r w:rsidRPr="009168D4">
        <w:t xml:space="preserve"> /</w:t>
      </w:r>
      <w:r w:rsidRPr="009168D4">
        <w:rPr>
          <w:i/>
        </w:rPr>
        <w:t>C</w:t>
      </w:r>
      <w:r w:rsidRPr="009168D4">
        <w:rPr>
          <w:i/>
          <w:vertAlign w:val="subscript"/>
        </w:rPr>
        <w:t>an</w:t>
      </w:r>
      <w:r w:rsidRPr="009168D4">
        <w:t xml:space="preserve"> or </w:t>
      </w:r>
      <w:r w:rsidRPr="009168D4">
        <w:rPr>
          <w:i/>
        </w:rPr>
        <w:t>C</w:t>
      </w:r>
      <w:r w:rsidRPr="009168D4">
        <w:rPr>
          <w:i/>
          <w:vertAlign w:val="subscript"/>
        </w:rPr>
        <w:t>lc</w:t>
      </w:r>
      <w:r w:rsidRPr="009168D4">
        <w:t xml:space="preserve"> /</w:t>
      </w:r>
      <w:r w:rsidRPr="009168D4">
        <w:rPr>
          <w:i/>
        </w:rPr>
        <w:t>C</w:t>
      </w:r>
      <w:r w:rsidRPr="009168D4">
        <w:rPr>
          <w:i/>
          <w:vertAlign w:val="subscript"/>
        </w:rPr>
        <w:t>lt</w:t>
      </w:r>
      <w:r w:rsidRPr="009168D4">
        <w:t xml:space="preserve"> </w:t>
      </w:r>
      <w:r>
        <w:t>for</w:t>
      </w:r>
      <w:r w:rsidRPr="009168D4">
        <w:t xml:space="preserve"> the atmospheric radiation component, and </w:t>
      </w:r>
      <w:r w:rsidRPr="009168D4">
        <w:rPr>
          <w:i/>
        </w:rPr>
        <w:t>C</w:t>
      </w:r>
      <w:r w:rsidRPr="009168D4">
        <w:rPr>
          <w:i/>
          <w:vertAlign w:val="subscript"/>
        </w:rPr>
        <w:t>mur</w:t>
      </w:r>
      <w:r w:rsidRPr="009168D4">
        <w:t>/</w:t>
      </w:r>
      <w:r w:rsidRPr="009168D4">
        <w:rPr>
          <w:i/>
        </w:rPr>
        <w:t>C</w:t>
      </w:r>
      <w:r w:rsidRPr="009168D4">
        <w:rPr>
          <w:i/>
          <w:vertAlign w:val="subscript"/>
        </w:rPr>
        <w:t>b</w:t>
      </w:r>
      <w:r w:rsidRPr="009168D4">
        <w:rPr>
          <w:i/>
        </w:rPr>
        <w:t xml:space="preserve"> </w:t>
      </w:r>
      <w:r w:rsidRPr="009168D4">
        <w:t xml:space="preserve">or </w:t>
      </w:r>
      <w:r w:rsidRPr="009168D4">
        <w:rPr>
          <w:i/>
        </w:rPr>
        <w:t>C</w:t>
      </w:r>
      <w:r w:rsidRPr="009168D4">
        <w:rPr>
          <w:i/>
          <w:vertAlign w:val="subscript"/>
        </w:rPr>
        <w:t>e,r</w:t>
      </w:r>
      <w:r w:rsidRPr="009168D4">
        <w:t>/</w:t>
      </w:r>
      <w:r w:rsidRPr="009168D4">
        <w:rPr>
          <w:i/>
        </w:rPr>
        <w:t>C</w:t>
      </w:r>
      <w:r w:rsidRPr="009168D4">
        <w:rPr>
          <w:i/>
          <w:vertAlign w:val="subscript"/>
        </w:rPr>
        <w:t>h,r</w:t>
      </w:r>
      <w:r w:rsidRPr="009168D4">
        <w:t xml:space="preserve"> or </w:t>
      </w:r>
      <w:r w:rsidRPr="009168D4">
        <w:rPr>
          <w:i/>
        </w:rPr>
        <w:t>C</w:t>
      </w:r>
      <w:r w:rsidRPr="009168D4">
        <w:rPr>
          <w:i/>
          <w:vertAlign w:val="subscript"/>
        </w:rPr>
        <w:t>m</w:t>
      </w:r>
      <w:r w:rsidRPr="009168D4">
        <w:rPr>
          <w:iCs/>
          <w:vertAlign w:val="subscript"/>
        </w:rPr>
        <w:t>2</w:t>
      </w:r>
      <w:r w:rsidRPr="009168D4">
        <w:t>/</w:t>
      </w:r>
      <w:r w:rsidRPr="009168D4">
        <w:rPr>
          <w:i/>
        </w:rPr>
        <w:t>C</w:t>
      </w:r>
      <w:r w:rsidRPr="009168D4">
        <w:rPr>
          <w:i/>
          <w:vertAlign w:val="subscript"/>
        </w:rPr>
        <w:t>q</w:t>
      </w:r>
      <w:r w:rsidRPr="009168D4">
        <w:rPr>
          <w:iCs/>
          <w:vertAlign w:val="subscript"/>
        </w:rPr>
        <w:t>1</w:t>
      </w:r>
      <w:r w:rsidRPr="009168D4">
        <w:rPr>
          <w:i/>
        </w:rPr>
        <w:t xml:space="preserve"> </w:t>
      </w:r>
      <w:r>
        <w:t>for</w:t>
      </w:r>
      <w:r w:rsidRPr="009168D4">
        <w:t xml:space="preserve"> the turbulent</w:t>
      </w:r>
      <w:r>
        <w:t xml:space="preserve"> (</w:t>
      </w:r>
      <w:r w:rsidRPr="009168D4">
        <w:t>sensible and latent</w:t>
      </w:r>
      <w:r>
        <w:t>)</w:t>
      </w:r>
      <w:r w:rsidRPr="009168D4">
        <w:t xml:space="preserve"> heat fluxes. </w:t>
      </w:r>
      <w:r>
        <w:t xml:space="preserve">The </w:t>
      </w:r>
      <w:r w:rsidRPr="009168D4">
        <w:t xml:space="preserve">Monte Carlo </w:t>
      </w:r>
      <w:r>
        <w:t xml:space="preserve">approach </w:t>
      </w:r>
      <w:r w:rsidRPr="009168D4">
        <w:t>(10</w:t>
      </w:r>
      <w:r w:rsidRPr="009168D4">
        <w:rPr>
          <w:vertAlign w:val="superscript"/>
        </w:rPr>
        <w:t>5</w:t>
      </w:r>
      <w:r w:rsidRPr="00E16397">
        <w:t xml:space="preserve"> </w:t>
      </w:r>
      <w:r w:rsidRPr="00EC21B8">
        <w:t>realizations</w:t>
      </w:r>
      <w:r w:rsidRPr="009168D4">
        <w:t>) using uniform random sampling across the parameter ranges w</w:t>
      </w:r>
      <w:r>
        <w:t>as</w:t>
      </w:r>
      <w:r w:rsidRPr="009168D4">
        <w:t xml:space="preserve"> </w:t>
      </w:r>
      <w:r w:rsidRPr="00E16397">
        <w:t>implemented as the sampling strategy.</w:t>
      </w:r>
    </w:p>
    <w:p w14:paraId="13CFD91C" w14:textId="190A216D" w:rsidR="0002203C" w:rsidRPr="009168D4" w:rsidRDefault="0002203C" w:rsidP="00A839A7">
      <w:pPr>
        <w:spacing w:before="240" w:after="0" w:line="480" w:lineRule="auto"/>
      </w:pPr>
      <w:r w:rsidRPr="009168D4">
        <w:t xml:space="preserve">For the calibration, the following five-step procedure was carried out for each SurHF model: (i) the meteorological data including </w:t>
      </w:r>
      <w:r w:rsidRPr="009168D4">
        <w:rPr>
          <w:i/>
          <w:iCs/>
        </w:rPr>
        <w:t>U</w:t>
      </w:r>
      <w:r w:rsidRPr="009168D4">
        <w:rPr>
          <w:vertAlign w:val="subscript"/>
        </w:rPr>
        <w:t>10</w:t>
      </w:r>
      <w:r w:rsidRPr="009168D4">
        <w:t xml:space="preserve">, </w:t>
      </w:r>
      <w:r w:rsidRPr="009168D4">
        <w:rPr>
          <w:i/>
        </w:rPr>
        <w:t>T</w:t>
      </w:r>
      <w:r w:rsidRPr="009168D4">
        <w:rPr>
          <w:i/>
          <w:vertAlign w:val="subscript"/>
        </w:rPr>
        <w:t>a</w:t>
      </w:r>
      <w:r w:rsidRPr="009168D4">
        <w:rPr>
          <w:i/>
        </w:rPr>
        <w:t>,</w:t>
      </w:r>
      <w:r w:rsidR="00A839A7" w:rsidRPr="002932CC">
        <w:rPr>
          <w:position w:val="-12"/>
        </w:rPr>
        <w:object w:dxaOrig="320" w:dyaOrig="360" w14:anchorId="27CAA3D2">
          <v:shape id="_x0000_i1071" type="#_x0000_t75" style="width:16.5pt;height:18.75pt" o:ole="">
            <v:imagedata r:id="rId124" o:title=""/>
          </v:shape>
          <o:OLEObject Type="Embed" ProgID="Equation.DSMT4" ShapeID="_x0000_i1071" DrawAspect="Content" ObjectID="_1592406726" r:id="rId125"/>
        </w:object>
      </w:r>
      <w:r w:rsidRPr="009168D4">
        <w:rPr>
          <w:i/>
        </w:rPr>
        <w:t>, Q</w:t>
      </w:r>
      <w:r w:rsidRPr="009168D4">
        <w:rPr>
          <w:i/>
          <w:vertAlign w:val="subscript"/>
        </w:rPr>
        <w:t>sc</w:t>
      </w:r>
      <w:r w:rsidRPr="009168D4">
        <w:t xml:space="preserve">, </w:t>
      </w:r>
      <w:r w:rsidRPr="009168D4">
        <w:rPr>
          <w:i/>
        </w:rPr>
        <w:t>C</w:t>
      </w:r>
      <w:r w:rsidRPr="009168D4">
        <w:t xml:space="preserve">, </w:t>
      </w:r>
      <w:r w:rsidRPr="009168D4">
        <w:rPr>
          <w:i/>
        </w:rPr>
        <w:t>P</w:t>
      </w:r>
      <w:r w:rsidRPr="009168D4">
        <w:rPr>
          <w:i/>
          <w:vertAlign w:val="subscript"/>
        </w:rPr>
        <w:t>atm</w:t>
      </w:r>
      <w:r w:rsidRPr="009168D4">
        <w:rPr>
          <w:i/>
        </w:rPr>
        <w:t xml:space="preserve"> </w:t>
      </w:r>
      <w:r w:rsidRPr="009168D4">
        <w:t xml:space="preserve">from the COSMO-2 model and </w:t>
      </w:r>
      <w:r w:rsidRPr="009168D4">
        <w:rPr>
          <w:i/>
        </w:rPr>
        <w:t>T</w:t>
      </w:r>
      <w:r w:rsidRPr="009168D4">
        <w:rPr>
          <w:i/>
          <w:vertAlign w:val="subscript"/>
        </w:rPr>
        <w:t>w</w:t>
      </w:r>
      <w:r w:rsidRPr="009168D4">
        <w:t xml:space="preserve"> from AVHRR satellite images were extracted at the SHL2 and GE3 locations (Fig. 1), (ii) the net SurHF model and its corresponding calibration factors, [(</w:t>
      </w:r>
      <w:r w:rsidRPr="009168D4">
        <w:rPr>
          <w:i/>
        </w:rPr>
        <w:t>C</w:t>
      </w:r>
      <w:r w:rsidRPr="009168D4">
        <w:rPr>
          <w:i/>
          <w:vertAlign w:val="subscript"/>
        </w:rPr>
        <w:t>an</w:t>
      </w:r>
      <w:r w:rsidRPr="009168D4">
        <w:rPr>
          <w:iCs/>
        </w:rPr>
        <w:t xml:space="preserve"> / </w:t>
      </w:r>
      <w:r w:rsidRPr="009168D4">
        <w:rPr>
          <w:i/>
        </w:rPr>
        <w:t>C</w:t>
      </w:r>
      <w:r w:rsidRPr="009168D4">
        <w:rPr>
          <w:i/>
          <w:vertAlign w:val="subscript"/>
        </w:rPr>
        <w:t>cloud</w:t>
      </w:r>
      <w:r w:rsidRPr="009168D4">
        <w:rPr>
          <w:iCs/>
        </w:rPr>
        <w:t>)</w:t>
      </w:r>
      <w:r w:rsidRPr="009168D4">
        <w:t xml:space="preserve"> | (</w:t>
      </w:r>
      <w:r w:rsidRPr="009168D4">
        <w:rPr>
          <w:i/>
        </w:rPr>
        <w:t>C</w:t>
      </w:r>
      <w:r w:rsidRPr="009168D4">
        <w:rPr>
          <w:i/>
          <w:vertAlign w:val="subscript"/>
        </w:rPr>
        <w:t>lc</w:t>
      </w:r>
      <w:r w:rsidRPr="009168D4">
        <w:rPr>
          <w:iCs/>
        </w:rPr>
        <w:t xml:space="preserve"> / </w:t>
      </w:r>
      <w:r w:rsidRPr="009168D4">
        <w:rPr>
          <w:i/>
        </w:rPr>
        <w:t>C</w:t>
      </w:r>
      <w:r w:rsidRPr="009168D4">
        <w:rPr>
          <w:i/>
          <w:vertAlign w:val="subscript"/>
        </w:rPr>
        <w:t>lt</w:t>
      </w:r>
      <w:r w:rsidRPr="009168D4">
        <w:rPr>
          <w:iCs/>
        </w:rPr>
        <w:t>)]</w:t>
      </w:r>
      <w:r w:rsidRPr="009168D4">
        <w:t xml:space="preserve"> and [(</w:t>
      </w:r>
      <w:r w:rsidRPr="009168D4">
        <w:rPr>
          <w:i/>
        </w:rPr>
        <w:t>C</w:t>
      </w:r>
      <w:r w:rsidRPr="009168D4">
        <w:rPr>
          <w:i/>
          <w:vertAlign w:val="subscript"/>
        </w:rPr>
        <w:t xml:space="preserve">mur </w:t>
      </w:r>
      <w:r w:rsidRPr="009168D4">
        <w:rPr>
          <w:iCs/>
        </w:rPr>
        <w:t xml:space="preserve">/ </w:t>
      </w:r>
      <w:r w:rsidRPr="009168D4">
        <w:rPr>
          <w:i/>
        </w:rPr>
        <w:t>C</w:t>
      </w:r>
      <w:r w:rsidRPr="009168D4">
        <w:rPr>
          <w:i/>
          <w:vertAlign w:val="subscript"/>
        </w:rPr>
        <w:t>b</w:t>
      </w:r>
      <w:r w:rsidRPr="009168D4">
        <w:rPr>
          <w:iCs/>
        </w:rPr>
        <w:t>)</w:t>
      </w:r>
      <w:r w:rsidRPr="009168D4">
        <w:t xml:space="preserve"> | (</w:t>
      </w:r>
      <w:r w:rsidRPr="009168D4">
        <w:rPr>
          <w:i/>
        </w:rPr>
        <w:t>C</w:t>
      </w:r>
      <w:r w:rsidRPr="009168D4">
        <w:rPr>
          <w:i/>
          <w:vertAlign w:val="subscript"/>
        </w:rPr>
        <w:t>h,r</w:t>
      </w:r>
      <w:r w:rsidRPr="009168D4">
        <w:rPr>
          <w:iCs/>
        </w:rPr>
        <w:t xml:space="preserve"> / </w:t>
      </w:r>
      <w:r w:rsidRPr="009168D4">
        <w:rPr>
          <w:i/>
        </w:rPr>
        <w:t>C</w:t>
      </w:r>
      <w:r w:rsidRPr="009168D4">
        <w:rPr>
          <w:i/>
          <w:vertAlign w:val="subscript"/>
        </w:rPr>
        <w:t>e,r</w:t>
      </w:r>
      <w:r w:rsidRPr="009168D4">
        <w:rPr>
          <w:iCs/>
        </w:rPr>
        <w:t>)</w:t>
      </w:r>
      <w:r w:rsidRPr="009168D4">
        <w:t xml:space="preserve"> | (</w:t>
      </w:r>
      <w:r w:rsidRPr="009168D4">
        <w:rPr>
          <w:i/>
        </w:rPr>
        <w:t>C</w:t>
      </w:r>
      <w:r w:rsidRPr="009168D4">
        <w:rPr>
          <w:i/>
          <w:vertAlign w:val="subscript"/>
        </w:rPr>
        <w:t>m</w:t>
      </w:r>
      <w:r w:rsidRPr="009168D4">
        <w:rPr>
          <w:iCs/>
          <w:vertAlign w:val="subscript"/>
        </w:rPr>
        <w:t>2</w:t>
      </w:r>
      <w:r w:rsidRPr="009168D4">
        <w:rPr>
          <w:iCs/>
        </w:rPr>
        <w:t xml:space="preserve"> / </w:t>
      </w:r>
      <w:r w:rsidRPr="009168D4">
        <w:rPr>
          <w:i/>
        </w:rPr>
        <w:t>C</w:t>
      </w:r>
      <w:r w:rsidRPr="009168D4">
        <w:rPr>
          <w:i/>
          <w:vertAlign w:val="subscript"/>
        </w:rPr>
        <w:t>q</w:t>
      </w:r>
      <w:r w:rsidRPr="009168D4">
        <w:rPr>
          <w:iCs/>
          <w:vertAlign w:val="subscript"/>
        </w:rPr>
        <w:t>1</w:t>
      </w:r>
      <w:r w:rsidRPr="009168D4">
        <w:rPr>
          <w:iCs/>
        </w:rPr>
        <w:t>)]</w:t>
      </w:r>
      <w:r w:rsidRPr="009168D4">
        <w:t xml:space="preserve">, were chosen, (iii) </w:t>
      </w:r>
      <w:r w:rsidRPr="009168D4">
        <w:rPr>
          <w:i/>
        </w:rPr>
        <w:t>Q</w:t>
      </w:r>
      <w:r w:rsidRPr="009168D4">
        <w:rPr>
          <w:i/>
          <w:vertAlign w:val="subscript"/>
        </w:rPr>
        <w:t>N</w:t>
      </w:r>
      <w:r w:rsidRPr="009168D4">
        <w:t xml:space="preserve"> and </w:t>
      </w:r>
      <w:r w:rsidRPr="009168D4">
        <w:rPr>
          <w:i/>
        </w:rPr>
        <w:t>G</w:t>
      </w:r>
      <w:r w:rsidRPr="009168D4">
        <w:rPr>
          <w:i/>
          <w:vertAlign w:val="subscript"/>
        </w:rPr>
        <w:t>m</w:t>
      </w:r>
      <w:r w:rsidRPr="009168D4">
        <w:t xml:space="preserve"> were calculated at the two locations for </w:t>
      </w:r>
      <w:r w:rsidRPr="009168D4">
        <w:lastRenderedPageBreak/>
        <w:t xml:space="preserve">different Monte Carlo model realizations, (iv) the measured temperature profiles at SHL2 and GE3 were taken from the CIPEL data set and </w:t>
      </w:r>
      <w:r w:rsidRPr="009168D4">
        <w:rPr>
          <w:i/>
        </w:rPr>
        <w:t>G</w:t>
      </w:r>
      <w:r w:rsidRPr="009168D4">
        <w:rPr>
          <w:i/>
          <w:vertAlign w:val="subscript"/>
        </w:rPr>
        <w:t>o</w:t>
      </w:r>
      <w:r w:rsidRPr="009168D4">
        <w:t xml:space="preserve"> was calculated, and (v) model performance was ranked based on Eq. 6.</w:t>
      </w:r>
    </w:p>
    <w:p w14:paraId="39F7A15B" w14:textId="6915FE60" w:rsidR="0002203C" w:rsidRPr="009168D4" w:rsidRDefault="0002203C" w:rsidP="0002203C">
      <w:pPr>
        <w:spacing w:before="240" w:after="0" w:line="480" w:lineRule="auto"/>
      </w:pPr>
      <w:r w:rsidRPr="009168D4">
        <w:t xml:space="preserve">The data set was divided into two parts: The period March 2008 to 7 </w:t>
      </w:r>
      <w:r w:rsidRPr="009168D4" w:rsidDel="00263B7B">
        <w:t xml:space="preserve">July </w:t>
      </w:r>
      <w:r w:rsidRPr="009168D4">
        <w:t>2011 was used for calibration, and August 2011 to December 2014 for validation.</w:t>
      </w:r>
      <w:r w:rsidRPr="009168D4">
        <w:br w:type="page"/>
      </w:r>
    </w:p>
    <w:p w14:paraId="6BF5FE3E" w14:textId="77777777" w:rsidR="0002203C" w:rsidRPr="009168D4" w:rsidRDefault="0002203C">
      <w:pPr>
        <w:spacing w:before="240" w:after="0" w:line="480" w:lineRule="auto"/>
        <w:rPr>
          <w:lang w:bidi="fa-IR"/>
        </w:rPr>
      </w:pPr>
      <w:r w:rsidRPr="009168D4">
        <w:rPr>
          <w:lang w:bidi="fa-IR"/>
        </w:rPr>
        <w:lastRenderedPageBreak/>
        <w:t>Table S5. Literature values for the selected calibration factors.</w:t>
      </w:r>
    </w:p>
    <w:tbl>
      <w:tblPr>
        <w:tblW w:w="0" w:type="auto"/>
        <w:tblLook w:val="04A0" w:firstRow="1" w:lastRow="0" w:firstColumn="1" w:lastColumn="0" w:noHBand="0" w:noVBand="1"/>
      </w:tblPr>
      <w:tblGrid>
        <w:gridCol w:w="2123"/>
        <w:gridCol w:w="1620"/>
        <w:gridCol w:w="3770"/>
        <w:gridCol w:w="1903"/>
      </w:tblGrid>
      <w:tr w:rsidR="0002203C" w:rsidRPr="009168D4" w14:paraId="1B185F83" w14:textId="77777777">
        <w:tc>
          <w:tcPr>
            <w:tcW w:w="2123" w:type="dxa"/>
            <w:tcBorders>
              <w:top w:val="single" w:sz="4" w:space="0" w:color="auto"/>
              <w:bottom w:val="single" w:sz="4" w:space="0" w:color="auto"/>
            </w:tcBorders>
            <w:shd w:val="clear" w:color="auto" w:fill="auto"/>
            <w:vAlign w:val="center"/>
          </w:tcPr>
          <w:p w14:paraId="572776B9" w14:textId="77777777" w:rsidR="0002203C" w:rsidRPr="009168D4" w:rsidRDefault="0002203C" w:rsidP="0002203C">
            <w:pPr>
              <w:keepNext/>
              <w:keepLines/>
              <w:spacing w:after="0" w:line="480" w:lineRule="auto"/>
              <w:contextualSpacing/>
              <w:jc w:val="center"/>
              <w:outlineLvl w:val="5"/>
              <w:rPr>
                <w:rFonts w:eastAsia="MS Gothic"/>
                <w:b/>
                <w:bCs/>
                <w:color w:val="1F4D78"/>
                <w:lang w:bidi="fa-IR"/>
              </w:rPr>
            </w:pPr>
            <w:r w:rsidRPr="009168D4">
              <w:rPr>
                <w:rFonts w:cs="Arial"/>
                <w:b/>
                <w:bCs/>
                <w:lang w:bidi="fa-IR"/>
              </w:rPr>
              <w:t>Calibration factors</w:t>
            </w:r>
          </w:p>
        </w:tc>
        <w:tc>
          <w:tcPr>
            <w:tcW w:w="1620" w:type="dxa"/>
            <w:tcBorders>
              <w:top w:val="single" w:sz="4" w:space="0" w:color="auto"/>
              <w:bottom w:val="single" w:sz="4" w:space="0" w:color="auto"/>
            </w:tcBorders>
            <w:shd w:val="clear" w:color="auto" w:fill="auto"/>
            <w:vAlign w:val="center"/>
          </w:tcPr>
          <w:p w14:paraId="20028E1F" w14:textId="77777777" w:rsidR="0002203C" w:rsidRPr="009168D4" w:rsidRDefault="0002203C" w:rsidP="0002203C">
            <w:pPr>
              <w:spacing w:after="0" w:line="480" w:lineRule="auto"/>
              <w:jc w:val="center"/>
              <w:rPr>
                <w:rFonts w:cs="Arial"/>
                <w:b/>
                <w:bCs/>
                <w:lang w:bidi="fa-IR"/>
              </w:rPr>
            </w:pPr>
            <w:r w:rsidRPr="009168D4">
              <w:rPr>
                <w:rFonts w:cs="Arial"/>
                <w:b/>
                <w:bCs/>
                <w:lang w:bidi="fa-IR"/>
              </w:rPr>
              <w:t>Reported values</w:t>
            </w:r>
          </w:p>
        </w:tc>
        <w:tc>
          <w:tcPr>
            <w:tcW w:w="3770" w:type="dxa"/>
            <w:tcBorders>
              <w:top w:val="single" w:sz="4" w:space="0" w:color="auto"/>
              <w:bottom w:val="single" w:sz="4" w:space="0" w:color="auto"/>
            </w:tcBorders>
            <w:shd w:val="clear" w:color="auto" w:fill="auto"/>
            <w:vAlign w:val="center"/>
          </w:tcPr>
          <w:p w14:paraId="1D12F8DB" w14:textId="77777777" w:rsidR="0002203C" w:rsidRPr="009168D4" w:rsidRDefault="0002203C" w:rsidP="0002203C">
            <w:pPr>
              <w:spacing w:after="0" w:line="480" w:lineRule="auto"/>
              <w:jc w:val="center"/>
              <w:rPr>
                <w:rFonts w:cs="Arial"/>
                <w:b/>
                <w:bCs/>
                <w:lang w:bidi="fa-IR"/>
              </w:rPr>
            </w:pPr>
            <w:r w:rsidRPr="009168D4">
              <w:rPr>
                <w:rFonts w:cs="Arial"/>
                <w:b/>
                <w:bCs/>
                <w:lang w:bidi="fa-IR"/>
              </w:rPr>
              <w:t>References</w:t>
            </w:r>
          </w:p>
        </w:tc>
        <w:tc>
          <w:tcPr>
            <w:tcW w:w="1903" w:type="dxa"/>
            <w:tcBorders>
              <w:top w:val="single" w:sz="4" w:space="0" w:color="auto"/>
              <w:bottom w:val="single" w:sz="4" w:space="0" w:color="auto"/>
            </w:tcBorders>
            <w:shd w:val="clear" w:color="auto" w:fill="auto"/>
            <w:vAlign w:val="center"/>
          </w:tcPr>
          <w:p w14:paraId="7BE1A8DF" w14:textId="77777777" w:rsidR="0002203C" w:rsidRPr="009168D4" w:rsidRDefault="0002203C" w:rsidP="0002203C">
            <w:pPr>
              <w:spacing w:after="0" w:line="480" w:lineRule="auto"/>
              <w:jc w:val="center"/>
              <w:rPr>
                <w:rFonts w:cs="Arial"/>
                <w:b/>
                <w:bCs/>
                <w:lang w:bidi="fa-IR"/>
              </w:rPr>
            </w:pPr>
            <w:r w:rsidRPr="009168D4">
              <w:rPr>
                <w:rFonts w:cs="Arial"/>
                <w:b/>
                <w:bCs/>
                <w:lang w:bidi="fa-IR"/>
              </w:rPr>
              <w:t xml:space="preserve">Selected range for GLUE methodology </w:t>
            </w:r>
          </w:p>
        </w:tc>
      </w:tr>
      <w:tr w:rsidR="0002203C" w:rsidRPr="009168D4" w14:paraId="4CEE4687" w14:textId="77777777">
        <w:tc>
          <w:tcPr>
            <w:tcW w:w="2123" w:type="dxa"/>
            <w:tcBorders>
              <w:top w:val="single" w:sz="4" w:space="0" w:color="auto"/>
            </w:tcBorders>
            <w:shd w:val="clear" w:color="auto" w:fill="auto"/>
            <w:vAlign w:val="center"/>
          </w:tcPr>
          <w:p w14:paraId="1114D8AB" w14:textId="77777777" w:rsidR="0002203C" w:rsidRPr="009168D4" w:rsidRDefault="0002203C" w:rsidP="0002203C">
            <w:pPr>
              <w:keepNext/>
              <w:keepLines/>
              <w:spacing w:before="240" w:after="0" w:line="360" w:lineRule="auto"/>
              <w:jc w:val="center"/>
              <w:outlineLvl w:val="5"/>
              <w:rPr>
                <w:rFonts w:eastAsia="MS Gothic"/>
                <w:i/>
                <w:iCs/>
                <w:color w:val="1F4D78"/>
                <w:vertAlign w:val="subscript"/>
                <w:lang w:bidi="fa-IR"/>
              </w:rPr>
            </w:pPr>
            <w:r w:rsidRPr="009168D4">
              <w:rPr>
                <w:rFonts w:cs="Arial"/>
                <w:i/>
                <w:iCs/>
                <w:lang w:bidi="fa-IR"/>
              </w:rPr>
              <w:t>C</w:t>
            </w:r>
            <w:r w:rsidRPr="009168D4">
              <w:rPr>
                <w:rFonts w:cs="Arial"/>
                <w:i/>
                <w:iCs/>
                <w:vertAlign w:val="subscript"/>
                <w:lang w:bidi="fa-IR"/>
              </w:rPr>
              <w:t>an</w:t>
            </w:r>
          </w:p>
        </w:tc>
        <w:tc>
          <w:tcPr>
            <w:tcW w:w="1620" w:type="dxa"/>
            <w:tcBorders>
              <w:top w:val="single" w:sz="4" w:space="0" w:color="auto"/>
            </w:tcBorders>
            <w:shd w:val="clear" w:color="auto" w:fill="auto"/>
            <w:vAlign w:val="center"/>
          </w:tcPr>
          <w:p w14:paraId="67C8D4D0" w14:textId="77777777" w:rsidR="0002203C" w:rsidRPr="009168D4" w:rsidRDefault="0002203C" w:rsidP="0002203C">
            <w:pPr>
              <w:spacing w:before="240" w:after="0" w:line="360" w:lineRule="auto"/>
              <w:jc w:val="center"/>
              <w:rPr>
                <w:rFonts w:eastAsia="MS Gothic"/>
                <w:b/>
                <w:bCs/>
                <w:color w:val="1F4D78"/>
                <w:lang w:bidi="fa-IR"/>
              </w:rPr>
            </w:pPr>
            <w:r w:rsidRPr="009168D4">
              <w:rPr>
                <w:rFonts w:cs="Arial"/>
              </w:rPr>
              <w:t>1.09, 0.943, 1.05</w:t>
            </w:r>
          </w:p>
        </w:tc>
        <w:tc>
          <w:tcPr>
            <w:tcW w:w="3770" w:type="dxa"/>
            <w:tcBorders>
              <w:top w:val="single" w:sz="4" w:space="0" w:color="auto"/>
            </w:tcBorders>
            <w:shd w:val="clear" w:color="auto" w:fill="auto"/>
            <w:vAlign w:val="center"/>
          </w:tcPr>
          <w:p w14:paraId="1E990E59" w14:textId="74F48DC0" w:rsidR="0002203C" w:rsidRPr="009168D4" w:rsidRDefault="0002203C">
            <w:pPr>
              <w:spacing w:before="240" w:after="0" w:line="360" w:lineRule="auto"/>
              <w:jc w:val="center"/>
              <w:rPr>
                <w:rFonts w:eastAsia="MS Gothic"/>
                <w:color w:val="1F4D78"/>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AuthorYear="1"&gt;&lt;Author&gt;Livingstone&lt;/Author&gt;&lt;Year&gt;1989&lt;/Year&gt;&lt;RecNum&gt;2&lt;/RecNum&gt;&lt;DisplayText&gt;Livingstone and Imboden (1989)&lt;/DisplayText&gt;&lt;record&gt;&lt;rec-number&gt;2&lt;/rec-number&gt;&lt;foreign-keys&gt;&lt;key app="EN" db-id="p2dxt9td1tvztce2vwn5fdsurfxf2dd0xr2z"&gt;2&lt;/key&gt;&lt;/foreign-keys&gt;&lt;ref-type name="Journal Article"&gt;17&lt;/ref-type&gt;&lt;contributors&gt;&lt;authors&gt;&lt;author&gt;Livingstone, D. M.&lt;/author&gt;&lt;author&gt;Imboden, D. M.&lt;/author&gt;&lt;/authors&gt;&lt;/contributors&gt;&lt;auth-address&gt;Livingstone, Dm&amp;#xD;Hydrobiol Limnol Stn,Seestr 187,Ch-8802 Kilchberg,Switzerland&amp;#xD;Hydrobiol Limnol Stn,Seestr 187,Ch-8802 Kilchberg,Switzerland&amp;#xD;Eawag,Environm Phys,Ch-8600 Dubendorf,Switzerland&lt;/auth-address&gt;&lt;titles&gt;&lt;title&gt;Annual heat balance and equilibrium temperature of Lake Aegeri, Switzerland&lt;/title&gt;&lt;secondary-title&gt;Aquatic Sciences&lt;/secondary-title&gt;&lt;alt-title&gt;Aquat Sci&lt;/alt-title&gt;&lt;/titles&gt;&lt;periodical&gt;&lt;full-title&gt;Aquatic Sciences&lt;/full-title&gt;&lt;abbr-1&gt;Aquat. Sci.&lt;/abbr-1&gt;&lt;/periodical&gt;&lt;pages&gt;351-369&lt;/pages&gt;&lt;volume&gt;51&lt;/volume&gt;&lt;number&gt;4&lt;/number&gt;&lt;dates&gt;&lt;year&gt;1989&lt;/year&gt;&lt;/dates&gt;&lt;isbn&gt;1015-1621&lt;/isbn&gt;&lt;accession-num&gt;WOS:A1989CJ09200007&lt;/accession-num&gt;&lt;urls&gt;&lt;related-urls&gt;&lt;url&gt;&amp;lt;Go to ISI&amp;gt;://WOS:A1989CJ09200007&lt;/url&gt;&lt;url&gt;http://download.springer.com/static/pdf/141/art%253A10.1007%252FBF00877177.pdf?auth66=1427281497_84f83914ff8b91b9ad475a0dc4f05640&amp;amp;ext=.pdf&lt;/url&gt;&lt;/related-urls&gt;&lt;/urls&gt;&lt;electronic-resource-num&gt;doi: 10.1007/Bf00877177&lt;/electronic-resource-num&gt;&lt;language&gt;English&lt;/language&gt;&lt;/record&gt;&lt;/Cite&gt;&lt;/EndNote&gt;</w:instrText>
            </w:r>
            <w:r w:rsidRPr="009168D4">
              <w:rPr>
                <w:rFonts w:cs="Arial"/>
              </w:rPr>
              <w:fldChar w:fldCharType="separate"/>
            </w:r>
            <w:hyperlink w:anchor="_ENREF_15" w:tooltip="Livingstone, 1989 #2" w:history="1">
              <w:r w:rsidRPr="004126CC">
                <w:rPr>
                  <w:rStyle w:val="Hyperlink"/>
                </w:rPr>
                <w:t>Livingstone and Imboden (1989</w:t>
              </w:r>
            </w:hyperlink>
            <w:r w:rsidRPr="009168D4">
              <w:rPr>
                <w:rFonts w:cs="Arial"/>
              </w:rPr>
              <w:t>)</w:t>
            </w:r>
            <w:r w:rsidRPr="009168D4">
              <w:rPr>
                <w:rFonts w:cs="Arial"/>
              </w:rPr>
              <w:fldChar w:fldCharType="end"/>
            </w:r>
            <w:r w:rsidRPr="009168D4">
              <w:rPr>
                <w:rFonts w:cs="Arial"/>
              </w:rPr>
              <w:t xml:space="preserve">, </w:t>
            </w:r>
            <w:r w:rsidRPr="009168D4">
              <w:rPr>
                <w:rFonts w:cs="Arial"/>
              </w:rPr>
              <w:fldChar w:fldCharType="begin">
                <w:fldData xml:space="preserve">PEVuZE5vdGU+PENpdGUgQXV0aG9yWWVhcj0iMSI+PEF1dGhvcj5IZXJyZXJvPC9BdXRob3I+PFll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</w:fldData>
              </w:fldChar>
            </w:r>
            <w:r w:rsidRPr="009168D4">
              <w:rPr>
                <w:rFonts w:cs="Arial"/>
              </w:rPr>
              <w:instrText xml:space="preserve"> </w:instrText>
            </w:r>
            <w:r>
              <w:rPr>
                <w:rFonts w:cs="Arial"/>
              </w:rPr>
              <w:instrText>ADDIN</w:instrText>
            </w:r>
            <w:r w:rsidRPr="009168D4">
              <w:rPr>
                <w:rFonts w:cs="Arial"/>
              </w:rPr>
              <w:instrText xml:space="preserve"> EN.CITE </w:instrText>
            </w:r>
            <w:r w:rsidRPr="009168D4">
              <w:rPr>
                <w:rFonts w:cs="Arial"/>
              </w:rPr>
              <w:fldChar w:fldCharType="begin">
                <w:fldData xml:space="preserve">PEVuZE5vdGU+PENpdGUgQXV0aG9yWWVhcj0iMSI+PEF1dGhvcj5IZXJyZXJvPC9BdXRob3I+PFll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</w:fldData>
              </w:fldChar>
            </w:r>
            <w:r w:rsidRPr="009168D4">
              <w:rPr>
                <w:rFonts w:cs="Arial"/>
              </w:rPr>
              <w:instrText xml:space="preserve"> </w:instrText>
            </w:r>
            <w:r>
              <w:rPr>
                <w:rFonts w:cs="Arial"/>
              </w:rPr>
              <w:instrText>ADDIN</w:instrText>
            </w:r>
            <w:r w:rsidRPr="009168D4">
              <w:rPr>
                <w:rFonts w:cs="Arial"/>
              </w:rPr>
              <w:instrText xml:space="preserve"> EN.CITE.DATA </w:instrText>
            </w:r>
            <w:r w:rsidRPr="009168D4">
              <w:rPr>
                <w:rFonts w:cs="Arial"/>
              </w:rPr>
            </w:r>
            <w:r w:rsidRPr="009168D4">
              <w:rPr>
                <w:rFonts w:cs="Arial"/>
              </w:rPr>
              <w:fldChar w:fldCharType="end"/>
            </w:r>
            <w:r w:rsidRPr="009168D4">
              <w:rPr>
                <w:rFonts w:cs="Arial"/>
              </w:rPr>
            </w:r>
            <w:r w:rsidRPr="009168D4">
              <w:rPr>
                <w:rFonts w:cs="Arial"/>
              </w:rPr>
              <w:fldChar w:fldCharType="separate"/>
            </w:r>
            <w:hyperlink w:anchor="_ENREF_14" w:tooltip="Herrero, 2012 #33" w:history="1">
              <w:r w:rsidRPr="004126CC">
                <w:rPr>
                  <w:rStyle w:val="Hyperlink"/>
                </w:rPr>
                <w:t>Herrero and Polo (2012</w:t>
              </w:r>
            </w:hyperlink>
            <w:r w:rsidRPr="009168D4">
              <w:rPr>
                <w:rFonts w:cs="Arial"/>
              </w:rPr>
              <w:t>)</w:t>
            </w:r>
            <w:r w:rsidRPr="009168D4">
              <w:rPr>
                <w:rFonts w:cs="Arial"/>
              </w:rPr>
              <w:fldChar w:fldCharType="end"/>
            </w:r>
            <w:r w:rsidRPr="009168D4">
              <w:rPr>
                <w:rFonts w:cs="Arial"/>
              </w:rPr>
              <w:t xml:space="preserve">, </w:t>
            </w:r>
            <w:r w:rsidRPr="009168D4">
              <w:rPr>
                <w:rFonts w:cs="Arial"/>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rFonts w:cs="Arial"/>
              </w:rPr>
              <w:instrText xml:space="preserve"> </w:instrText>
            </w:r>
            <w:r>
              <w:rPr>
                <w:rFonts w:cs="Arial"/>
              </w:rPr>
              <w:instrText>ADDIN</w:instrText>
            </w:r>
            <w:r w:rsidRPr="009168D4">
              <w:rPr>
                <w:rFonts w:cs="Arial"/>
              </w:rPr>
              <w:instrText xml:space="preserve"> EN.CITE </w:instrText>
            </w:r>
            <w:r w:rsidRPr="009168D4">
              <w:rPr>
                <w:rFonts w:cs="Arial"/>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rFonts w:cs="Arial"/>
              </w:rPr>
              <w:instrText xml:space="preserve"> </w:instrText>
            </w:r>
            <w:r>
              <w:rPr>
                <w:rFonts w:cs="Arial"/>
              </w:rPr>
              <w:instrText>ADDIN</w:instrText>
            </w:r>
            <w:r w:rsidRPr="009168D4">
              <w:rPr>
                <w:rFonts w:cs="Arial"/>
              </w:rPr>
              <w:instrText xml:space="preserve"> EN.CITE.DATA </w:instrText>
            </w:r>
            <w:r w:rsidRPr="009168D4">
              <w:rPr>
                <w:rFonts w:cs="Arial"/>
              </w:rPr>
            </w:r>
            <w:r w:rsidRPr="009168D4">
              <w:rPr>
                <w:rFonts w:cs="Arial"/>
              </w:rPr>
              <w:fldChar w:fldCharType="end"/>
            </w:r>
            <w:r w:rsidRPr="009168D4">
              <w:rPr>
                <w:rFonts w:cs="Arial"/>
              </w:rPr>
            </w:r>
            <w:r w:rsidRPr="009168D4">
              <w:rPr>
                <w:rFonts w:cs="Arial"/>
              </w:rPr>
              <w:fldChar w:fldCharType="separate"/>
            </w:r>
            <w:hyperlink w:anchor="_ENREF_11" w:tooltip="Fink, 2014 #1" w:history="1">
              <w:r w:rsidRPr="004126CC">
                <w:rPr>
                  <w:rStyle w:val="Hyperlink"/>
                </w:rPr>
                <w:t>Fink et al. (2014</w:t>
              </w:r>
            </w:hyperlink>
            <w:r w:rsidRPr="009168D4">
              <w:rPr>
                <w:rFonts w:cs="Arial"/>
              </w:rPr>
              <w:t>)</w:t>
            </w:r>
            <w:r w:rsidRPr="009168D4">
              <w:rPr>
                <w:rFonts w:cs="Arial"/>
              </w:rPr>
              <w:fldChar w:fldCharType="end"/>
            </w:r>
          </w:p>
        </w:tc>
        <w:tc>
          <w:tcPr>
            <w:tcW w:w="1903" w:type="dxa"/>
            <w:tcBorders>
              <w:top w:val="single" w:sz="4" w:space="0" w:color="auto"/>
            </w:tcBorders>
            <w:shd w:val="clear" w:color="auto" w:fill="auto"/>
            <w:vAlign w:val="center"/>
          </w:tcPr>
          <w:p w14:paraId="70C83D8D" w14:textId="77777777" w:rsidR="0002203C" w:rsidRPr="009168D4" w:rsidRDefault="0002203C" w:rsidP="0002203C">
            <w:pPr>
              <w:spacing w:before="240" w:after="0" w:line="360" w:lineRule="auto"/>
              <w:jc w:val="center"/>
              <w:rPr>
                <w:rFonts w:eastAsia="MS Gothic"/>
                <w:color w:val="1F4D78"/>
                <w:lang w:bidi="fa-IR"/>
              </w:rPr>
            </w:pPr>
            <w:r w:rsidRPr="009168D4">
              <w:rPr>
                <w:rFonts w:cs="Arial"/>
              </w:rPr>
              <w:t>[0.8, 1.3]</w:t>
            </w:r>
          </w:p>
        </w:tc>
      </w:tr>
      <w:tr w:rsidR="0002203C" w:rsidRPr="009168D4" w14:paraId="061FDBCE" w14:textId="77777777">
        <w:tc>
          <w:tcPr>
            <w:tcW w:w="2123" w:type="dxa"/>
            <w:shd w:val="clear" w:color="auto" w:fill="auto"/>
            <w:vAlign w:val="center"/>
          </w:tcPr>
          <w:p w14:paraId="6C149011" w14:textId="77777777" w:rsidR="0002203C" w:rsidRPr="009168D4" w:rsidRDefault="0002203C" w:rsidP="0002203C">
            <w:pPr>
              <w:keepNext/>
              <w:keepLines/>
              <w:spacing w:after="0" w:line="360" w:lineRule="auto"/>
              <w:ind w:left="34"/>
              <w:contextualSpacing/>
              <w:jc w:val="center"/>
              <w:outlineLvl w:val="5"/>
              <w:rPr>
                <w:rFonts w:eastAsia="MS Gothic"/>
                <w:i/>
                <w:iCs/>
                <w:color w:val="1F4D78"/>
                <w:vertAlign w:val="subscript"/>
                <w:lang w:bidi="fa-IR"/>
              </w:rPr>
            </w:pPr>
            <w:r w:rsidRPr="009168D4">
              <w:rPr>
                <w:rFonts w:cs="Arial"/>
                <w:i/>
                <w:iCs/>
                <w:lang w:bidi="fa-IR"/>
              </w:rPr>
              <w:t>C</w:t>
            </w:r>
            <w:r w:rsidRPr="009168D4">
              <w:rPr>
                <w:rFonts w:cs="Arial"/>
                <w:i/>
                <w:iCs/>
                <w:vertAlign w:val="subscript"/>
                <w:lang w:bidi="fa-IR"/>
              </w:rPr>
              <w:t>cloud</w:t>
            </w:r>
          </w:p>
        </w:tc>
        <w:tc>
          <w:tcPr>
            <w:tcW w:w="1620" w:type="dxa"/>
            <w:shd w:val="clear" w:color="auto" w:fill="auto"/>
            <w:vAlign w:val="center"/>
          </w:tcPr>
          <w:p w14:paraId="6BE7D302" w14:textId="77777777" w:rsidR="0002203C" w:rsidRPr="009168D4" w:rsidRDefault="0002203C" w:rsidP="0002203C">
            <w:pPr>
              <w:spacing w:after="0" w:line="360" w:lineRule="auto"/>
              <w:jc w:val="center"/>
              <w:rPr>
                <w:rFonts w:eastAsia="MS Gothic"/>
                <w:color w:val="1F4D78"/>
                <w:lang w:bidi="fa-IR"/>
              </w:rPr>
            </w:pPr>
            <w:r w:rsidRPr="009168D4">
              <w:rPr>
                <w:rFonts w:cs="Arial"/>
                <w:lang w:bidi="fa-IR"/>
              </w:rPr>
              <w:t>0.17, 0.42, 0.17</w:t>
            </w:r>
          </w:p>
        </w:tc>
        <w:tc>
          <w:tcPr>
            <w:tcW w:w="3770" w:type="dxa"/>
            <w:shd w:val="clear" w:color="auto" w:fill="auto"/>
            <w:vAlign w:val="center"/>
          </w:tcPr>
          <w:p w14:paraId="3796F73A" w14:textId="266329C3" w:rsidR="0002203C" w:rsidRPr="009168D4" w:rsidRDefault="0002203C">
            <w:pPr>
              <w:spacing w:after="0" w:line="360" w:lineRule="auto"/>
              <w:jc w:val="center"/>
              <w:rPr>
                <w:rFonts w:eastAsia="MS Gothic"/>
                <w:color w:val="1F4D78"/>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AuthorYear="1"&gt;&lt;Author&gt;Livingstone&lt;/Author&gt;&lt;Year&gt;1989&lt;/Year&gt;&lt;RecNum&gt;2&lt;/RecNum&gt;&lt;DisplayText&gt;Livingstone and Imboden (1989)&lt;/DisplayText&gt;&lt;record&gt;&lt;rec-number&gt;2&lt;/rec-number&gt;&lt;foreign-keys&gt;&lt;key app="EN" db-id="p2dxt9td1tvztce2vwn5fdsurfxf2dd0xr2z"&gt;2&lt;/key&gt;&lt;/foreign-keys&gt;&lt;ref-type name="Journal Article"&gt;17&lt;/ref-type&gt;&lt;contributors&gt;&lt;authors&gt;&lt;author&gt;Livingstone, D. M.&lt;/author&gt;&lt;author&gt;Imboden, D. M.&lt;/author&gt;&lt;/authors&gt;&lt;/contributors&gt;&lt;auth-address&gt;Livingstone, Dm&amp;#xD;Hydrobiol Limnol Stn,Seestr 187,Ch-8802 Kilchberg,Switzerland&amp;#xD;Hydrobiol Limnol Stn,Seestr 187,Ch-8802 Kilchberg,Switzerland&amp;#xD;Eawag,Environm Phys,Ch-8600 Dubendorf,Switzerland&lt;/auth-address&gt;&lt;titles&gt;&lt;title&gt;Annual heat balance and equilibrium temperature of Lake Aegeri, Switzerland&lt;/title&gt;&lt;secondary-title&gt;Aquatic Sciences&lt;/secondary-title&gt;&lt;alt-title&gt;Aquat Sci&lt;/alt-title&gt;&lt;/titles&gt;&lt;periodical&gt;&lt;full-title&gt;Aquatic Sciences&lt;/full-title&gt;&lt;abbr-1&gt;Aquat. Sci.&lt;/abbr-1&gt;&lt;/periodical&gt;&lt;pages&gt;351-369&lt;/pages&gt;&lt;volume&gt;51&lt;/volume&gt;&lt;number&gt;4&lt;/number&gt;&lt;dates&gt;&lt;year&gt;1989&lt;/year&gt;&lt;/dates&gt;&lt;isbn&gt;1015-1621&lt;/isbn&gt;&lt;accession-num&gt;WOS:A1989CJ09200007&lt;/accession-num&gt;&lt;urls&gt;&lt;related-urls&gt;&lt;url&gt;&amp;lt;Go to ISI&amp;gt;://WOS:A1989CJ09200007&lt;/url&gt;&lt;url&gt;http://download.springer.com/static/pdf/141/art%253A10.1007%252FBF00877177.pdf?auth66=1427281497_84f83914ff8b91b9ad475a0dc4f05640&amp;amp;ext=.pdf&lt;/url&gt;&lt;/related-urls&gt;&lt;/urls&gt;&lt;electronic-resource-num&gt;doi: 10.1007/Bf00877177&lt;/electronic-resource-num&gt;&lt;language&gt;English&lt;/language&gt;&lt;/record&gt;&lt;/Cite&gt;&lt;/EndNote&gt;</w:instrText>
            </w:r>
            <w:r w:rsidRPr="009168D4">
              <w:rPr>
                <w:rFonts w:cs="Arial"/>
              </w:rPr>
              <w:fldChar w:fldCharType="separate"/>
            </w:r>
            <w:hyperlink w:anchor="_ENREF_15" w:tooltip="Livingstone, 1989 #2" w:history="1">
              <w:r w:rsidRPr="004126CC">
                <w:rPr>
                  <w:rStyle w:val="Hyperlink"/>
                </w:rPr>
                <w:t>Livingstone and Imboden (1989</w:t>
              </w:r>
            </w:hyperlink>
            <w:r w:rsidRPr="009168D4">
              <w:rPr>
                <w:rFonts w:cs="Arial"/>
              </w:rPr>
              <w:t>)</w:t>
            </w:r>
            <w:r w:rsidRPr="009168D4">
              <w:rPr>
                <w:rFonts w:cs="Arial"/>
              </w:rPr>
              <w:fldChar w:fldCharType="end"/>
            </w:r>
            <w:r w:rsidRPr="009168D4">
              <w:rPr>
                <w:rFonts w:cs="Arial"/>
              </w:rPr>
              <w:t xml:space="preserve">, </w:t>
            </w:r>
            <w:r w:rsidRPr="009168D4">
              <w:rPr>
                <w:rFonts w:cs="Arial"/>
              </w:rPr>
              <w:fldChar w:fldCharType="begin">
                <w:fldData xml:space="preserve">PEVuZE5vdGU+PENpdGUgQXV0aG9yWWVhcj0iMSI+PEF1dGhvcj5IZXJyZXJvPC9BdXRob3I+PFll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</w:fldData>
              </w:fldChar>
            </w:r>
            <w:r w:rsidRPr="009168D4">
              <w:rPr>
                <w:rFonts w:cs="Arial"/>
              </w:rPr>
              <w:instrText xml:space="preserve"> </w:instrText>
            </w:r>
            <w:r>
              <w:rPr>
                <w:rFonts w:cs="Arial"/>
              </w:rPr>
              <w:instrText>ADDIN</w:instrText>
            </w:r>
            <w:r w:rsidRPr="009168D4">
              <w:rPr>
                <w:rFonts w:cs="Arial"/>
              </w:rPr>
              <w:instrText xml:space="preserve"> EN.CITE </w:instrText>
            </w:r>
            <w:r w:rsidRPr="009168D4">
              <w:rPr>
                <w:rFonts w:cs="Arial"/>
              </w:rPr>
              <w:fldChar w:fldCharType="begin">
                <w:fldData xml:space="preserve">PEVuZE5vdGU+PENpdGUgQXV0aG9yWWVhcj0iMSI+PEF1dGhvcj5IZXJyZXJvPC9BdXRob3I+PFll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</w:fldData>
              </w:fldChar>
            </w:r>
            <w:r w:rsidRPr="009168D4">
              <w:rPr>
                <w:rFonts w:cs="Arial"/>
              </w:rPr>
              <w:instrText xml:space="preserve"> </w:instrText>
            </w:r>
            <w:r>
              <w:rPr>
                <w:rFonts w:cs="Arial"/>
              </w:rPr>
              <w:instrText>ADDIN</w:instrText>
            </w:r>
            <w:r w:rsidRPr="009168D4">
              <w:rPr>
                <w:rFonts w:cs="Arial"/>
              </w:rPr>
              <w:instrText xml:space="preserve"> EN.CITE.DATA </w:instrText>
            </w:r>
            <w:r w:rsidRPr="009168D4">
              <w:rPr>
                <w:rFonts w:cs="Arial"/>
              </w:rPr>
            </w:r>
            <w:r w:rsidRPr="009168D4">
              <w:rPr>
                <w:rFonts w:cs="Arial"/>
              </w:rPr>
              <w:fldChar w:fldCharType="end"/>
            </w:r>
            <w:r w:rsidRPr="009168D4">
              <w:rPr>
                <w:rFonts w:cs="Arial"/>
              </w:rPr>
            </w:r>
            <w:r w:rsidRPr="009168D4">
              <w:rPr>
                <w:rFonts w:cs="Arial"/>
              </w:rPr>
              <w:fldChar w:fldCharType="separate"/>
            </w:r>
            <w:hyperlink w:anchor="_ENREF_14" w:tooltip="Herrero, 2012 #33" w:history="1">
              <w:r w:rsidRPr="004126CC">
                <w:rPr>
                  <w:rStyle w:val="Hyperlink"/>
                </w:rPr>
                <w:t>Herrero and Polo (2012</w:t>
              </w:r>
            </w:hyperlink>
            <w:r w:rsidRPr="009168D4">
              <w:rPr>
                <w:rFonts w:cs="Arial"/>
              </w:rPr>
              <w:t>)</w:t>
            </w:r>
            <w:r w:rsidRPr="009168D4">
              <w:rPr>
                <w:rFonts w:cs="Arial"/>
              </w:rPr>
              <w:fldChar w:fldCharType="end"/>
            </w:r>
            <w:r w:rsidRPr="009168D4">
              <w:rPr>
                <w:rFonts w:cs="Arial"/>
              </w:rPr>
              <w:t xml:space="preserve">, </w:t>
            </w:r>
            <w:r w:rsidRPr="009168D4">
              <w:rPr>
                <w:rFonts w:cs="Arial"/>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rFonts w:cs="Arial"/>
              </w:rPr>
              <w:instrText xml:space="preserve"> </w:instrText>
            </w:r>
            <w:r>
              <w:rPr>
                <w:rFonts w:cs="Arial"/>
              </w:rPr>
              <w:instrText>ADDIN</w:instrText>
            </w:r>
            <w:r w:rsidRPr="009168D4">
              <w:rPr>
                <w:rFonts w:cs="Arial"/>
              </w:rPr>
              <w:instrText xml:space="preserve"> EN.CITE </w:instrText>
            </w:r>
            <w:r w:rsidRPr="009168D4">
              <w:rPr>
                <w:rFonts w:cs="Arial"/>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rFonts w:cs="Arial"/>
              </w:rPr>
              <w:instrText xml:space="preserve"> </w:instrText>
            </w:r>
            <w:r>
              <w:rPr>
                <w:rFonts w:cs="Arial"/>
              </w:rPr>
              <w:instrText>ADDIN</w:instrText>
            </w:r>
            <w:r w:rsidRPr="009168D4">
              <w:rPr>
                <w:rFonts w:cs="Arial"/>
              </w:rPr>
              <w:instrText xml:space="preserve"> EN.CITE.DATA </w:instrText>
            </w:r>
            <w:r w:rsidRPr="009168D4">
              <w:rPr>
                <w:rFonts w:cs="Arial"/>
              </w:rPr>
            </w:r>
            <w:r w:rsidRPr="009168D4">
              <w:rPr>
                <w:rFonts w:cs="Arial"/>
              </w:rPr>
              <w:fldChar w:fldCharType="end"/>
            </w:r>
            <w:r w:rsidRPr="009168D4">
              <w:rPr>
                <w:rFonts w:cs="Arial"/>
              </w:rPr>
            </w:r>
            <w:r w:rsidRPr="009168D4">
              <w:rPr>
                <w:rFonts w:cs="Arial"/>
              </w:rPr>
              <w:fldChar w:fldCharType="separate"/>
            </w:r>
            <w:hyperlink w:anchor="_ENREF_11" w:tooltip="Fink, 2014 #1" w:history="1">
              <w:r w:rsidRPr="004126CC">
                <w:rPr>
                  <w:rStyle w:val="Hyperlink"/>
                </w:rPr>
                <w:t>Fink et al. (2014</w:t>
              </w:r>
            </w:hyperlink>
            <w:r w:rsidRPr="009168D4">
              <w:rPr>
                <w:rFonts w:cs="Arial"/>
              </w:rPr>
              <w:t>)</w:t>
            </w:r>
            <w:r w:rsidRPr="009168D4">
              <w:rPr>
                <w:rFonts w:cs="Arial"/>
              </w:rPr>
              <w:fldChar w:fldCharType="end"/>
            </w:r>
          </w:p>
        </w:tc>
        <w:tc>
          <w:tcPr>
            <w:tcW w:w="1903" w:type="dxa"/>
            <w:shd w:val="clear" w:color="auto" w:fill="auto"/>
            <w:vAlign w:val="center"/>
          </w:tcPr>
          <w:p w14:paraId="35973D85" w14:textId="77777777" w:rsidR="0002203C" w:rsidRPr="009168D4" w:rsidRDefault="0002203C" w:rsidP="0002203C">
            <w:pPr>
              <w:spacing w:after="0" w:line="360" w:lineRule="auto"/>
              <w:jc w:val="center"/>
              <w:rPr>
                <w:rFonts w:eastAsia="MS Gothic"/>
                <w:color w:val="1F4D78"/>
                <w:lang w:bidi="fa-IR"/>
              </w:rPr>
            </w:pPr>
            <w:r w:rsidRPr="009168D4">
              <w:rPr>
                <w:rFonts w:cs="Arial"/>
              </w:rPr>
              <w:t>[0.04, 0.45]</w:t>
            </w:r>
          </w:p>
        </w:tc>
      </w:tr>
      <w:tr w:rsidR="0002203C" w:rsidRPr="009168D4" w14:paraId="755F1AB3" w14:textId="77777777">
        <w:tc>
          <w:tcPr>
            <w:tcW w:w="2123" w:type="dxa"/>
            <w:shd w:val="clear" w:color="auto" w:fill="auto"/>
            <w:vAlign w:val="center"/>
          </w:tcPr>
          <w:p w14:paraId="0F402210" w14:textId="77777777" w:rsidR="0002203C" w:rsidRPr="009168D4" w:rsidRDefault="0002203C" w:rsidP="0002203C">
            <w:pPr>
              <w:keepNext/>
              <w:keepLines/>
              <w:spacing w:before="240" w:line="360" w:lineRule="auto"/>
              <w:ind w:left="34"/>
              <w:contextualSpacing/>
              <w:jc w:val="center"/>
              <w:outlineLvl w:val="5"/>
              <w:rPr>
                <w:rFonts w:eastAsia="MS Gothic"/>
                <w:i/>
                <w:iCs/>
                <w:color w:val="1F4D78"/>
                <w:vertAlign w:val="subscript"/>
                <w:lang w:bidi="fa-IR"/>
              </w:rPr>
            </w:pPr>
            <w:r w:rsidRPr="009168D4">
              <w:rPr>
                <w:rFonts w:cs="Arial"/>
                <w:i/>
                <w:iCs/>
                <w:lang w:bidi="fa-IR"/>
              </w:rPr>
              <w:t>C</w:t>
            </w:r>
            <w:r w:rsidRPr="009168D4">
              <w:rPr>
                <w:rFonts w:cs="Arial"/>
                <w:i/>
                <w:iCs/>
                <w:vertAlign w:val="subscript"/>
                <w:lang w:bidi="fa-IR"/>
              </w:rPr>
              <w:t>lc</w:t>
            </w:r>
          </w:p>
        </w:tc>
        <w:tc>
          <w:tcPr>
            <w:tcW w:w="1620" w:type="dxa"/>
            <w:shd w:val="clear" w:color="auto" w:fill="auto"/>
            <w:vAlign w:val="center"/>
          </w:tcPr>
          <w:p w14:paraId="2A678A71" w14:textId="77777777" w:rsidR="0002203C" w:rsidRPr="009168D4" w:rsidRDefault="0002203C" w:rsidP="0002203C">
            <w:pPr>
              <w:spacing w:before="240" w:line="360" w:lineRule="auto"/>
              <w:jc w:val="center"/>
              <w:rPr>
                <w:rFonts w:eastAsia="MS Gothic"/>
                <w:color w:val="1F4D78"/>
                <w:lang w:bidi="fa-IR"/>
              </w:rPr>
            </w:pPr>
            <w:r w:rsidRPr="009168D4">
              <w:rPr>
                <w:rFonts w:cs="Arial"/>
                <w:lang w:bidi="fa-IR"/>
              </w:rPr>
              <w:t>1.22</w:t>
            </w:r>
          </w:p>
        </w:tc>
        <w:tc>
          <w:tcPr>
            <w:tcW w:w="3770" w:type="dxa"/>
            <w:shd w:val="clear" w:color="auto" w:fill="auto"/>
            <w:vAlign w:val="center"/>
          </w:tcPr>
          <w:p w14:paraId="6136E797" w14:textId="1FED3398" w:rsidR="0002203C" w:rsidRPr="009168D4" w:rsidRDefault="0002203C">
            <w:pPr>
              <w:spacing w:before="240" w:line="360" w:lineRule="auto"/>
              <w:jc w:val="center"/>
              <w:rPr>
                <w:rFonts w:eastAsia="MS Gothic"/>
                <w:color w:val="1F4D78"/>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AuthorYear="1"&gt;&lt;Author&gt;Crawford&lt;/Author&gt;&lt;Year&gt;1999&lt;/Year&gt;&lt;RecNum&gt;161&lt;/RecNum&gt;&lt;DisplayText&gt;Crawford and Duchon (1999)&lt;/DisplayText&gt;&lt;record&gt;&lt;rec-number&gt;161&lt;/rec-number&gt;&lt;foreign-keys&gt;&lt;key app="EN" db-id="p2dxt9td1tvztce2vwn5fdsurfxf2dd0xr2z"&gt;161&lt;/key&gt;&lt;/foreign-keys&gt;&lt;ref-type name="Journal Article"&gt;17&lt;/ref-type&gt;&lt;contributors&gt;&lt;authors&gt;&lt;author&gt;Crawford, T. M.&lt;/author&gt;&lt;author&gt;Duchon, C. E.&lt;/author&gt;&lt;/authors&gt;&lt;/contributors&gt;&lt;auth-address&gt;Univ Oklahoma, Sch Meteorol, Norman, OK 73019 USA&lt;/auth-address&gt;&lt;titles&gt;&lt;title&gt;An improved parameterization for estimating effective atmospheric emissivity for use in calculating daytime downwelling longwave radiation&lt;/title&gt;&lt;secondary-title&gt;Journal of Applied Meteorology&lt;/secondary-title&gt;&lt;alt-title&gt;J Appl Meteorol&lt;/alt-title&gt;&lt;/titles&gt;&lt;periodical&gt;&lt;full-title&gt;Journal of Applied Meteorology&lt;/full-title&gt;&lt;abbr-1&gt;J. Appl. Meteorol.&lt;/abbr-1&gt;&lt;/periodical&gt;&lt;pages&gt;474-480&lt;/pages&gt;&lt;volume&gt;38&lt;/volume&gt;&lt;number&gt;4&lt;/number&gt;&lt;keywords&gt;&lt;keyword&gt;wave-radiation&lt;/keyword&gt;&lt;keyword&gt;clear skies&lt;/keyword&gt;&lt;keyword&gt;cloud&lt;/keyword&gt;&lt;/keywords&gt;&lt;dates&gt;&lt;year&gt;1999&lt;/year&gt;&lt;pub-dates&gt;&lt;date&gt;Apr&lt;/date&gt;&lt;/pub-dates&gt;&lt;/dates&gt;&lt;isbn&gt;0894-8763&lt;/isbn&gt;&lt;accession-num&gt;WOS:000079752300008&lt;/accession-num&gt;&lt;urls&gt;&lt;related-urls&gt;&lt;url&gt;&amp;lt;Go to ISI&amp;gt;://WOS:000079752300008&lt;/url&gt;&lt;/related-urls&gt;&lt;/urls&gt;&lt;electronic-resource-num&gt;doi: 10.1175/1520-0450(1999)038&amp;lt;0474:Aipfee&amp;gt;2.0.Co;2&lt;/electronic-resource-num&gt;&lt;language&gt;English&lt;/language&gt;&lt;/record&gt;&lt;/Cite&gt;&lt;/EndNote&gt;</w:instrText>
            </w:r>
            <w:r w:rsidRPr="009168D4">
              <w:rPr>
                <w:rFonts w:cs="Arial"/>
              </w:rPr>
              <w:fldChar w:fldCharType="separate"/>
            </w:r>
            <w:hyperlink w:anchor="_ENREF_8" w:tooltip="Crawford, 1999 #161" w:history="1">
              <w:r w:rsidRPr="004126CC">
                <w:rPr>
                  <w:rStyle w:val="Hyperlink"/>
                </w:rPr>
                <w:t>Crawford and Duchon (1999</w:t>
              </w:r>
            </w:hyperlink>
            <w:r w:rsidRPr="009168D4">
              <w:rPr>
                <w:rFonts w:cs="Arial"/>
              </w:rPr>
              <w:t>)</w:t>
            </w:r>
            <w:r w:rsidRPr="009168D4">
              <w:rPr>
                <w:rFonts w:cs="Arial"/>
              </w:rPr>
              <w:fldChar w:fldCharType="end"/>
            </w:r>
          </w:p>
        </w:tc>
        <w:tc>
          <w:tcPr>
            <w:tcW w:w="1903" w:type="dxa"/>
            <w:shd w:val="clear" w:color="auto" w:fill="auto"/>
            <w:vAlign w:val="center"/>
          </w:tcPr>
          <w:p w14:paraId="125F8432" w14:textId="77777777" w:rsidR="0002203C" w:rsidRPr="009168D4" w:rsidRDefault="0002203C" w:rsidP="0002203C">
            <w:pPr>
              <w:spacing w:before="240" w:line="360" w:lineRule="auto"/>
              <w:jc w:val="center"/>
              <w:rPr>
                <w:rFonts w:eastAsia="MS Gothic"/>
                <w:color w:val="1F4D78"/>
                <w:lang w:bidi="fa-IR"/>
              </w:rPr>
            </w:pPr>
            <w:r w:rsidRPr="009168D4">
              <w:rPr>
                <w:rFonts w:cs="Arial"/>
              </w:rPr>
              <w:t>[0.8, 1.3]</w:t>
            </w:r>
          </w:p>
        </w:tc>
      </w:tr>
      <w:tr w:rsidR="0002203C" w:rsidRPr="009168D4" w14:paraId="553C157E" w14:textId="77777777">
        <w:tc>
          <w:tcPr>
            <w:tcW w:w="2123" w:type="dxa"/>
            <w:shd w:val="clear" w:color="auto" w:fill="auto"/>
            <w:vAlign w:val="center"/>
          </w:tcPr>
          <w:p w14:paraId="5C902921" w14:textId="77777777" w:rsidR="0002203C" w:rsidRPr="009168D4" w:rsidRDefault="0002203C" w:rsidP="0002203C">
            <w:pPr>
              <w:keepNext/>
              <w:keepLines/>
              <w:spacing w:before="240" w:line="360" w:lineRule="auto"/>
              <w:ind w:left="34"/>
              <w:jc w:val="center"/>
              <w:outlineLvl w:val="5"/>
              <w:rPr>
                <w:rFonts w:eastAsia="MS Gothic"/>
                <w:i/>
                <w:iCs/>
                <w:color w:val="1F4D78"/>
                <w:vertAlign w:val="subscript"/>
                <w:lang w:bidi="fa-IR"/>
              </w:rPr>
            </w:pPr>
            <w:r w:rsidRPr="009168D4">
              <w:rPr>
                <w:rFonts w:cs="Arial"/>
                <w:i/>
                <w:iCs/>
                <w:lang w:bidi="fa-IR"/>
              </w:rPr>
              <w:t>C</w:t>
            </w:r>
            <w:r w:rsidRPr="009168D4">
              <w:rPr>
                <w:rFonts w:cs="Arial"/>
                <w:i/>
                <w:iCs/>
                <w:vertAlign w:val="subscript"/>
                <w:lang w:bidi="fa-IR"/>
              </w:rPr>
              <w:t>lt</w:t>
            </w:r>
          </w:p>
        </w:tc>
        <w:tc>
          <w:tcPr>
            <w:tcW w:w="1620" w:type="dxa"/>
            <w:shd w:val="clear" w:color="auto" w:fill="auto"/>
            <w:vAlign w:val="center"/>
          </w:tcPr>
          <w:p w14:paraId="2186CA9B" w14:textId="77777777" w:rsidR="0002203C" w:rsidRPr="009168D4" w:rsidRDefault="0002203C" w:rsidP="0002203C">
            <w:pPr>
              <w:spacing w:before="240" w:line="360" w:lineRule="auto"/>
              <w:jc w:val="center"/>
              <w:rPr>
                <w:rFonts w:eastAsia="MS Gothic"/>
                <w:color w:val="1F4D78"/>
                <w:lang w:bidi="fa-IR"/>
              </w:rPr>
            </w:pPr>
            <w:r w:rsidRPr="009168D4">
              <w:rPr>
                <w:rFonts w:cs="Arial"/>
                <w:lang w:bidi="fa-IR"/>
              </w:rPr>
              <w:t>0.06</w:t>
            </w:r>
          </w:p>
        </w:tc>
        <w:tc>
          <w:tcPr>
            <w:tcW w:w="3770" w:type="dxa"/>
            <w:shd w:val="clear" w:color="auto" w:fill="auto"/>
            <w:vAlign w:val="center"/>
          </w:tcPr>
          <w:p w14:paraId="4B175A33" w14:textId="632B8C8E" w:rsidR="0002203C" w:rsidRPr="009168D4" w:rsidRDefault="0002203C">
            <w:pPr>
              <w:spacing w:before="240" w:line="360" w:lineRule="auto"/>
              <w:jc w:val="center"/>
              <w:rPr>
                <w:rFonts w:eastAsia="MS Gothic"/>
                <w:color w:val="1F4D78"/>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AuthorYear="1"&gt;&lt;Author&gt;Crawford&lt;/Author&gt;&lt;Year&gt;1999&lt;/Year&gt;&lt;RecNum&gt;161&lt;/RecNum&gt;&lt;DisplayText&gt;Crawford and Duchon (1999)&lt;/DisplayText&gt;&lt;record&gt;&lt;rec-number&gt;161&lt;/rec-number&gt;&lt;foreign-keys&gt;&lt;key app="EN" db-id="p2dxt9td1tvztce2vwn5fdsurfxf2dd0xr2z"&gt;161&lt;/key&gt;&lt;/foreign-keys&gt;&lt;ref-type name="Journal Article"&gt;17&lt;/ref-type&gt;&lt;contributors&gt;&lt;authors&gt;&lt;author&gt;Crawford, T. M.&lt;/author&gt;&lt;author&gt;Duchon, C. E.&lt;/author&gt;&lt;/authors&gt;&lt;/contributors&gt;&lt;auth-address&gt;Univ Oklahoma, Sch Meteorol, Norman, OK 73019 USA&lt;/auth-address&gt;&lt;titles&gt;&lt;title&gt;An improved parameterization for estimating effective atmospheric emissivity for use in calculating daytime downwelling longwave radiation&lt;/title&gt;&lt;secondary-title&gt;Journal of Applied Meteorology&lt;/secondary-title&gt;&lt;alt-title&gt;J Appl Meteorol&lt;/alt-title&gt;&lt;/titles&gt;&lt;periodical&gt;&lt;full-title&gt;Journal of Applied Meteorology&lt;/full-title&gt;&lt;abbr-1&gt;J. Appl. Meteorol.&lt;/abbr-1&gt;&lt;/periodical&gt;&lt;pages&gt;474-480&lt;/pages&gt;&lt;volume&gt;38&lt;/volume&gt;&lt;number&gt;4&lt;/number&gt;&lt;keywords&gt;&lt;keyword&gt;wave-radiation&lt;/keyword&gt;&lt;keyword&gt;clear skies&lt;/keyword&gt;&lt;keyword&gt;cloud&lt;/keyword&gt;&lt;/keywords&gt;&lt;dates&gt;&lt;year&gt;1999&lt;/year&gt;&lt;pub-dates&gt;&lt;date&gt;Apr&lt;/date&gt;&lt;/pub-dates&gt;&lt;/dates&gt;&lt;isbn&gt;0894-8763&lt;/isbn&gt;&lt;accession-num&gt;WOS:000079752300008&lt;/accession-num&gt;&lt;urls&gt;&lt;related-urls&gt;&lt;url&gt;&amp;lt;Go to ISI&amp;gt;://WOS:000079752300008&lt;/url&gt;&lt;/related-urls&gt;&lt;/urls&gt;&lt;electronic-resource-num&gt;doi: 10.1175/1520-0450(1999)038&amp;lt;0474:Aipfee&amp;gt;2.0.Co;2&lt;/electronic-resource-num&gt;&lt;language&gt;English&lt;/language&gt;&lt;/record&gt;&lt;/Cite&gt;&lt;/EndNote&gt;</w:instrText>
            </w:r>
            <w:r w:rsidRPr="009168D4">
              <w:rPr>
                <w:rFonts w:cs="Arial"/>
              </w:rPr>
              <w:fldChar w:fldCharType="separate"/>
            </w:r>
            <w:hyperlink w:anchor="_ENREF_8" w:tooltip="Crawford, 1999 #161" w:history="1">
              <w:r w:rsidRPr="004126CC">
                <w:rPr>
                  <w:rStyle w:val="Hyperlink"/>
                </w:rPr>
                <w:t>Crawford and Duchon (1999</w:t>
              </w:r>
            </w:hyperlink>
            <w:r w:rsidRPr="009168D4">
              <w:rPr>
                <w:rFonts w:cs="Arial"/>
              </w:rPr>
              <w:t>)</w:t>
            </w:r>
            <w:r w:rsidRPr="009168D4">
              <w:rPr>
                <w:rFonts w:cs="Arial"/>
              </w:rPr>
              <w:fldChar w:fldCharType="end"/>
            </w:r>
          </w:p>
        </w:tc>
        <w:tc>
          <w:tcPr>
            <w:tcW w:w="1903" w:type="dxa"/>
            <w:shd w:val="clear" w:color="auto" w:fill="auto"/>
            <w:vAlign w:val="center"/>
          </w:tcPr>
          <w:p w14:paraId="59EC31B7" w14:textId="77777777" w:rsidR="0002203C" w:rsidRPr="009168D4" w:rsidRDefault="0002203C" w:rsidP="0002203C">
            <w:pPr>
              <w:spacing w:before="240" w:line="360" w:lineRule="auto"/>
              <w:jc w:val="center"/>
              <w:rPr>
                <w:rFonts w:eastAsia="MS Gothic"/>
                <w:color w:val="1F4D78"/>
                <w:lang w:bidi="fa-IR"/>
              </w:rPr>
            </w:pPr>
            <w:r w:rsidRPr="009168D4">
              <w:rPr>
                <w:rFonts w:cs="Arial"/>
              </w:rPr>
              <w:t>[0.02, 0.2]</w:t>
            </w:r>
          </w:p>
        </w:tc>
      </w:tr>
      <w:tr w:rsidR="0002203C" w:rsidRPr="009168D4" w14:paraId="680877FC" w14:textId="77777777">
        <w:tc>
          <w:tcPr>
            <w:tcW w:w="2123" w:type="dxa"/>
            <w:shd w:val="clear" w:color="auto" w:fill="auto"/>
            <w:vAlign w:val="center"/>
          </w:tcPr>
          <w:p w14:paraId="7D115EB5" w14:textId="77777777" w:rsidR="0002203C" w:rsidRPr="009168D4" w:rsidRDefault="0002203C" w:rsidP="0002203C">
            <w:pPr>
              <w:keepNext/>
              <w:keepLines/>
              <w:spacing w:before="240" w:line="360" w:lineRule="auto"/>
              <w:ind w:left="34"/>
              <w:jc w:val="center"/>
              <w:outlineLvl w:val="5"/>
              <w:rPr>
                <w:rFonts w:eastAsia="MS Gothic"/>
                <w:i/>
                <w:iCs/>
                <w:color w:val="1F4D78"/>
                <w:vertAlign w:val="subscript"/>
                <w:lang w:bidi="fa-IR"/>
              </w:rPr>
            </w:pPr>
            <w:r w:rsidRPr="009168D4">
              <w:rPr>
                <w:rFonts w:cs="Arial"/>
                <w:i/>
                <w:iCs/>
                <w:lang w:bidi="fa-IR"/>
              </w:rPr>
              <w:t>C</w:t>
            </w:r>
            <w:r w:rsidRPr="009168D4">
              <w:rPr>
                <w:rFonts w:cs="Arial"/>
                <w:i/>
                <w:iCs/>
                <w:vertAlign w:val="subscript"/>
                <w:lang w:bidi="fa-IR"/>
              </w:rPr>
              <w:t>mur</w:t>
            </w:r>
          </w:p>
        </w:tc>
        <w:tc>
          <w:tcPr>
            <w:tcW w:w="1620" w:type="dxa"/>
            <w:shd w:val="clear" w:color="auto" w:fill="auto"/>
            <w:vAlign w:val="center"/>
          </w:tcPr>
          <w:p w14:paraId="1E6B4117" w14:textId="4BEB7980" w:rsidR="0002203C" w:rsidRPr="009168D4" w:rsidRDefault="0002203C" w:rsidP="0002203C">
            <w:pPr>
              <w:spacing w:before="240" w:after="0" w:line="360" w:lineRule="auto"/>
              <w:jc w:val="center"/>
              <w:rPr>
                <w:rFonts w:eastAsia="MS Gothic"/>
                <w:color w:val="1F4D78"/>
                <w:lang w:bidi="fa-IR"/>
              </w:rPr>
            </w:pPr>
            <w:r w:rsidRPr="009168D4">
              <w:rPr>
                <w:rFonts w:cs="Arial"/>
              </w:rPr>
              <w:t>1.2</w:t>
            </w:r>
            <m:oMath>
              <m:r>
                <w:rPr>
                  <w:rFonts w:ascii="Cambria Math" w:hAnsi="Cambria Math"/>
                  <w:lang w:bidi="fa-IR"/>
                </w:rPr>
                <m:t xml:space="preserve"> × </m:t>
              </m:r>
            </m:oMath>
            <w:r w:rsidRPr="009168D4">
              <w:rPr>
                <w:rFonts w:cs="Arial"/>
              </w:rPr>
              <w:t>10</w:t>
            </w:r>
            <w:r w:rsidRPr="009168D4">
              <w:rPr>
                <w:rFonts w:cs="Arial"/>
                <w:vertAlign w:val="superscript"/>
              </w:rPr>
              <w:noBreakHyphen/>
              <w:t>7</w:t>
            </w:r>
          </w:p>
        </w:tc>
        <w:tc>
          <w:tcPr>
            <w:tcW w:w="3770" w:type="dxa"/>
            <w:shd w:val="clear" w:color="auto" w:fill="auto"/>
            <w:vAlign w:val="center"/>
          </w:tcPr>
          <w:p w14:paraId="13ACC23C" w14:textId="7FBF47C0" w:rsidR="0002203C" w:rsidRPr="009168D4" w:rsidRDefault="0002203C">
            <w:pPr>
              <w:spacing w:before="240" w:after="0" w:line="360" w:lineRule="auto"/>
              <w:jc w:val="center"/>
              <w:rPr>
                <w:rFonts w:eastAsia="MS Gothic"/>
                <w:color w:val="1F4D78"/>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AuthorYear="1"&gt;&lt;Author&gt;Murakami&lt;/Author&gt;&lt;Year&gt;1985&lt;/Year&gt;&lt;RecNum&gt;32&lt;/RecNum&gt;&lt;DisplayText&gt;Murakami et al. (1985)&lt;/DisplayText&gt;&lt;record&gt;&lt;rec-number&gt;32&lt;/rec-number&gt;&lt;foreign-keys&gt;&lt;key app="EN" db-id="p2dxt9td1tvztce2vwn5fdsurfxf2dd0xr2z"&gt;32&lt;/key&gt;&lt;/foreign-keys&gt;&lt;ref-type name="Journal Article"&gt;17&lt;/ref-type&gt;&lt;contributors&gt;&lt;authors&gt;&lt;author&gt;Murakami, Mayumi&lt;/author&gt;&lt;author&gt;Oonishi, Yukio&lt;/author&gt;&lt;author&gt;Kunishi, Hideaki&lt;/author&gt;&lt;/authors&gt;&lt;/contributors&gt;&lt;titles&gt;&lt;title&gt;A numerical simulation of the distribution of water temperature and salinity in the Seto Inland Sea&lt;/title&gt;&lt;secondary-title&gt;Journal of the Oceanographical Society of Japan&lt;/secondary-title&gt;&lt;alt-title&gt;Journal of the Oceanographical Society of Japan&lt;/alt-title&gt;&lt;/titles&gt;&lt;periodical&gt;&lt;full-title&gt;Journal of the Oceanographical Society of Japan&lt;/full-title&gt;&lt;abbr-1&gt;J. Oceanogr. Soc. Jpn.&lt;/abbr-1&gt;&lt;/periodical&gt;&lt;alt-periodical&gt;&lt;full-title&gt;Journal of the Oceanographical Society of Japan&lt;/full-title&gt;&lt;abbr-1&gt;J. Oceanogr. Soc. Jpn.&lt;/abbr-1&gt;&lt;/alt-periodical&gt;&lt;pages&gt;213-224&lt;/pages&gt;&lt;volume&gt;41&lt;/volume&gt;&lt;number&gt;4&lt;/number&gt;&lt;dates&gt;&lt;year&gt;1985&lt;/year&gt;&lt;pub-dates&gt;&lt;date&gt;1985/09/01&lt;/date&gt;&lt;/pub-dates&gt;&lt;/dates&gt;&lt;publisher&gt;Kluwer Academic Publishers&lt;/publisher&gt;&lt;isbn&gt;0029-8131&lt;/isbn&gt;&lt;urls&gt;&lt;related-urls&gt;&lt;url&gt;http://dx.doi.org/10.1007/BF02109271&lt;/url&gt;&lt;url&gt;http://download.springer.com/static/pdf/946/art%253A10.1007%252FBF02109271.pdf?originUrl=http%3A%2F%2Flink.springer.com%2Farticle%2F10.1007%2FBF02109271&amp;amp;token2=exp=1435668909~acl=%2Fstatic%2Fpdf%2F946%2Fart%25253A10.1007%25252FBF02109271.pdf%3ForiginUrl%3Dhttp%253A%252F%252Flink.springer.com%252Farticle%252F10.1007%252FBF02109271*~hmac=64a91a700bdaa815360ce013e113d917c5420baef83464b60c2c7ec49d73590a&lt;/url&gt;&lt;/related-urls&gt;&lt;/urls&gt;&lt;electronic-resource-num&gt;doi: 10.1007/BF02109271&lt;/electronic-resource-num&gt;&lt;language&gt;English&lt;/language&gt;&lt;/record&gt;&lt;/Cite&gt;&lt;/EndNote&gt;</w:instrText>
            </w:r>
            <w:r w:rsidRPr="009168D4">
              <w:rPr>
                <w:rFonts w:cs="Arial"/>
              </w:rPr>
              <w:fldChar w:fldCharType="separate"/>
            </w:r>
            <w:hyperlink w:anchor="_ENREF_18" w:tooltip="Murakami, 1985 #32" w:history="1">
              <w:r w:rsidRPr="004126CC">
                <w:rPr>
                  <w:rStyle w:val="Hyperlink"/>
                  <w:rFonts w:cs="Arial"/>
                </w:rPr>
                <w:t>Murakami et</w:t>
              </w:r>
              <w:r w:rsidRPr="004126CC">
                <w:rPr>
                  <w:rStyle w:val="Hyperlink"/>
                </w:rPr>
                <w:t xml:space="preserve"> al. (1985</w:t>
              </w:r>
            </w:hyperlink>
            <w:r w:rsidRPr="009168D4">
              <w:rPr>
                <w:rFonts w:cs="Arial"/>
              </w:rPr>
              <w:t>)</w:t>
            </w:r>
            <w:r w:rsidRPr="009168D4">
              <w:rPr>
                <w:rFonts w:cs="Arial"/>
              </w:rPr>
              <w:fldChar w:fldCharType="end"/>
            </w:r>
          </w:p>
        </w:tc>
        <w:tc>
          <w:tcPr>
            <w:tcW w:w="1903" w:type="dxa"/>
            <w:shd w:val="clear" w:color="auto" w:fill="auto"/>
            <w:vAlign w:val="center"/>
          </w:tcPr>
          <w:p w14:paraId="65A43815" w14:textId="70748A3A" w:rsidR="0002203C" w:rsidRPr="009168D4" w:rsidRDefault="0002203C" w:rsidP="0002203C">
            <w:pPr>
              <w:spacing w:before="240" w:after="0" w:line="360" w:lineRule="auto"/>
              <w:jc w:val="center"/>
              <w:rPr>
                <w:rFonts w:eastAsia="MS Gothic"/>
                <w:color w:val="1F4D78"/>
                <w:lang w:bidi="fa-IR"/>
              </w:rPr>
            </w:pPr>
            <w:r w:rsidRPr="009168D4">
              <w:rPr>
                <w:rFonts w:cs="Arial"/>
              </w:rPr>
              <w:t>[5</w:t>
            </w:r>
            <m:oMath>
              <m:r>
                <w:rPr>
                  <w:rFonts w:ascii="Cambria Math" w:hAnsi="Cambria Math"/>
                  <w:lang w:bidi="fa-IR"/>
                </w:rPr>
                <m:t>×</m:t>
              </m:r>
            </m:oMath>
            <w:r w:rsidRPr="009168D4">
              <w:rPr>
                <w:rFonts w:cs="Arial"/>
              </w:rPr>
              <w:t>10</w:t>
            </w:r>
            <w:r w:rsidRPr="009168D4">
              <w:rPr>
                <w:rFonts w:cs="Arial"/>
                <w:vertAlign w:val="superscript"/>
              </w:rPr>
              <w:t>-8</w:t>
            </w:r>
            <w:r w:rsidRPr="009168D4">
              <w:rPr>
                <w:rFonts w:cs="Arial"/>
              </w:rPr>
              <w:t xml:space="preserve">, </w:t>
            </w:r>
            <w:r w:rsidRPr="009168D4">
              <w:t>2</w:t>
            </w:r>
            <m:oMath>
              <m:r>
                <w:rPr>
                  <w:rFonts w:ascii="Cambria Math" w:hAnsi="Cambria Math"/>
                  <w:lang w:bidi="fa-IR"/>
                </w:rPr>
                <m:t>×</m:t>
              </m:r>
            </m:oMath>
            <w:r w:rsidRPr="009168D4">
              <w:t>10</w:t>
            </w:r>
            <w:r w:rsidRPr="009168D4">
              <w:rPr>
                <w:vertAlign w:val="superscript"/>
              </w:rPr>
              <w:t>-7</w:t>
            </w:r>
            <w:r w:rsidRPr="009168D4">
              <w:rPr>
                <w:rFonts w:cs="Arial"/>
              </w:rPr>
              <w:t>]</w:t>
            </w:r>
          </w:p>
        </w:tc>
      </w:tr>
      <w:tr w:rsidR="0002203C" w:rsidRPr="009168D4" w14:paraId="763E7C7E" w14:textId="77777777">
        <w:tc>
          <w:tcPr>
            <w:tcW w:w="2123" w:type="dxa"/>
            <w:shd w:val="clear" w:color="auto" w:fill="auto"/>
            <w:vAlign w:val="center"/>
          </w:tcPr>
          <w:p w14:paraId="27EFF024" w14:textId="77777777" w:rsidR="0002203C" w:rsidRPr="009168D4" w:rsidRDefault="0002203C" w:rsidP="0002203C">
            <w:pPr>
              <w:keepNext/>
              <w:keepLines/>
              <w:spacing w:before="240" w:after="0" w:line="360" w:lineRule="auto"/>
              <w:ind w:left="34"/>
              <w:jc w:val="center"/>
              <w:outlineLvl w:val="5"/>
              <w:rPr>
                <w:i/>
                <w:iCs/>
                <w:vertAlign w:val="subscript"/>
                <w:lang w:bidi="fa-IR"/>
              </w:rPr>
            </w:pPr>
            <w:r w:rsidRPr="009168D4">
              <w:rPr>
                <w:rFonts w:cs="Arial"/>
                <w:i/>
                <w:iCs/>
                <w:lang w:bidi="fa-IR"/>
              </w:rPr>
              <w:t>C</w:t>
            </w:r>
            <w:r w:rsidRPr="009168D4">
              <w:rPr>
                <w:rFonts w:cs="Arial"/>
                <w:i/>
                <w:iCs/>
                <w:vertAlign w:val="subscript"/>
                <w:lang w:bidi="fa-IR"/>
              </w:rPr>
              <w:t>b</w:t>
            </w:r>
          </w:p>
        </w:tc>
        <w:tc>
          <w:tcPr>
            <w:tcW w:w="1620" w:type="dxa"/>
            <w:shd w:val="clear" w:color="auto" w:fill="auto"/>
            <w:vAlign w:val="center"/>
          </w:tcPr>
          <w:p w14:paraId="3ADC56A4" w14:textId="77777777" w:rsidR="0002203C" w:rsidRPr="009168D4" w:rsidRDefault="0002203C" w:rsidP="0002203C">
            <w:pPr>
              <w:spacing w:before="240" w:after="0" w:line="360" w:lineRule="auto"/>
              <w:jc w:val="center"/>
              <w:rPr>
                <w:rFonts w:eastAsia="MS Gothic"/>
                <w:color w:val="1F4D78"/>
                <w:lang w:bidi="fa-IR"/>
              </w:rPr>
            </w:pPr>
            <w:r w:rsidRPr="009168D4">
              <w:rPr>
                <w:rFonts w:cs="Arial"/>
                <w:lang w:bidi="fa-IR"/>
              </w:rPr>
              <w:t>0.65, 0.6, 0.62</w:t>
            </w:r>
          </w:p>
        </w:tc>
        <w:tc>
          <w:tcPr>
            <w:tcW w:w="3770" w:type="dxa"/>
            <w:shd w:val="clear" w:color="auto" w:fill="auto"/>
            <w:vAlign w:val="center"/>
          </w:tcPr>
          <w:p w14:paraId="31F4A8F2" w14:textId="5BB394A1" w:rsidR="0002203C" w:rsidRPr="009168D4" w:rsidRDefault="0002203C">
            <w:pPr>
              <w:spacing w:before="240" w:after="0" w:line="360" w:lineRule="auto"/>
              <w:jc w:val="center"/>
              <w:rPr>
                <w:rFonts w:eastAsia="MS Gothic"/>
                <w:color w:val="1F4D78"/>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AuthorYear="1"&gt;&lt;Author&gt;Sweers&lt;/Author&gt;&lt;Year&gt;1976&lt;/Year&gt;&lt;RecNum&gt;15&lt;/RecNum&gt;&lt;DisplayText&gt;Sweers (1976)&lt;/DisplayText&gt;&lt;record&gt;&lt;rec-number&gt;15&lt;/rec-number&gt;&lt;foreign-keys&gt;&lt;key app="EN" db-id="p2dxt9td1tvztce2vwn5fdsurfxf2dd0xr2z"&gt;15&lt;/key&gt;&lt;/foreign-keys&gt;&lt;ref-type name="Journal Article"&gt;17&lt;/ref-type&gt;&lt;contributors&gt;&lt;authors&gt;&lt;author&gt;Sweers, H. E.&lt;/author&gt;&lt;/authors&gt;&lt;/contributors&gt;&lt;auth-address&gt;Cent Lab Dutch Electric Util,Dept Environm,Arnhem,Netherlands&lt;/auth-address&gt;&lt;titles&gt;&lt;title&gt;Nomogram to estimate heat exchange coefficient at air-water interface as a function of wind speed and temperature: Critical survey of some literature&lt;/title&gt;&lt;secondary-title&gt;Journal of Hydrology&lt;/secondary-title&gt;&lt;alt-title&gt;J Hydrol&lt;/alt-title&gt;&lt;/titles&gt;&lt;periodical&gt;&lt;full-title&gt;Journal of Hydrology&lt;/full-title&gt;&lt;abbr-1&gt;J. Hydrol.&lt;/abbr-1&gt;&lt;/periodical&gt;&lt;pages&gt;375-401&lt;/pages&gt;&lt;volume&gt;30&lt;/volume&gt;&lt;number&gt;4&lt;/number&gt;&lt;dates&gt;&lt;year&gt;1976&lt;/year&gt;&lt;/dates&gt;&lt;isbn&gt;0022-1694&lt;/isbn&gt;&lt;accession-num&gt;WOS:A1976BZ76900006&lt;/accession-num&gt;&lt;urls&gt;&lt;related-urls&gt;&lt;url&gt;&amp;lt;Go to ISI&amp;gt;://WOS:A1976BZ76900006&lt;/url&gt;&lt;/related-urls&gt;&lt;/urls&gt;&lt;electronic-resource-num&gt;doi: 10.1016/0022-1694(76)90120-7&lt;/electronic-resource-num&gt;&lt;language&gt;English&lt;/language&gt;&lt;/record&gt;&lt;/Cite&gt;&lt;/EndNote&gt;</w:instrText>
            </w:r>
            <w:r w:rsidRPr="009168D4">
              <w:rPr>
                <w:rFonts w:cs="Arial"/>
              </w:rPr>
              <w:fldChar w:fldCharType="separate"/>
            </w:r>
            <w:hyperlink w:anchor="_ENREF_23" w:tooltip="Sweers, 1976 #15" w:history="1">
              <w:r w:rsidRPr="004126CC">
                <w:rPr>
                  <w:rStyle w:val="Hyperlink"/>
                  <w:rFonts w:cs="Arial"/>
                </w:rPr>
                <w:t>Swe</w:t>
              </w:r>
              <w:r w:rsidRPr="004126CC">
                <w:rPr>
                  <w:rStyle w:val="Hyperlink"/>
                </w:rPr>
                <w:t>ers (1976</w:t>
              </w:r>
            </w:hyperlink>
            <w:r w:rsidRPr="009168D4">
              <w:rPr>
                <w:rFonts w:cs="Arial"/>
              </w:rPr>
              <w:t>)</w:t>
            </w:r>
            <w:r w:rsidRPr="009168D4">
              <w:rPr>
                <w:rFonts w:cs="Arial"/>
              </w:rPr>
              <w:fldChar w:fldCharType="end"/>
            </w:r>
            <w:r w:rsidRPr="009168D4">
              <w:rPr>
                <w:rFonts w:cs="Arial"/>
              </w:rPr>
              <w:t xml:space="preserve">, </w:t>
            </w: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AuthorYear="1"&gt;&lt;Author&gt;Livingstone&lt;/Author&gt;&lt;Year&gt;1989&lt;/Year&gt;&lt;RecNum&gt;2&lt;/RecNum&gt;&lt;DisplayText&gt;Livingstone and Imboden (1989)&lt;/DisplayText&gt;&lt;record&gt;&lt;rec-number&gt;2&lt;/rec-number&gt;&lt;foreign-keys&gt;&lt;key app="EN" db-id="p2dxt9td1tvztce2vwn5fdsurfxf2dd0xr2z"&gt;2&lt;/key&gt;&lt;/foreign-keys&gt;&lt;ref-type name="Journal Article"&gt;17&lt;/ref-type&gt;&lt;contributors&gt;&lt;authors&gt;&lt;author&gt;Livingstone, D. M.&lt;/author&gt;&lt;author&gt;Imboden, D. M.&lt;/author&gt;&lt;/authors&gt;&lt;/contributors&gt;&lt;auth-address&gt;Livingstone, Dm&amp;#xD;Hydrobiol Limnol Stn,Seestr 187,Ch-8802 Kilchberg,Switzerland&amp;#xD;Hydrobiol Limnol Stn,Seestr 187,Ch-8802 Kilchberg,Switzerland&amp;#xD;Eawag,Environm Phys,Ch-8600 Dubendorf,Switzerland&lt;/auth-address&gt;&lt;titles&gt;&lt;title&gt;Annual heat balance and equilibrium temperature of Lake Aegeri, Switzerland&lt;/title&gt;&lt;secondary-title&gt;Aquatic Sciences&lt;/secondary-title&gt;&lt;alt-title&gt;Aquat Sci&lt;/alt-title&gt;&lt;/titles&gt;&lt;periodical&gt;&lt;full-title&gt;Aquatic Sciences&lt;/full-title&gt;&lt;abbr-1&gt;Aquat. Sci.&lt;/abbr-1&gt;&lt;/periodical&gt;&lt;pages&gt;351-369&lt;/pages&gt;&lt;volume&gt;51&lt;/volume&gt;&lt;number&gt;4&lt;/number&gt;&lt;dates&gt;&lt;year&gt;1989&lt;/year&gt;&lt;/dates&gt;&lt;isbn&gt;1015-1621&lt;/isbn&gt;&lt;accession-num&gt;WOS:A1989CJ09200007&lt;/accession-num&gt;&lt;urls&gt;&lt;related-urls&gt;&lt;url&gt;&amp;lt;Go to ISI&amp;gt;://WOS:A1989CJ09200007&lt;/url&gt;&lt;url&gt;http://download.springer.com/static/pdf/141/art%253A10.1007%252FBF00877177.pdf?auth66=1427281497_84f83914ff8b91b9ad475a0dc4f05640&amp;amp;ext=.pdf&lt;/url&gt;&lt;/related-urls&gt;&lt;/urls&gt;&lt;electronic-resource-num&gt;doi: 10.1007/Bf00877177&lt;/electronic-resource-num&gt;&lt;language&gt;English&lt;/language&gt;&lt;/record&gt;&lt;/Cite&gt;&lt;/EndNote&gt;</w:instrText>
            </w:r>
            <w:r w:rsidRPr="009168D4">
              <w:rPr>
                <w:rFonts w:cs="Arial"/>
              </w:rPr>
              <w:fldChar w:fldCharType="separate"/>
            </w:r>
            <w:hyperlink w:anchor="_ENREF_15" w:tooltip="Livingstone, 1989 #2" w:history="1">
              <w:r w:rsidRPr="004126CC">
                <w:rPr>
                  <w:rStyle w:val="Hyperlink"/>
                  <w:rFonts w:cs="Arial"/>
                </w:rPr>
                <w:t>Livingstone and Imbo</w:t>
              </w:r>
              <w:r w:rsidRPr="004126CC">
                <w:rPr>
                  <w:rStyle w:val="Hyperlink"/>
                </w:rPr>
                <w:t>den (1989</w:t>
              </w:r>
            </w:hyperlink>
            <w:r w:rsidRPr="009168D4">
              <w:rPr>
                <w:rFonts w:cs="Arial"/>
              </w:rPr>
              <w:t>)</w:t>
            </w:r>
            <w:r w:rsidRPr="009168D4">
              <w:rPr>
                <w:rFonts w:cs="Arial"/>
              </w:rPr>
              <w:fldChar w:fldCharType="end"/>
            </w:r>
            <w:r w:rsidRPr="009168D4">
              <w:rPr>
                <w:rFonts w:cs="Arial"/>
              </w:rPr>
              <w:t xml:space="preserve">, </w:t>
            </w:r>
            <w:r w:rsidRPr="009168D4">
              <w:rPr>
                <w:rFonts w:cs="Arial"/>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rFonts w:cs="Arial"/>
              </w:rPr>
              <w:instrText xml:space="preserve"> </w:instrText>
            </w:r>
            <w:r>
              <w:rPr>
                <w:rFonts w:cs="Arial"/>
              </w:rPr>
              <w:instrText>ADDIN</w:instrText>
            </w:r>
            <w:r w:rsidRPr="009168D4">
              <w:rPr>
                <w:rFonts w:cs="Arial"/>
              </w:rPr>
              <w:instrText xml:space="preserve"> EN.CITE </w:instrText>
            </w:r>
            <w:r w:rsidRPr="009168D4">
              <w:rPr>
                <w:rFonts w:cs="Arial"/>
              </w:rPr>
              <w:fldChar w:fldCharType="begin">
                <w:fldData xml:space="preserve">PEVuZE5vdGU+PENpdGUgQXV0aG9yWWVhcj0iMSI+PEF1dGhvcj5GaW5rPC9BdXRob3I+PFllYXI+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</w:fldData>
              </w:fldChar>
            </w:r>
            <w:r w:rsidRPr="009168D4">
              <w:rPr>
                <w:rFonts w:cs="Arial"/>
              </w:rPr>
              <w:instrText xml:space="preserve"> </w:instrText>
            </w:r>
            <w:r>
              <w:rPr>
                <w:rFonts w:cs="Arial"/>
              </w:rPr>
              <w:instrText>ADDIN</w:instrText>
            </w:r>
            <w:r w:rsidRPr="009168D4">
              <w:rPr>
                <w:rFonts w:cs="Arial"/>
              </w:rPr>
              <w:instrText xml:space="preserve"> EN.CITE.DATA </w:instrText>
            </w:r>
            <w:r w:rsidRPr="009168D4">
              <w:rPr>
                <w:rFonts w:cs="Arial"/>
              </w:rPr>
            </w:r>
            <w:r w:rsidRPr="009168D4">
              <w:rPr>
                <w:rFonts w:cs="Arial"/>
              </w:rPr>
              <w:fldChar w:fldCharType="end"/>
            </w:r>
            <w:r w:rsidRPr="009168D4">
              <w:rPr>
                <w:rFonts w:cs="Arial"/>
              </w:rPr>
            </w:r>
            <w:r w:rsidRPr="009168D4">
              <w:rPr>
                <w:rFonts w:cs="Arial"/>
              </w:rPr>
              <w:fldChar w:fldCharType="separate"/>
            </w:r>
            <w:hyperlink w:anchor="_ENREF_11" w:tooltip="Fink, 2014 #1" w:history="1">
              <w:r w:rsidRPr="004126CC">
                <w:rPr>
                  <w:rStyle w:val="Hyperlink"/>
                  <w:rFonts w:cs="Arial"/>
                </w:rPr>
                <w:t>Fink et</w:t>
              </w:r>
              <w:r w:rsidRPr="004126CC">
                <w:rPr>
                  <w:rStyle w:val="Hyperlink"/>
                </w:rPr>
                <w:t xml:space="preserve"> al. (2014</w:t>
              </w:r>
            </w:hyperlink>
            <w:r w:rsidRPr="009168D4">
              <w:rPr>
                <w:rFonts w:cs="Arial"/>
              </w:rPr>
              <w:t>)</w:t>
            </w:r>
            <w:r w:rsidRPr="009168D4">
              <w:rPr>
                <w:rFonts w:cs="Arial"/>
              </w:rPr>
              <w:fldChar w:fldCharType="end"/>
            </w:r>
          </w:p>
        </w:tc>
        <w:tc>
          <w:tcPr>
            <w:tcW w:w="1903" w:type="dxa"/>
            <w:shd w:val="clear" w:color="auto" w:fill="auto"/>
            <w:vAlign w:val="center"/>
          </w:tcPr>
          <w:p w14:paraId="12021DD0" w14:textId="77777777" w:rsidR="0002203C" w:rsidRPr="009168D4" w:rsidRDefault="0002203C" w:rsidP="0002203C">
            <w:pPr>
              <w:spacing w:before="240" w:after="0" w:line="360" w:lineRule="auto"/>
              <w:jc w:val="center"/>
              <w:rPr>
                <w:rFonts w:eastAsia="MS Gothic"/>
                <w:color w:val="1F4D78"/>
                <w:lang w:bidi="fa-IR"/>
              </w:rPr>
            </w:pPr>
            <w:r w:rsidRPr="009168D4">
              <w:rPr>
                <w:rFonts w:cs="Arial"/>
              </w:rPr>
              <w:t>[0.58, 0.7]</w:t>
            </w:r>
          </w:p>
        </w:tc>
      </w:tr>
      <w:tr w:rsidR="0002203C" w:rsidRPr="009168D4" w14:paraId="22AF47ED" w14:textId="77777777">
        <w:tc>
          <w:tcPr>
            <w:tcW w:w="2123" w:type="dxa"/>
            <w:shd w:val="clear" w:color="auto" w:fill="auto"/>
            <w:vAlign w:val="center"/>
          </w:tcPr>
          <w:p w14:paraId="563AD5FF" w14:textId="77777777" w:rsidR="0002203C" w:rsidRPr="009168D4" w:rsidRDefault="0002203C" w:rsidP="0002203C">
            <w:pPr>
              <w:keepNext/>
              <w:keepLines/>
              <w:spacing w:before="240" w:after="0" w:line="360" w:lineRule="auto"/>
              <w:ind w:left="34"/>
              <w:jc w:val="center"/>
              <w:outlineLvl w:val="5"/>
              <w:rPr>
                <w:rFonts w:eastAsia="MS Gothic"/>
                <w:i/>
                <w:iCs/>
                <w:color w:val="1F4D78"/>
                <w:vertAlign w:val="subscript"/>
                <w:lang w:bidi="fa-IR"/>
              </w:rPr>
            </w:pPr>
            <w:r w:rsidRPr="009168D4">
              <w:rPr>
                <w:rFonts w:cs="Arial"/>
                <w:i/>
                <w:iCs/>
                <w:lang w:bidi="fa-IR"/>
              </w:rPr>
              <w:t>C</w:t>
            </w:r>
            <w:r w:rsidRPr="009168D4">
              <w:rPr>
                <w:rFonts w:cs="Arial"/>
                <w:i/>
                <w:iCs/>
                <w:vertAlign w:val="subscript"/>
                <w:lang w:bidi="fa-IR"/>
              </w:rPr>
              <w:t>e,r</w:t>
            </w:r>
          </w:p>
        </w:tc>
        <w:tc>
          <w:tcPr>
            <w:tcW w:w="1620" w:type="dxa"/>
            <w:shd w:val="clear" w:color="auto" w:fill="auto"/>
            <w:vAlign w:val="center"/>
          </w:tcPr>
          <w:p w14:paraId="2A308AF4" w14:textId="5DF7EC3C" w:rsidR="0002203C" w:rsidRPr="009168D4" w:rsidRDefault="0002203C" w:rsidP="0002203C">
            <w:pPr>
              <w:spacing w:before="240" w:after="0" w:line="360" w:lineRule="auto"/>
              <w:jc w:val="center"/>
              <w:rPr>
                <w:rFonts w:eastAsia="MS Gothic"/>
                <w:color w:val="1F4D78"/>
                <w:lang w:bidi="fa-IR"/>
              </w:rPr>
            </w:pPr>
            <w:r w:rsidRPr="009168D4">
              <w:rPr>
                <w:rFonts w:cs="Arial"/>
              </w:rPr>
              <w:t>2.1</w:t>
            </w:r>
            <m:oMath>
              <m:r>
                <w:rPr>
                  <w:rFonts w:ascii="Cambria Math" w:hAnsi="Cambria Math"/>
                </w:rPr>
                <m:t xml:space="preserve"> × </m:t>
              </m:r>
            </m:oMath>
            <w:r w:rsidRPr="009168D4">
              <w:rPr>
                <w:rFonts w:cs="Arial"/>
              </w:rPr>
              <w:t>10</w:t>
            </w:r>
            <w:r w:rsidRPr="009168D4">
              <w:rPr>
                <w:rFonts w:cs="Arial"/>
                <w:vertAlign w:val="superscript"/>
              </w:rPr>
              <w:t>-3</w:t>
            </w:r>
          </w:p>
        </w:tc>
        <w:tc>
          <w:tcPr>
            <w:tcW w:w="3770" w:type="dxa"/>
            <w:shd w:val="clear" w:color="auto" w:fill="auto"/>
            <w:vAlign w:val="center"/>
          </w:tcPr>
          <w:p w14:paraId="234F7B06" w14:textId="10464A22" w:rsidR="0002203C" w:rsidRPr="009168D4" w:rsidRDefault="0002203C">
            <w:pPr>
              <w:spacing w:before="240" w:after="0" w:line="360" w:lineRule="auto"/>
              <w:jc w:val="center"/>
              <w:rPr>
                <w:rFonts w:eastAsia="MS Gothic"/>
                <w:color w:val="1F4D78"/>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AuthorYear="1"&gt;&lt;Author&gt;Wahl&lt;/Author&gt;&lt;Year&gt;2014&lt;/Year&gt;&lt;RecNum&gt;91&lt;/RecNum&gt;&lt;DisplayText&gt;Wahl and Peeters (2014)&lt;/DisplayText&gt;&lt;record&gt;&lt;rec-number&gt;91&lt;/rec-number&gt;&lt;foreign-keys&gt;&lt;key app="EN" db-id="p2dxt9td1tvztce2vwn5fdsurfxf2dd0xr2z"&gt;91&lt;/key&gt;&lt;/foreign-keys&gt;&lt;ref-type name="Journal Article"&gt;17&lt;/ref-type&gt;&lt;contributors&gt;&lt;authors&gt;&lt;author&gt;Wahl, B.&lt;/author&gt;&lt;author&gt;Peeters, F.&lt;/author&gt;&lt;/authors&gt;&lt;/contributors&gt;&lt;auth-address&gt;Messungen &amp;amp; Naturschutz Baden Wurttemberg LUBW, Inst Seenforschung Landesanstalt Umwelt, Langenargen, Germany&amp;#xD;Univ Konstanz, Limnol Inst, Constance, Germany&lt;/auth-address&gt;&lt;titles&gt;&lt;title&gt;Effect of climatic changes on stratification and deep-water renewal in Lake Constance assessed by sensitivity studies with a 3D hydrodynamic model&lt;/title&gt;&lt;secondary-title&gt;Limnology and Oceanography&lt;/secondary-title&gt;&lt;alt-title&gt;Limnol Oceanogr&lt;/alt-title&gt;&lt;/titles&gt;&lt;periodical&gt;&lt;full-title&gt;Limnology and Oceanography&lt;/full-title&gt;&lt;abbr-1&gt;Limnol. Oceanogr.&lt;/abbr-1&gt;&lt;/periodical&gt;&lt;pages&gt;1035-1052&lt;/pages&gt;&lt;volume&gt;59&lt;/volume&gt;&lt;number&gt;3&lt;/number&gt;&lt;keywords&gt;&lt;keyword&gt;ice-ocean model&lt;/keyword&gt;&lt;keyword&gt;temperature profiles&lt;/keyword&gt;&lt;keyword&gt;internal waves&lt;/keyword&gt;&lt;keyword&gt;warmer climate&lt;/keyword&gt;&lt;keyword&gt;baltic sea&lt;/keyword&gt;&lt;keyword&gt;simulation&lt;/keyword&gt;&lt;keyword&gt;winter&lt;/keyword&gt;&lt;keyword&gt;basin&lt;/keyword&gt;&lt;keyword&gt;part&lt;/keyword&gt;&lt;keyword&gt;phytoplankton&lt;/keyword&gt;&lt;/keywords&gt;&lt;dates&gt;&lt;year&gt;2014&lt;/year&gt;&lt;pub-dates&gt;&lt;date&gt;May&lt;/date&gt;&lt;/pub-dates&gt;&lt;/dates&gt;&lt;isbn&gt;0024-3590&lt;/isbn&gt;&lt;accession-num&gt;WOS:000339904300031&lt;/accession-num&gt;&lt;urls&gt;&lt;related-urls&gt;&lt;url&gt;&amp;lt;Go to ISI&amp;gt;://WOS:000339904300031&lt;/url&gt;&lt;/related-urls&gt;&lt;/urls&gt;&lt;electronic-resource-num&gt;doi: 10.4319/lo.2014.59.3.1035&lt;/electronic-resource-num&gt;&lt;language&gt;English&lt;/language&gt;&lt;/record&gt;&lt;/Cite&gt;&lt;/EndNote&gt;</w:instrText>
            </w:r>
            <w:r w:rsidRPr="009168D4">
              <w:rPr>
                <w:rFonts w:cs="Arial"/>
              </w:rPr>
              <w:fldChar w:fldCharType="separate"/>
            </w:r>
            <w:hyperlink w:anchor="_ENREF_24" w:tooltip="Wahl, 2014 #91" w:history="1">
              <w:r w:rsidRPr="004126CC">
                <w:rPr>
                  <w:rStyle w:val="Hyperlink"/>
                  <w:rFonts w:cs="Arial"/>
                </w:rPr>
                <w:t>Wahl and Peet</w:t>
              </w:r>
              <w:r w:rsidRPr="004126CC">
                <w:rPr>
                  <w:rStyle w:val="Hyperlink"/>
                </w:rPr>
                <w:t>ers (2014</w:t>
              </w:r>
            </w:hyperlink>
            <w:r w:rsidRPr="009168D4">
              <w:rPr>
                <w:rFonts w:cs="Arial"/>
              </w:rPr>
              <w:t>)</w:t>
            </w:r>
            <w:r w:rsidRPr="009168D4">
              <w:rPr>
                <w:rFonts w:cs="Arial"/>
              </w:rPr>
              <w:fldChar w:fldCharType="end"/>
            </w:r>
          </w:p>
        </w:tc>
        <w:tc>
          <w:tcPr>
            <w:tcW w:w="1903" w:type="dxa"/>
            <w:shd w:val="clear" w:color="auto" w:fill="auto"/>
            <w:vAlign w:val="center"/>
          </w:tcPr>
          <w:p w14:paraId="3B2F5A7D" w14:textId="5E644D3F" w:rsidR="0002203C" w:rsidRPr="009168D4" w:rsidRDefault="0002203C" w:rsidP="0002203C">
            <w:pPr>
              <w:spacing w:before="240" w:after="0" w:line="360" w:lineRule="auto"/>
              <w:jc w:val="center"/>
              <w:rPr>
                <w:rFonts w:eastAsia="MS Gothic"/>
                <w:color w:val="1F4D78"/>
                <w:lang w:bidi="fa-IR"/>
              </w:rPr>
            </w:pPr>
            <w:r w:rsidRPr="009168D4">
              <w:rPr>
                <w:rFonts w:cs="Arial"/>
              </w:rPr>
              <w:t>[10</w:t>
            </w:r>
            <w:r w:rsidRPr="009168D4">
              <w:rPr>
                <w:rFonts w:cs="Arial"/>
                <w:vertAlign w:val="superscript"/>
              </w:rPr>
              <w:t>-4</w:t>
            </w:r>
            <w:r w:rsidRPr="009168D4">
              <w:rPr>
                <w:rFonts w:cs="Arial"/>
              </w:rPr>
              <w:t>, 5</w:t>
            </w:r>
            <m:oMath>
              <m:r>
                <w:rPr>
                  <w:rFonts w:ascii="Cambria Math" w:hAnsi="Cambria Math"/>
                  <w:lang w:bidi="fa-IR"/>
                </w:rPr>
                <m:t>×</m:t>
              </m:r>
            </m:oMath>
            <w:r w:rsidRPr="009168D4">
              <w:rPr>
                <w:rFonts w:cs="Arial"/>
              </w:rPr>
              <w:t>10</w:t>
            </w:r>
            <w:r w:rsidRPr="009168D4">
              <w:rPr>
                <w:rFonts w:cs="Arial"/>
                <w:vertAlign w:val="superscript"/>
              </w:rPr>
              <w:t>-2</w:t>
            </w:r>
            <w:r w:rsidRPr="009168D4">
              <w:rPr>
                <w:rFonts w:cs="Arial"/>
              </w:rPr>
              <w:t>]</w:t>
            </w:r>
          </w:p>
        </w:tc>
      </w:tr>
      <w:tr w:rsidR="0002203C" w:rsidRPr="009168D4" w14:paraId="6B0C4569" w14:textId="77777777">
        <w:tc>
          <w:tcPr>
            <w:tcW w:w="2123" w:type="dxa"/>
            <w:shd w:val="clear" w:color="auto" w:fill="auto"/>
            <w:vAlign w:val="center"/>
          </w:tcPr>
          <w:p w14:paraId="396712C2" w14:textId="77777777" w:rsidR="0002203C" w:rsidRPr="009168D4" w:rsidRDefault="0002203C" w:rsidP="0002203C">
            <w:pPr>
              <w:keepNext/>
              <w:keepLines/>
              <w:spacing w:before="240" w:after="0" w:line="360" w:lineRule="auto"/>
              <w:ind w:left="34"/>
              <w:jc w:val="center"/>
              <w:outlineLvl w:val="5"/>
              <w:rPr>
                <w:rFonts w:eastAsia="MS Gothic"/>
                <w:i/>
                <w:iCs/>
                <w:color w:val="1F4D78"/>
                <w:vertAlign w:val="subscript"/>
                <w:lang w:bidi="fa-IR"/>
              </w:rPr>
            </w:pPr>
            <w:r w:rsidRPr="009168D4">
              <w:rPr>
                <w:rFonts w:cs="Arial"/>
                <w:i/>
                <w:iCs/>
                <w:lang w:bidi="fa-IR"/>
              </w:rPr>
              <w:t>C</w:t>
            </w:r>
            <w:r w:rsidRPr="009168D4">
              <w:rPr>
                <w:rFonts w:cs="Arial"/>
                <w:i/>
                <w:iCs/>
                <w:vertAlign w:val="subscript"/>
                <w:lang w:bidi="fa-IR"/>
              </w:rPr>
              <w:t>h,r</w:t>
            </w:r>
          </w:p>
        </w:tc>
        <w:tc>
          <w:tcPr>
            <w:tcW w:w="1620" w:type="dxa"/>
            <w:shd w:val="clear" w:color="auto" w:fill="auto"/>
            <w:vAlign w:val="center"/>
          </w:tcPr>
          <w:p w14:paraId="42477724" w14:textId="00C4E912" w:rsidR="0002203C" w:rsidRPr="009168D4" w:rsidRDefault="0002203C" w:rsidP="0002203C">
            <w:pPr>
              <w:spacing w:before="240" w:after="0" w:line="360" w:lineRule="auto"/>
              <w:jc w:val="center"/>
              <w:rPr>
                <w:rFonts w:eastAsia="MS Gothic"/>
                <w:color w:val="1F4D78"/>
                <w:lang w:bidi="fa-IR"/>
              </w:rPr>
            </w:pPr>
            <w:r w:rsidRPr="009168D4">
              <w:rPr>
                <w:rFonts w:cs="Arial"/>
              </w:rPr>
              <w:t>1.45</w:t>
            </w:r>
            <m:oMath>
              <m:r>
                <w:rPr>
                  <w:rFonts w:ascii="Cambria Math" w:hAnsi="Cambria Math"/>
                </w:rPr>
                <m:t xml:space="preserve"> × </m:t>
              </m:r>
            </m:oMath>
            <w:r w:rsidRPr="009168D4">
              <w:rPr>
                <w:rFonts w:cs="Arial"/>
              </w:rPr>
              <w:t>10</w:t>
            </w:r>
            <w:r w:rsidRPr="009168D4">
              <w:rPr>
                <w:rFonts w:cs="Arial"/>
                <w:vertAlign w:val="superscript"/>
              </w:rPr>
              <w:t>-3</w:t>
            </w:r>
          </w:p>
        </w:tc>
        <w:tc>
          <w:tcPr>
            <w:tcW w:w="3770" w:type="dxa"/>
            <w:shd w:val="clear" w:color="auto" w:fill="auto"/>
            <w:vAlign w:val="center"/>
          </w:tcPr>
          <w:p w14:paraId="4AB271AD" w14:textId="3ED76B90" w:rsidR="0002203C" w:rsidRPr="009168D4" w:rsidRDefault="0002203C">
            <w:pPr>
              <w:spacing w:before="240" w:after="0" w:line="360" w:lineRule="auto"/>
              <w:jc w:val="center"/>
              <w:rPr>
                <w:rFonts w:eastAsia="MS Gothic"/>
                <w:color w:val="1F4D78"/>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AuthorYear="1"&gt;&lt;Author&gt;Wahl&lt;/Author&gt;&lt;Year&gt;2014&lt;/Year&gt;&lt;RecNum&gt;91&lt;/RecNum&gt;&lt;DisplayText&gt;Wahl and Peeters (2014)&lt;/DisplayText&gt;&lt;record&gt;&lt;rec-number&gt;91&lt;/rec-number&gt;&lt;foreign-keys&gt;&lt;key app="EN" db-id="p2dxt9td1tvztce2vwn5fdsurfxf2dd0xr2z"&gt;91&lt;/key&gt;&lt;/foreign-keys&gt;&lt;ref-type name="Journal Article"&gt;17&lt;/ref-type&gt;&lt;contributors&gt;&lt;authors&gt;&lt;author&gt;Wahl, B.&lt;/author&gt;&lt;author&gt;Peeters, F.&lt;/author&gt;&lt;/authors&gt;&lt;/contributors&gt;&lt;auth-address&gt;Messungen &amp;amp; Naturschutz Baden Wurttemberg LUBW, Inst Seenforschung Landesanstalt Umwelt, Langenargen, Germany&amp;#xD;Univ Konstanz, Limnol Inst, Constance, Germany&lt;/auth-address&gt;&lt;titles&gt;&lt;title&gt;Effect of climatic changes on stratification and deep-water renewal in Lake Constance assessed by sensitivity studies with a 3D hydrodynamic model&lt;/title&gt;&lt;secondary-title&gt;Limnology and Oceanography&lt;/secondary-title&gt;&lt;alt-title&gt;Limnol Oceanogr&lt;/alt-title&gt;&lt;/titles&gt;&lt;periodical&gt;&lt;full-title&gt;Limnology and Oceanography&lt;/full-title&gt;&lt;abbr-1&gt;Limnol. Oceanogr.&lt;/abbr-1&gt;&lt;/periodical&gt;&lt;pages&gt;1035-1052&lt;/pages&gt;&lt;volume&gt;59&lt;/volume&gt;&lt;number&gt;3&lt;/number&gt;&lt;keywords&gt;&lt;keyword&gt;ice-ocean model&lt;/keyword&gt;&lt;keyword&gt;temperature profiles&lt;/keyword&gt;&lt;keyword&gt;internal waves&lt;/keyword&gt;&lt;keyword&gt;warmer climate&lt;/keyword&gt;&lt;keyword&gt;baltic sea&lt;/keyword&gt;&lt;keyword&gt;simulation&lt;/keyword&gt;&lt;keyword&gt;winter&lt;/keyword&gt;&lt;keyword&gt;basin&lt;/keyword&gt;&lt;keyword&gt;part&lt;/keyword&gt;&lt;keyword&gt;phytoplankton&lt;/keyword&gt;&lt;/keywords&gt;&lt;dates&gt;&lt;year&gt;2014&lt;/year&gt;&lt;pub-dates&gt;&lt;date&gt;May&lt;/date&gt;&lt;/pub-dates&gt;&lt;/dates&gt;&lt;isbn&gt;0024-3590&lt;/isbn&gt;&lt;accession-num&gt;WOS:000339904300031&lt;/accession-num&gt;&lt;urls&gt;&lt;related-urls&gt;&lt;url&gt;&amp;lt;Go to ISI&amp;gt;://WOS:000339904300031&lt;/url&gt;&lt;/related-urls&gt;&lt;/urls&gt;&lt;electronic-resource-num&gt;doi: 10.4319/lo.2014.59.3.1035&lt;/electronic-resource-num&gt;&lt;language&gt;English&lt;/language&gt;&lt;/record&gt;&lt;/Cite&gt;&lt;/EndNote&gt;</w:instrText>
            </w:r>
            <w:r w:rsidRPr="009168D4">
              <w:rPr>
                <w:rFonts w:cs="Arial"/>
              </w:rPr>
              <w:fldChar w:fldCharType="separate"/>
            </w:r>
            <w:hyperlink w:anchor="_ENREF_24" w:tooltip="Wahl, 2014 #91" w:history="1">
              <w:r w:rsidRPr="004126CC">
                <w:rPr>
                  <w:rStyle w:val="Hyperlink"/>
                  <w:rFonts w:cs="Arial"/>
                </w:rPr>
                <w:t>Wahl and Peet</w:t>
              </w:r>
              <w:r w:rsidRPr="004126CC">
                <w:rPr>
                  <w:rStyle w:val="Hyperlink"/>
                </w:rPr>
                <w:t>ers (2014</w:t>
              </w:r>
            </w:hyperlink>
            <w:r w:rsidRPr="009168D4">
              <w:rPr>
                <w:rFonts w:cs="Arial"/>
              </w:rPr>
              <w:t>)</w:t>
            </w:r>
            <w:r w:rsidRPr="009168D4">
              <w:rPr>
                <w:rFonts w:cs="Arial"/>
              </w:rPr>
              <w:fldChar w:fldCharType="end"/>
            </w:r>
          </w:p>
        </w:tc>
        <w:tc>
          <w:tcPr>
            <w:tcW w:w="1903" w:type="dxa"/>
            <w:shd w:val="clear" w:color="auto" w:fill="auto"/>
            <w:vAlign w:val="center"/>
          </w:tcPr>
          <w:p w14:paraId="3ABFCC45" w14:textId="10A305DE" w:rsidR="0002203C" w:rsidRPr="009168D4" w:rsidRDefault="0002203C" w:rsidP="0002203C">
            <w:pPr>
              <w:spacing w:before="240" w:after="0" w:line="360" w:lineRule="auto"/>
              <w:jc w:val="center"/>
              <w:rPr>
                <w:rFonts w:eastAsia="MS Gothic"/>
                <w:color w:val="1F4D78"/>
                <w:lang w:bidi="fa-IR"/>
              </w:rPr>
            </w:pPr>
            <w:r w:rsidRPr="009168D4">
              <w:rPr>
                <w:rFonts w:cs="Arial"/>
              </w:rPr>
              <w:t>[10</w:t>
            </w:r>
            <w:r w:rsidRPr="009168D4">
              <w:rPr>
                <w:rFonts w:cs="Arial"/>
                <w:vertAlign w:val="superscript"/>
              </w:rPr>
              <w:t>-4</w:t>
            </w:r>
            <w:r w:rsidRPr="009168D4">
              <w:rPr>
                <w:rFonts w:cs="Arial"/>
              </w:rPr>
              <w:t>, 5</w:t>
            </w:r>
            <m:oMath>
              <m:r>
                <w:rPr>
                  <w:rFonts w:ascii="Cambria Math" w:hAnsi="Cambria Math"/>
                  <w:color w:val="000000"/>
                  <w:lang w:bidi="fa-IR"/>
                </w:rPr>
                <m:t>×</m:t>
              </m:r>
            </m:oMath>
            <w:r w:rsidRPr="009168D4">
              <w:rPr>
                <w:rFonts w:cs="Arial"/>
              </w:rPr>
              <w:t>10</w:t>
            </w:r>
            <w:r w:rsidRPr="009168D4">
              <w:rPr>
                <w:rFonts w:cs="Arial"/>
                <w:vertAlign w:val="superscript"/>
              </w:rPr>
              <w:t>-2</w:t>
            </w:r>
            <w:r w:rsidRPr="009168D4">
              <w:rPr>
                <w:rFonts w:cs="Arial"/>
              </w:rPr>
              <w:t>]</w:t>
            </w:r>
          </w:p>
        </w:tc>
      </w:tr>
      <w:tr w:rsidR="0002203C" w:rsidRPr="009168D4" w14:paraId="6C90058C" w14:textId="77777777">
        <w:tc>
          <w:tcPr>
            <w:tcW w:w="2123" w:type="dxa"/>
            <w:shd w:val="clear" w:color="auto" w:fill="auto"/>
            <w:vAlign w:val="center"/>
          </w:tcPr>
          <w:p w14:paraId="50CFBEE3" w14:textId="77777777" w:rsidR="0002203C" w:rsidRPr="009168D4" w:rsidRDefault="0002203C" w:rsidP="0002203C">
            <w:pPr>
              <w:spacing w:before="240" w:after="0" w:line="360" w:lineRule="auto"/>
              <w:jc w:val="center"/>
              <w:rPr>
                <w:rFonts w:eastAsia="MS Gothic"/>
                <w:color w:val="1F4D78"/>
                <w:lang w:bidi="fa-IR"/>
              </w:rPr>
            </w:pPr>
            <w:r w:rsidRPr="009168D4">
              <w:rPr>
                <w:rFonts w:cs="Arial"/>
                <w:i/>
                <w:iCs/>
                <w:lang w:bidi="fa-IR"/>
              </w:rPr>
              <w:t>C</w:t>
            </w:r>
            <w:r w:rsidRPr="009168D4">
              <w:rPr>
                <w:rFonts w:cs="Arial"/>
                <w:i/>
                <w:iCs/>
                <w:vertAlign w:val="subscript"/>
                <w:lang w:bidi="fa-IR"/>
              </w:rPr>
              <w:t>m</w:t>
            </w:r>
            <w:r w:rsidRPr="009168D4">
              <w:rPr>
                <w:rFonts w:cs="Arial"/>
                <w:vertAlign w:val="subscript"/>
                <w:lang w:bidi="fa-IR"/>
              </w:rPr>
              <w:t>2</w:t>
            </w:r>
          </w:p>
        </w:tc>
        <w:tc>
          <w:tcPr>
            <w:tcW w:w="1620" w:type="dxa"/>
            <w:shd w:val="clear" w:color="auto" w:fill="auto"/>
            <w:vAlign w:val="center"/>
          </w:tcPr>
          <w:p w14:paraId="4CDADA1D" w14:textId="77777777" w:rsidR="0002203C" w:rsidRPr="009168D4" w:rsidRDefault="0002203C" w:rsidP="0002203C">
            <w:pPr>
              <w:spacing w:before="240" w:after="0" w:line="360" w:lineRule="auto"/>
              <w:jc w:val="center"/>
              <w:rPr>
                <w:rFonts w:eastAsia="MS Gothic"/>
                <w:color w:val="1F4D78"/>
                <w:lang w:bidi="fa-IR"/>
              </w:rPr>
            </w:pPr>
            <w:r w:rsidRPr="009168D4">
              <w:rPr>
                <w:rFonts w:cs="Arial"/>
                <w:lang w:bidi="fa-IR"/>
              </w:rPr>
              <w:t>0.11</w:t>
            </w:r>
          </w:p>
        </w:tc>
        <w:tc>
          <w:tcPr>
            <w:tcW w:w="3770" w:type="dxa"/>
            <w:shd w:val="clear" w:color="auto" w:fill="auto"/>
            <w:vAlign w:val="center"/>
          </w:tcPr>
          <w:p w14:paraId="02EE679A" w14:textId="2D2208A7" w:rsidR="0002203C" w:rsidRPr="009168D4" w:rsidRDefault="0002203C">
            <w:pPr>
              <w:spacing w:before="240" w:after="0" w:line="360" w:lineRule="auto"/>
              <w:jc w:val="center"/>
              <w:rPr>
                <w:rFonts w:eastAsia="MS Gothic"/>
                <w:color w:val="1F4D78"/>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AuthorYear="1"&gt;&lt;Author&gt;Zeng&lt;/Author&gt;&lt;Year&gt;1998&lt;/Year&gt;&lt;RecNum&gt;160&lt;/RecNum&gt;&lt;DisplayText&gt;Zeng et al. (1998)&lt;/DisplayText&gt;&lt;record&gt;&lt;rec-number&gt;160&lt;/rec-number&gt;&lt;foreign-keys&gt;&lt;key app="EN" db-id="p2dxt9td1tvztce2vwn5fdsurfxf2dd0xr2z"&gt;160&lt;/key&gt;&lt;/foreign-keys&gt;&lt;ref-type name="Journal Article"&gt;17&lt;/ref-type&gt;&lt;contributors&gt;&lt;authors&gt;&lt;author&gt;Zeng, X. B.&lt;/author&gt;&lt;author&gt;Zhao, M.&lt;/author&gt;&lt;author&gt;Dickinson, R. E.&lt;/author&gt;&lt;/authors&gt;&lt;/contributors&gt;&lt;auth-address&gt;Univ Arizona, Inst Atmospher Phys, Tucson, AZ 85721 USA&amp;#xD;Nanjing Univ, Dept Atmospher Sci, Nanjing 210008, Peoples R China&lt;/auth-address&gt;&lt;titles&gt;&lt;title&gt;Intercomparison of bulk aerodynamic algorithms for the computation of sea surface fluxes using TOGA COARE and TAO data&lt;/title&gt;&lt;secondary-title&gt;Journal of Climate&lt;/secondary-title&gt;&lt;alt-title&gt;J Climate&lt;/alt-title&gt;&lt;/titles&gt;&lt;periodical&gt;&lt;full-title&gt;Journal of Climate&lt;/full-title&gt;&lt;abbr-1&gt;J. Clim.&lt;/abbr-1&gt;&lt;/periodical&gt;&lt;pages&gt;2628-2644&lt;/pages&gt;&lt;volume&gt;11&lt;/volume&gt;&lt;number&gt;10&lt;/number&gt;&lt;keywords&gt;&lt;keyword&gt;atmosphere response experiment&lt;/keyword&gt;&lt;keyword&gt;latent-heat flux&lt;/keyword&gt;&lt;keyword&gt;water-vapor&lt;/keyword&gt;&lt;keyword&gt;humidity exchange&lt;/keyword&gt;&lt;keyword&gt;pacific-ocean&lt;/keyword&gt;&lt;keyword&gt;sensible heat&lt;/keyword&gt;&lt;keyword&gt;air&lt;/keyword&gt;&lt;keyword&gt;model&lt;/keyword&gt;&lt;keyword&gt;hexos&lt;/keyword&gt;&lt;keyword&gt;parameterization&lt;/keyword&gt;&lt;/keywords&gt;&lt;dates&gt;&lt;year&gt;1998&lt;/year&gt;&lt;pub-dates&gt;&lt;date&gt;Oct&lt;/date&gt;&lt;/pub-dates&gt;&lt;/dates&gt;&lt;isbn&gt;0894-8755&lt;/isbn&gt;&lt;accession-num&gt;WOS:000076536500010&lt;/accession-num&gt;&lt;urls&gt;&lt;related-urls&gt;&lt;url&gt;&amp;lt;Go to ISI&amp;gt;://WOS:000076536500010&lt;/url&gt;&lt;/related-urls&gt;&lt;/urls&gt;&lt;electronic-resource-num&gt;doi: 10.1175/1520-0442(1998)011&amp;lt;2628:Iobaaf&amp;gt;2.0.Co;2&lt;/electronic-resource-num&gt;&lt;language&gt;English&lt;/language&gt;&lt;/record&gt;&lt;/Cite&gt;&lt;/EndNote&gt;</w:instrText>
            </w:r>
            <w:r w:rsidRPr="009168D4">
              <w:rPr>
                <w:rFonts w:cs="Arial"/>
              </w:rPr>
              <w:fldChar w:fldCharType="separate"/>
            </w:r>
            <w:hyperlink w:anchor="_ENREF_27" w:tooltip="Zeng, 1998 #160" w:history="1">
              <w:r w:rsidRPr="004126CC">
                <w:rPr>
                  <w:rStyle w:val="Hyperlink"/>
                  <w:rFonts w:cs="Arial"/>
                </w:rPr>
                <w:t>Zeng et</w:t>
              </w:r>
              <w:r w:rsidRPr="004126CC">
                <w:rPr>
                  <w:rStyle w:val="Hyperlink"/>
                </w:rPr>
                <w:t xml:space="preserve"> al. (1998</w:t>
              </w:r>
            </w:hyperlink>
            <w:r w:rsidRPr="009168D4">
              <w:rPr>
                <w:rFonts w:cs="Arial"/>
              </w:rPr>
              <w:t>)</w:t>
            </w:r>
            <w:r w:rsidRPr="009168D4">
              <w:rPr>
                <w:rFonts w:cs="Arial"/>
              </w:rPr>
              <w:fldChar w:fldCharType="end"/>
            </w:r>
          </w:p>
        </w:tc>
        <w:tc>
          <w:tcPr>
            <w:tcW w:w="1903" w:type="dxa"/>
            <w:shd w:val="clear" w:color="auto" w:fill="auto"/>
            <w:vAlign w:val="center"/>
          </w:tcPr>
          <w:p w14:paraId="0F0922FD" w14:textId="77777777" w:rsidR="0002203C" w:rsidRPr="009168D4" w:rsidRDefault="0002203C" w:rsidP="0002203C">
            <w:pPr>
              <w:spacing w:before="240" w:after="0" w:line="360" w:lineRule="auto"/>
              <w:jc w:val="center"/>
              <w:rPr>
                <w:rFonts w:eastAsia="MS Gothic"/>
                <w:color w:val="1F4D78"/>
                <w:vertAlign w:val="superscript"/>
                <w:lang w:bidi="fa-IR"/>
              </w:rPr>
            </w:pPr>
            <w:r w:rsidRPr="009168D4">
              <w:rPr>
                <w:rFonts w:cs="Arial"/>
              </w:rPr>
              <w:t>[0, 0.12]</w:t>
            </w:r>
            <w:r w:rsidRPr="009168D4">
              <w:rPr>
                <w:rFonts w:cs="Arial"/>
                <w:vertAlign w:val="superscript"/>
              </w:rPr>
              <w:t>a</w:t>
            </w:r>
          </w:p>
        </w:tc>
      </w:tr>
      <w:tr w:rsidR="0002203C" w:rsidRPr="009168D4" w14:paraId="3BDB658D" w14:textId="77777777">
        <w:tc>
          <w:tcPr>
            <w:tcW w:w="2123" w:type="dxa"/>
            <w:tcBorders>
              <w:bottom w:val="single" w:sz="4" w:space="0" w:color="auto"/>
            </w:tcBorders>
            <w:shd w:val="clear" w:color="auto" w:fill="auto"/>
            <w:vAlign w:val="center"/>
          </w:tcPr>
          <w:p w14:paraId="6C31C132" w14:textId="77777777" w:rsidR="0002203C" w:rsidRPr="009168D4" w:rsidRDefault="0002203C" w:rsidP="0002203C">
            <w:pPr>
              <w:keepNext/>
              <w:keepLines/>
              <w:spacing w:before="240" w:after="0" w:line="360" w:lineRule="auto"/>
              <w:jc w:val="center"/>
              <w:outlineLvl w:val="5"/>
              <w:rPr>
                <w:rFonts w:eastAsia="MS Gothic"/>
                <w:color w:val="1F4D78"/>
                <w:vertAlign w:val="subscript"/>
                <w:lang w:bidi="fa-IR"/>
              </w:rPr>
            </w:pPr>
            <w:r w:rsidRPr="009168D4">
              <w:rPr>
                <w:rFonts w:cs="Arial"/>
                <w:i/>
                <w:iCs/>
                <w:lang w:bidi="fa-IR"/>
              </w:rPr>
              <w:t xml:space="preserve"> C</w:t>
            </w:r>
            <w:r w:rsidRPr="009168D4">
              <w:rPr>
                <w:rFonts w:cs="Arial"/>
                <w:i/>
                <w:iCs/>
                <w:vertAlign w:val="subscript"/>
                <w:lang w:bidi="fa-IR"/>
              </w:rPr>
              <w:t>q</w:t>
            </w:r>
            <w:r w:rsidRPr="009168D4">
              <w:rPr>
                <w:rFonts w:cs="Arial"/>
                <w:vertAlign w:val="subscript"/>
                <w:lang w:bidi="fa-IR"/>
              </w:rPr>
              <w:t>1</w:t>
            </w:r>
          </w:p>
        </w:tc>
        <w:tc>
          <w:tcPr>
            <w:tcW w:w="1620" w:type="dxa"/>
            <w:tcBorders>
              <w:bottom w:val="single" w:sz="4" w:space="0" w:color="auto"/>
            </w:tcBorders>
            <w:shd w:val="clear" w:color="auto" w:fill="auto"/>
            <w:vAlign w:val="center"/>
          </w:tcPr>
          <w:p w14:paraId="4BCD8663" w14:textId="77777777" w:rsidR="0002203C" w:rsidRPr="009168D4" w:rsidRDefault="0002203C" w:rsidP="0002203C">
            <w:pPr>
              <w:spacing w:before="240" w:after="0" w:line="360" w:lineRule="auto"/>
              <w:jc w:val="center"/>
              <w:rPr>
                <w:rFonts w:eastAsia="MS Gothic"/>
                <w:color w:val="1F4D78"/>
                <w:lang w:bidi="fa-IR"/>
              </w:rPr>
            </w:pPr>
            <w:r w:rsidRPr="009168D4">
              <w:rPr>
                <w:rFonts w:cs="Arial"/>
                <w:lang w:bidi="fa-IR"/>
              </w:rPr>
              <w:t>-2.67</w:t>
            </w:r>
          </w:p>
        </w:tc>
        <w:tc>
          <w:tcPr>
            <w:tcW w:w="3770" w:type="dxa"/>
            <w:tcBorders>
              <w:bottom w:val="single" w:sz="4" w:space="0" w:color="auto"/>
            </w:tcBorders>
            <w:shd w:val="clear" w:color="auto" w:fill="auto"/>
            <w:vAlign w:val="center"/>
          </w:tcPr>
          <w:p w14:paraId="26A95B1C" w14:textId="0764370A" w:rsidR="0002203C" w:rsidRPr="009168D4" w:rsidRDefault="0002203C">
            <w:pPr>
              <w:spacing w:before="240" w:after="0" w:line="360" w:lineRule="auto"/>
              <w:jc w:val="center"/>
              <w:rPr>
                <w:lang w:bidi="fa-IR"/>
              </w:rPr>
            </w:pPr>
            <w:r w:rsidRPr="009168D4">
              <w:rPr>
                <w:rFonts w:cs="Arial"/>
              </w:rPr>
              <w:fldChar w:fldCharType="begin"/>
            </w:r>
            <w:r w:rsidRPr="009168D4">
              <w:rPr>
                <w:rFonts w:cs="Arial"/>
              </w:rPr>
              <w:instrText xml:space="preserve"> </w:instrText>
            </w:r>
            <w:r>
              <w:rPr>
                <w:rFonts w:cs="Arial"/>
              </w:rPr>
              <w:instrText>ADDIN</w:instrText>
            </w:r>
            <w:r w:rsidRPr="009168D4">
              <w:rPr>
                <w:rFonts w:cs="Arial"/>
              </w:rPr>
              <w:instrText xml:space="preserve"> EN.CITE &lt;EndNote&gt;&lt;Cite AuthorYear="1"&gt;&lt;Author&gt;Zeng&lt;/Author&gt;&lt;Year&gt;1998&lt;/Year&gt;&lt;RecNum&gt;160&lt;/RecNum&gt;&lt;DisplayText&gt;Zeng et al. (1998)&lt;/DisplayText&gt;&lt;record&gt;&lt;rec-number&gt;160&lt;/rec-number&gt;&lt;foreign-keys&gt;&lt;key app="EN" db-id="p2dxt9td1tvztce2vwn5fdsurfxf2dd0xr2z"&gt;160&lt;/key&gt;&lt;/foreign-keys&gt;&lt;ref-type name="Journal Article"&gt;17&lt;/ref-type&gt;&lt;contributors&gt;&lt;authors&gt;&lt;author&gt;Zeng, X. B.&lt;/author&gt;&lt;author&gt;Zhao, M.&lt;/author&gt;&lt;author&gt;Dickinson, R. E.&lt;/author&gt;&lt;/authors&gt;&lt;/contributors&gt;&lt;auth-address&gt;Univ Arizona, Inst Atmospher Phys, Tucson, AZ 85721 USA&amp;#xD;Nanjing Univ, Dept Atmospher Sci, Nanjing 210008, Peoples R China&lt;/auth-address&gt;&lt;titles&gt;&lt;title&gt;Intercomparison of bulk aerodynamic algorithms for the computation of sea surface fluxes using TOGA COARE and TAO data&lt;/title&gt;&lt;secondary-title&gt;Journal of Climate&lt;/secondary-title&gt;&lt;alt-title&gt;J Climate&lt;/alt-title&gt;&lt;/titles&gt;&lt;periodical&gt;&lt;full-title&gt;Journal of Climate&lt;/full-title&gt;&lt;abbr-1&gt;J. Clim.&lt;/abbr-1&gt;&lt;/periodical&gt;&lt;pages&gt;2628-2644&lt;/pages&gt;&lt;volume&gt;11&lt;/volume&gt;&lt;number&gt;10&lt;/number&gt;&lt;keywords&gt;&lt;keyword&gt;atmosphere response experiment&lt;/keyword&gt;&lt;keyword&gt;latent-heat flux&lt;/keyword&gt;&lt;keyword&gt;water-vapor&lt;/keyword&gt;&lt;keyword&gt;humidity exchange&lt;/keyword&gt;&lt;keyword&gt;pacific-ocean&lt;/keyword&gt;&lt;keyword&gt;sensible heat&lt;/keyword&gt;&lt;keyword&gt;air&lt;/keyword&gt;&lt;keyword&gt;model&lt;/keyword&gt;&lt;keyword&gt;hexos&lt;/keyword&gt;&lt;keyword&gt;parameterization&lt;/keyword&gt;&lt;/keywords&gt;&lt;dates&gt;&lt;year&gt;1998&lt;/year&gt;&lt;pub-dates&gt;&lt;date&gt;Oct&lt;/date&gt;&lt;/pub-dates&gt;&lt;/dates&gt;&lt;isbn&gt;0894-8755&lt;/isbn&gt;&lt;accession-num&gt;WOS:000076536500010&lt;/accession-num&gt;&lt;urls&gt;&lt;related-urls&gt;&lt;url&gt;&amp;lt;Go to ISI&amp;gt;://WOS:000076536500010&lt;/url&gt;&lt;/related-urls&gt;&lt;/urls&gt;&lt;electronic-resource-num&gt;doi: 10.1175/1520-0442(1998)011&amp;lt;2628:Iobaaf&amp;gt;2.0.Co;2&lt;/electronic-resource-num&gt;&lt;language&gt;English&lt;/language&gt;&lt;/record&gt;&lt;/Cite&gt;&lt;/EndNote&gt;</w:instrText>
            </w:r>
            <w:r w:rsidRPr="009168D4">
              <w:rPr>
                <w:rFonts w:cs="Arial"/>
              </w:rPr>
              <w:fldChar w:fldCharType="separate"/>
            </w:r>
            <w:hyperlink w:anchor="_ENREF_27" w:tooltip="Zeng, 1998 #160" w:history="1">
              <w:r w:rsidRPr="004126CC">
                <w:rPr>
                  <w:rStyle w:val="Hyperlink"/>
                  <w:rFonts w:cs="Arial"/>
                </w:rPr>
                <w:t>Zeng et</w:t>
              </w:r>
              <w:r w:rsidRPr="004126CC">
                <w:rPr>
                  <w:rStyle w:val="Hyperlink"/>
                </w:rPr>
                <w:t xml:space="preserve"> al. (1998</w:t>
              </w:r>
            </w:hyperlink>
            <w:r w:rsidRPr="009168D4">
              <w:rPr>
                <w:rFonts w:cs="Arial"/>
              </w:rPr>
              <w:t>)</w:t>
            </w:r>
            <w:r w:rsidRPr="009168D4">
              <w:rPr>
                <w:rFonts w:cs="Arial"/>
              </w:rPr>
              <w:fldChar w:fldCharType="end"/>
            </w:r>
          </w:p>
        </w:tc>
        <w:tc>
          <w:tcPr>
            <w:tcW w:w="1903" w:type="dxa"/>
            <w:tcBorders>
              <w:bottom w:val="single" w:sz="4" w:space="0" w:color="auto"/>
            </w:tcBorders>
            <w:shd w:val="clear" w:color="auto" w:fill="auto"/>
            <w:vAlign w:val="center"/>
          </w:tcPr>
          <w:p w14:paraId="4A18FE2A" w14:textId="77777777" w:rsidR="0002203C" w:rsidRPr="009168D4" w:rsidRDefault="0002203C" w:rsidP="0002203C">
            <w:pPr>
              <w:spacing w:before="240" w:after="0" w:line="360" w:lineRule="auto"/>
              <w:jc w:val="center"/>
              <w:rPr>
                <w:rFonts w:eastAsia="MS Gothic"/>
                <w:color w:val="1F4D78"/>
                <w:vertAlign w:val="superscript"/>
                <w:lang w:bidi="fa-IR"/>
              </w:rPr>
            </w:pPr>
            <w:r w:rsidRPr="009168D4">
              <w:rPr>
                <w:rFonts w:cs="Arial"/>
              </w:rPr>
              <w:t>[-3, 0]</w:t>
            </w:r>
            <w:r w:rsidRPr="009168D4">
              <w:rPr>
                <w:rFonts w:cs="Arial"/>
                <w:vertAlign w:val="superscript"/>
              </w:rPr>
              <w:t>a</w:t>
            </w:r>
          </w:p>
        </w:tc>
      </w:tr>
    </w:tbl>
    <w:p w14:paraId="6AD3B952" w14:textId="77777777" w:rsidR="0002203C" w:rsidRPr="009168D4" w:rsidRDefault="0002203C" w:rsidP="0002203C">
      <w:pPr>
        <w:spacing w:before="240" w:after="0" w:line="240" w:lineRule="auto"/>
      </w:pPr>
      <w:r w:rsidRPr="009168D4">
        <w:rPr>
          <w:vertAlign w:val="superscript"/>
        </w:rPr>
        <w:t xml:space="preserve">a </w:t>
      </w:r>
      <w:r w:rsidRPr="009168D4">
        <w:t>See the sensitivity analysis above for details of the range selection.</w:t>
      </w:r>
      <w:r w:rsidRPr="009168D4">
        <w:br w:type="page"/>
      </w:r>
    </w:p>
    <w:p w14:paraId="57797C98" w14:textId="77777777" w:rsidR="0002203C" w:rsidRPr="009168D4" w:rsidRDefault="0002203C">
      <w:pPr>
        <w:spacing w:line="480" w:lineRule="auto"/>
        <w:rPr>
          <w:b/>
          <w:bCs/>
          <w:i/>
          <w:iCs/>
          <w:lang w:bidi="fa-IR"/>
        </w:rPr>
      </w:pPr>
      <w:r w:rsidRPr="009168D4">
        <w:rPr>
          <w:b/>
          <w:bCs/>
          <w:i/>
          <w:iCs/>
          <w:lang w:bidi="fa-IR"/>
        </w:rPr>
        <w:lastRenderedPageBreak/>
        <w:t>Error analysis</w:t>
      </w:r>
    </w:p>
    <w:p w14:paraId="6AADAC28" w14:textId="77777777" w:rsidR="0002203C" w:rsidRPr="009168D4" w:rsidRDefault="0002203C">
      <w:pPr>
        <w:spacing w:line="480" w:lineRule="auto"/>
        <w:rPr>
          <w:i/>
          <w:iCs/>
          <w:lang w:bidi="fa-IR"/>
        </w:rPr>
      </w:pPr>
      <w:r w:rsidRPr="009168D4">
        <w:rPr>
          <w:i/>
          <w:iCs/>
          <w:lang w:bidi="fa-IR"/>
        </w:rPr>
        <w:t>Calibration uncertainty</w:t>
      </w:r>
    </w:p>
    <w:p w14:paraId="23B26BAD" w14:textId="0BCC93A7" w:rsidR="003619F9" w:rsidRPr="00AB0743" w:rsidRDefault="003619F9" w:rsidP="00A613BF">
      <w:pPr>
        <w:spacing w:before="240" w:after="0" w:line="480" w:lineRule="auto"/>
        <w:rPr>
          <w:bCs/>
        </w:rPr>
      </w:pPr>
      <w:r w:rsidRPr="009168D4">
        <w:t>To investigate the calibration uncertaint</w:t>
      </w:r>
      <w:r>
        <w:t>ies</w:t>
      </w:r>
      <w:r w:rsidRPr="009168D4">
        <w:t xml:space="preserve">, dot plots of RMSE for each of </w:t>
      </w:r>
      <w:r>
        <w:t xml:space="preserve">the </w:t>
      </w:r>
      <w:r w:rsidRPr="009168D4">
        <w:t xml:space="preserve">four </w:t>
      </w:r>
      <w:r>
        <w:t xml:space="preserve">calibration </w:t>
      </w:r>
      <w:r w:rsidRPr="009168D4">
        <w:t>parameters</w:t>
      </w:r>
      <w:r>
        <w:t>,</w:t>
      </w:r>
      <w:r w:rsidRPr="009168D4">
        <w:t xml:space="preserve"> </w:t>
      </w:r>
      <w:r w:rsidRPr="009168D4">
        <w:rPr>
          <w:i/>
          <w:iCs/>
        </w:rPr>
        <w:t>C</w:t>
      </w:r>
      <w:r w:rsidRPr="009168D4">
        <w:rPr>
          <w:i/>
          <w:iCs/>
          <w:vertAlign w:val="subscript"/>
        </w:rPr>
        <w:t>an</w:t>
      </w:r>
      <w:r w:rsidRPr="009168D4">
        <w:t xml:space="preserve">, </w:t>
      </w:r>
      <w:r w:rsidRPr="009168D4">
        <w:rPr>
          <w:i/>
          <w:iCs/>
        </w:rPr>
        <w:t>C</w:t>
      </w:r>
      <w:r w:rsidRPr="009168D4">
        <w:rPr>
          <w:i/>
          <w:iCs/>
          <w:vertAlign w:val="subscript"/>
        </w:rPr>
        <w:t>cloud</w:t>
      </w:r>
      <w:r w:rsidRPr="009168D4">
        <w:t xml:space="preserve">, </w:t>
      </w:r>
      <w:r w:rsidRPr="009168D4">
        <w:rPr>
          <w:i/>
          <w:iCs/>
        </w:rPr>
        <w:t>C</w:t>
      </w:r>
      <w:r w:rsidRPr="009168D4">
        <w:rPr>
          <w:i/>
          <w:iCs/>
          <w:vertAlign w:val="subscript"/>
        </w:rPr>
        <w:t>q</w:t>
      </w:r>
      <w:r w:rsidRPr="009168D4">
        <w:rPr>
          <w:vertAlign w:val="subscript"/>
        </w:rPr>
        <w:t>1</w:t>
      </w:r>
      <w:r w:rsidRPr="009168D4">
        <w:t xml:space="preserve"> and </w:t>
      </w:r>
      <w:r w:rsidRPr="009168D4">
        <w:rPr>
          <w:i/>
          <w:iCs/>
        </w:rPr>
        <w:t>C</w:t>
      </w:r>
      <w:r w:rsidRPr="009168D4">
        <w:rPr>
          <w:i/>
          <w:iCs/>
          <w:vertAlign w:val="subscript"/>
        </w:rPr>
        <w:t>m</w:t>
      </w:r>
      <w:r w:rsidRPr="009168D4">
        <w:rPr>
          <w:vertAlign w:val="subscript"/>
        </w:rPr>
        <w:t>2</w:t>
      </w:r>
      <w:r w:rsidRPr="009168D4">
        <w:t xml:space="preserve">, in a narrowed range </w:t>
      </w:r>
      <w:r>
        <w:t xml:space="preserve">of low </w:t>
      </w:r>
      <w:r w:rsidRPr="009168D4">
        <w:t>RMSE</w:t>
      </w:r>
      <w:r>
        <w:t xml:space="preserve"> values a</w:t>
      </w:r>
      <w:r w:rsidRPr="009168D4">
        <w:t xml:space="preserve">re shown </w:t>
      </w:r>
      <w:r>
        <w:t xml:space="preserve">in </w:t>
      </w:r>
      <w:r w:rsidRPr="009168D4">
        <w:t>Fig. S9</w:t>
      </w:r>
      <w:r>
        <w:t xml:space="preserve">; </w:t>
      </w:r>
      <w:r w:rsidRPr="009168D4">
        <w:t>RMSE can reach up to &gt;</w:t>
      </w:r>
      <w:r>
        <w:t xml:space="preserve"> </w:t>
      </w:r>
      <w:r w:rsidRPr="009168D4">
        <w:t>5 GJm</w:t>
      </w:r>
      <w:r w:rsidRPr="009168D4">
        <w:rPr>
          <w:vertAlign w:val="superscript"/>
        </w:rPr>
        <w:t>-2</w:t>
      </w:r>
      <w:r w:rsidRPr="009168D4">
        <w:t xml:space="preserve">. </w:t>
      </w:r>
      <w:r>
        <w:t>These</w:t>
      </w:r>
      <w:r w:rsidR="005B671C">
        <w:t xml:space="preserve"> plots present</w:t>
      </w:r>
      <w:r>
        <w:t xml:space="preserve"> the </w:t>
      </w:r>
      <w:r w:rsidR="005B671C" w:rsidRPr="009168D4">
        <w:t>RMSE</w:t>
      </w:r>
      <w:r w:rsidR="005B671C">
        <w:t xml:space="preserve"> </w:t>
      </w:r>
      <w:r>
        <w:t xml:space="preserve">results of the GLUE methodology based on the Monte Carlo approach outlined in the </w:t>
      </w:r>
      <w:r w:rsidR="00A31050">
        <w:t>s</w:t>
      </w:r>
      <w:r w:rsidR="00AB0743">
        <w:t>ect</w:t>
      </w:r>
      <w:r>
        <w:t>ion</w:t>
      </w:r>
      <w:r w:rsidR="00A31050">
        <w:t>,</w:t>
      </w:r>
      <w:r>
        <w:t xml:space="preserve"> “</w:t>
      </w:r>
      <w:r w:rsidRPr="003F308B">
        <w:rPr>
          <w:bCs/>
          <w:i/>
        </w:rPr>
        <w:t>Details of the model calibration procedure</w:t>
      </w:r>
      <w:r>
        <w:rPr>
          <w:bCs/>
          <w:i/>
        </w:rPr>
        <w:t xml:space="preserve">” </w:t>
      </w:r>
      <w:r>
        <w:rPr>
          <w:bCs/>
        </w:rPr>
        <w:t>above.</w:t>
      </w:r>
      <w:r w:rsidR="00AB0743">
        <w:rPr>
          <w:bCs/>
        </w:rPr>
        <w:t xml:space="preserve"> </w:t>
      </w:r>
      <w:r w:rsidRPr="009168D4">
        <w:t xml:space="preserve">The results </w:t>
      </w:r>
      <w:r>
        <w:t>reveal a</w:t>
      </w:r>
      <w:r w:rsidRPr="009168D4">
        <w:t xml:space="preserve"> convergence to a minim</w:t>
      </w:r>
      <w:r>
        <w:t>um</w:t>
      </w:r>
      <w:r w:rsidRPr="009168D4">
        <w:t xml:space="preserve"> </w:t>
      </w:r>
      <w:r>
        <w:t xml:space="preserve">(optimum) </w:t>
      </w:r>
      <w:r w:rsidRPr="009168D4">
        <w:t xml:space="preserve">RMSE </w:t>
      </w:r>
      <w:r>
        <w:t>value</w:t>
      </w:r>
      <w:r w:rsidRPr="009168D4">
        <w:t xml:space="preserve"> (0.28 GJm</w:t>
      </w:r>
      <w:r w:rsidRPr="009168D4">
        <w:rPr>
          <w:vertAlign w:val="superscript"/>
        </w:rPr>
        <w:t>-2</w:t>
      </w:r>
      <w:r w:rsidRPr="009168D4">
        <w:t xml:space="preserve">; red dots in Fig. </w:t>
      </w:r>
      <w:r>
        <w:t>S9</w:t>
      </w:r>
      <w:r w:rsidRPr="009168D4">
        <w:t>)</w:t>
      </w:r>
      <w:r>
        <w:t xml:space="preserve"> </w:t>
      </w:r>
      <w:r w:rsidRPr="009168D4">
        <w:t xml:space="preserve">for all parameters with a small </w:t>
      </w:r>
      <w:r>
        <w:t xml:space="preserve">(negligible) </w:t>
      </w:r>
      <w:r w:rsidRPr="009168D4">
        <w:t>variation in the neighborhood of the optimum values</w:t>
      </w:r>
      <w:r w:rsidR="00BA3EE8">
        <w:t xml:space="preserve"> of </w:t>
      </w:r>
      <w:r w:rsidR="00BA3EE8" w:rsidRPr="009168D4">
        <w:rPr>
          <w:i/>
          <w:iCs/>
        </w:rPr>
        <w:t>C</w:t>
      </w:r>
      <w:r w:rsidR="00BA3EE8" w:rsidRPr="009168D4">
        <w:rPr>
          <w:i/>
          <w:iCs/>
          <w:vertAlign w:val="subscript"/>
        </w:rPr>
        <w:t>an</w:t>
      </w:r>
      <w:r w:rsidR="00BA3EE8" w:rsidRPr="009168D4">
        <w:t xml:space="preserve">, </w:t>
      </w:r>
      <w:r w:rsidR="00BA3EE8" w:rsidRPr="009168D4">
        <w:rPr>
          <w:i/>
          <w:iCs/>
        </w:rPr>
        <w:t>C</w:t>
      </w:r>
      <w:r w:rsidR="00BA3EE8" w:rsidRPr="009168D4">
        <w:rPr>
          <w:i/>
          <w:iCs/>
          <w:vertAlign w:val="subscript"/>
        </w:rPr>
        <w:t>cloud</w:t>
      </w:r>
      <w:r w:rsidR="00BA3EE8" w:rsidRPr="009168D4">
        <w:t xml:space="preserve">, </w:t>
      </w:r>
      <w:r w:rsidR="00BA3EE8" w:rsidRPr="009168D4">
        <w:rPr>
          <w:i/>
          <w:iCs/>
        </w:rPr>
        <w:t>C</w:t>
      </w:r>
      <w:r w:rsidR="00BA3EE8" w:rsidRPr="009168D4">
        <w:rPr>
          <w:i/>
          <w:iCs/>
          <w:vertAlign w:val="subscript"/>
        </w:rPr>
        <w:t>q</w:t>
      </w:r>
      <w:r w:rsidR="00BA3EE8" w:rsidRPr="009168D4">
        <w:rPr>
          <w:vertAlign w:val="subscript"/>
        </w:rPr>
        <w:t>1</w:t>
      </w:r>
      <w:r w:rsidR="00BA3EE8" w:rsidRPr="009168D4">
        <w:t xml:space="preserve"> and </w:t>
      </w:r>
      <w:r w:rsidR="00BA3EE8" w:rsidRPr="009168D4">
        <w:rPr>
          <w:i/>
          <w:iCs/>
        </w:rPr>
        <w:t>C</w:t>
      </w:r>
      <w:r w:rsidR="00BA3EE8" w:rsidRPr="009168D4">
        <w:rPr>
          <w:i/>
          <w:iCs/>
          <w:vertAlign w:val="subscript"/>
        </w:rPr>
        <w:t>m</w:t>
      </w:r>
      <w:r w:rsidR="00BA3EE8" w:rsidRPr="009168D4">
        <w:rPr>
          <w:vertAlign w:val="subscript"/>
        </w:rPr>
        <w:t>2</w:t>
      </w:r>
      <w:r w:rsidR="00BA3EE8" w:rsidRPr="009168D4">
        <w:t>,</w:t>
      </w:r>
      <w:r>
        <w:t xml:space="preserve"> as indicated by the</w:t>
      </w:r>
      <w:r w:rsidRPr="009168D4">
        <w:t xml:space="preserve"> scatter of black circles </w:t>
      </w:r>
      <w:r>
        <w:t>below</w:t>
      </w:r>
      <w:r w:rsidRPr="009168D4">
        <w:t xml:space="preserve"> the </w:t>
      </w:r>
      <w:r>
        <w:t xml:space="preserve">horizontal </w:t>
      </w:r>
      <w:r w:rsidRPr="009168D4">
        <w:t xml:space="preserve">red line </w:t>
      </w:r>
      <w:r>
        <w:t>(</w:t>
      </w:r>
      <w:r w:rsidRPr="009168D4">
        <w:t>RMSE &lt;</w:t>
      </w:r>
      <w:r>
        <w:t xml:space="preserve"> </w:t>
      </w:r>
      <w:r w:rsidRPr="009168D4">
        <w:t>0.3 GJm</w:t>
      </w:r>
      <w:r w:rsidRPr="009168D4">
        <w:rPr>
          <w:vertAlign w:val="superscript"/>
        </w:rPr>
        <w:t>-</w:t>
      </w:r>
      <w:r w:rsidR="005B671C" w:rsidRPr="009168D4">
        <w:rPr>
          <w:vertAlign w:val="superscript"/>
        </w:rPr>
        <w:t>2</w:t>
      </w:r>
      <w:r w:rsidR="005B671C" w:rsidRPr="009168D4">
        <w:t>)</w:t>
      </w:r>
      <w:r>
        <w:t xml:space="preserve"> </w:t>
      </w:r>
      <w:r w:rsidRPr="009168D4">
        <w:t>in each panel.</w:t>
      </w:r>
      <w:r>
        <w:t xml:space="preserve"> Note that the minimum </w:t>
      </w:r>
      <w:r w:rsidR="005B671C" w:rsidRPr="009168D4">
        <w:t>RMSE</w:t>
      </w:r>
      <w:r w:rsidR="005B671C">
        <w:t xml:space="preserve"> </w:t>
      </w:r>
      <w:r>
        <w:t>value is the same in all four panels</w:t>
      </w:r>
      <w:r w:rsidR="005554E1">
        <w:t>,</w:t>
      </w:r>
      <w:r>
        <w:t xml:space="preserve"> since the </w:t>
      </w:r>
      <w:r w:rsidR="00B86224">
        <w:t>calibration and optimization</w:t>
      </w:r>
      <w:r>
        <w:t xml:space="preserve"> for the four parameters was carried out jointly for this parameter set. </w:t>
      </w:r>
    </w:p>
    <w:p w14:paraId="0ED989F7" w14:textId="2040ECC2" w:rsidR="0002203C" w:rsidRPr="009168D4" w:rsidRDefault="0002203C">
      <w:pPr>
        <w:spacing w:line="480" w:lineRule="auto"/>
        <w:rPr>
          <w:lang w:bidi="fa-IR"/>
        </w:rPr>
      </w:pPr>
    </w:p>
    <w:p w14:paraId="4A8E9276" w14:textId="39C50CE9" w:rsidR="0002203C" w:rsidRPr="009168D4" w:rsidRDefault="0051374F">
      <w:pPr>
        <w:spacing w:line="480" w:lineRule="auto"/>
        <w:rPr>
          <w:lang w:bidi="fa-IR"/>
        </w:rPr>
      </w:pPr>
      <w:r w:rsidRPr="005554C6">
        <w:rPr>
          <w:noProof/>
        </w:rPr>
        <w:lastRenderedPageBreak/>
        <w:drawing>
          <wp:inline distT="0" distB="0" distL="0" distR="0" wp14:anchorId="57429DE7" wp14:editId="14E895BC">
            <wp:extent cx="5208270" cy="5208270"/>
            <wp:effectExtent l="0" t="0" r="0" b="0"/>
            <wp:docPr id="86" name="Picture 16" descr="Description: calibration_scatter_v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alibration_scatter_v01_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08270" cy="5208270"/>
                    </a:xfrm>
                    <a:prstGeom prst="rect">
                      <a:avLst/>
                    </a:prstGeom>
                    <a:noFill/>
                    <a:ln>
                      <a:noFill/>
                    </a:ln>
                  </pic:spPr>
                </pic:pic>
              </a:graphicData>
            </a:graphic>
          </wp:inline>
        </w:drawing>
      </w:r>
    </w:p>
    <w:p w14:paraId="5A958884" w14:textId="2A226307" w:rsidR="0002203C" w:rsidRDefault="0002203C">
      <w:pPr>
        <w:spacing w:line="480" w:lineRule="auto"/>
        <w:rPr>
          <w:lang w:bidi="fa-IR"/>
        </w:rPr>
      </w:pPr>
      <w:r w:rsidRPr="009168D4">
        <w:rPr>
          <w:lang w:bidi="fa-IR"/>
        </w:rPr>
        <w:t xml:space="preserve">Fig. S9. Dot plots of RMSE for the four calibration parameters: </w:t>
      </w:r>
      <w:r w:rsidRPr="009168D4">
        <w:rPr>
          <w:i/>
          <w:iCs/>
        </w:rPr>
        <w:t>C</w:t>
      </w:r>
      <w:r w:rsidRPr="009168D4">
        <w:rPr>
          <w:i/>
          <w:iCs/>
          <w:vertAlign w:val="subscript"/>
        </w:rPr>
        <w:t xml:space="preserve">an </w:t>
      </w:r>
      <w:r w:rsidRPr="009168D4">
        <w:rPr>
          <w:lang w:bidi="fa-IR"/>
        </w:rPr>
        <w:t>(top-left panel)</w:t>
      </w:r>
      <w:r w:rsidRPr="009168D4">
        <w:t xml:space="preserve">, </w:t>
      </w:r>
      <w:r w:rsidRPr="009168D4">
        <w:rPr>
          <w:i/>
          <w:iCs/>
        </w:rPr>
        <w:t>C</w:t>
      </w:r>
      <w:r w:rsidRPr="009168D4">
        <w:rPr>
          <w:i/>
          <w:iCs/>
          <w:vertAlign w:val="subscript"/>
        </w:rPr>
        <w:t xml:space="preserve">cloud </w:t>
      </w:r>
      <w:r w:rsidRPr="009168D4">
        <w:rPr>
          <w:lang w:bidi="fa-IR"/>
        </w:rPr>
        <w:t>(top-right panel)</w:t>
      </w:r>
      <w:r w:rsidRPr="009168D4">
        <w:t xml:space="preserve">, </w:t>
      </w:r>
      <w:r w:rsidRPr="009168D4">
        <w:rPr>
          <w:i/>
          <w:iCs/>
        </w:rPr>
        <w:t>C</w:t>
      </w:r>
      <w:r w:rsidRPr="009168D4">
        <w:rPr>
          <w:i/>
          <w:iCs/>
          <w:vertAlign w:val="subscript"/>
        </w:rPr>
        <w:t>q</w:t>
      </w:r>
      <w:r w:rsidRPr="009168D4">
        <w:rPr>
          <w:vertAlign w:val="subscript"/>
        </w:rPr>
        <w:t xml:space="preserve">1 </w:t>
      </w:r>
      <w:r w:rsidRPr="009168D4">
        <w:rPr>
          <w:lang w:bidi="fa-IR"/>
        </w:rPr>
        <w:t>(bottom-left panel)</w:t>
      </w:r>
      <w:r w:rsidRPr="009168D4">
        <w:t xml:space="preserve">, and </w:t>
      </w:r>
      <w:r w:rsidRPr="009168D4">
        <w:rPr>
          <w:i/>
          <w:iCs/>
        </w:rPr>
        <w:t>C</w:t>
      </w:r>
      <w:r w:rsidRPr="009168D4">
        <w:rPr>
          <w:i/>
          <w:iCs/>
          <w:vertAlign w:val="subscript"/>
        </w:rPr>
        <w:t>m</w:t>
      </w:r>
      <w:r w:rsidRPr="009168D4">
        <w:rPr>
          <w:vertAlign w:val="subscript"/>
        </w:rPr>
        <w:t>2</w:t>
      </w:r>
      <w:r w:rsidRPr="009168D4">
        <w:rPr>
          <w:lang w:bidi="fa-IR"/>
        </w:rPr>
        <w:t xml:space="preserve"> (bottom-right panel) in a narrowed range. </w:t>
      </w:r>
      <w:r w:rsidR="00F06013" w:rsidRPr="009168D4">
        <w:rPr>
          <w:lang w:bidi="fa-IR"/>
        </w:rPr>
        <w:t>Red dots indicate the optim</w:t>
      </w:r>
      <w:r w:rsidR="00F06013">
        <w:rPr>
          <w:lang w:bidi="fa-IR"/>
        </w:rPr>
        <w:t>al</w:t>
      </w:r>
      <w:r w:rsidR="00F06013" w:rsidRPr="009168D4">
        <w:rPr>
          <w:lang w:bidi="fa-IR"/>
        </w:rPr>
        <w:t xml:space="preserve"> </w:t>
      </w:r>
      <w:r w:rsidR="00F06013">
        <w:rPr>
          <w:lang w:bidi="fa-IR"/>
        </w:rPr>
        <w:t>values</w:t>
      </w:r>
      <w:r w:rsidR="00F06013" w:rsidRPr="009168D4">
        <w:rPr>
          <w:lang w:bidi="fa-IR"/>
        </w:rPr>
        <w:t xml:space="preserve"> (0.28 GJm</w:t>
      </w:r>
      <w:r w:rsidR="00F06013" w:rsidRPr="009168D4">
        <w:rPr>
          <w:vertAlign w:val="superscript"/>
          <w:lang w:bidi="fa-IR"/>
        </w:rPr>
        <w:t>-2</w:t>
      </w:r>
      <w:r w:rsidR="00F06013" w:rsidRPr="009168D4">
        <w:rPr>
          <w:lang w:bidi="fa-IR"/>
        </w:rPr>
        <w:t>)</w:t>
      </w:r>
      <w:r w:rsidR="00E64822">
        <w:rPr>
          <w:lang w:bidi="fa-IR"/>
        </w:rPr>
        <w:t>,</w:t>
      </w:r>
      <w:r w:rsidR="00F06013" w:rsidRPr="009168D4">
        <w:rPr>
          <w:lang w:bidi="fa-IR"/>
        </w:rPr>
        <w:t xml:space="preserve"> </w:t>
      </w:r>
      <w:r w:rsidR="00F06013">
        <w:rPr>
          <w:lang w:bidi="fa-IR"/>
        </w:rPr>
        <w:t>and t</w:t>
      </w:r>
      <w:r w:rsidRPr="009168D4">
        <w:rPr>
          <w:lang w:bidi="fa-IR"/>
        </w:rPr>
        <w:t>he thin horizontal red lines</w:t>
      </w:r>
      <w:r w:rsidR="00E64822">
        <w:rPr>
          <w:lang w:bidi="fa-IR"/>
        </w:rPr>
        <w:t>,</w:t>
      </w:r>
      <w:r w:rsidRPr="009168D4">
        <w:rPr>
          <w:lang w:bidi="fa-IR"/>
        </w:rPr>
        <w:t xml:space="preserve"> </w:t>
      </w:r>
      <w:r w:rsidR="00F06013">
        <w:rPr>
          <w:lang w:bidi="fa-IR"/>
        </w:rPr>
        <w:t xml:space="preserve">a </w:t>
      </w:r>
      <w:r w:rsidRPr="009168D4">
        <w:rPr>
          <w:lang w:bidi="fa-IR"/>
        </w:rPr>
        <w:t>threshold of 0.3 GJm</w:t>
      </w:r>
      <w:r w:rsidRPr="009168D4">
        <w:rPr>
          <w:vertAlign w:val="superscript"/>
          <w:lang w:bidi="fa-IR"/>
        </w:rPr>
        <w:t>-2</w:t>
      </w:r>
      <w:r w:rsidRPr="009168D4">
        <w:rPr>
          <w:lang w:bidi="fa-IR"/>
        </w:rPr>
        <w:t xml:space="preserve"> </w:t>
      </w:r>
      <w:r w:rsidR="00E64822">
        <w:rPr>
          <w:lang w:bidi="fa-IR"/>
        </w:rPr>
        <w:t>that</w:t>
      </w:r>
      <w:r w:rsidR="00F06013">
        <w:rPr>
          <w:lang w:bidi="fa-IR"/>
        </w:rPr>
        <w:t xml:space="preserve"> is within 10% of the minimal </w:t>
      </w:r>
      <w:r w:rsidR="00BA3EE8" w:rsidRPr="009168D4">
        <w:rPr>
          <w:lang w:bidi="fa-IR"/>
        </w:rPr>
        <w:t>RMSE</w:t>
      </w:r>
      <w:r w:rsidR="00BA3EE8">
        <w:rPr>
          <w:lang w:bidi="fa-IR"/>
        </w:rPr>
        <w:t xml:space="preserve"> </w:t>
      </w:r>
      <w:r w:rsidR="00F06013">
        <w:rPr>
          <w:lang w:bidi="fa-IR"/>
        </w:rPr>
        <w:t>values</w:t>
      </w:r>
      <w:r w:rsidRPr="009168D4">
        <w:rPr>
          <w:lang w:bidi="fa-IR"/>
        </w:rPr>
        <w:t xml:space="preserve">. </w:t>
      </w:r>
    </w:p>
    <w:p w14:paraId="20EEE6F1" w14:textId="77777777" w:rsidR="009172A5" w:rsidRPr="009168D4" w:rsidRDefault="009172A5">
      <w:pPr>
        <w:spacing w:line="480" w:lineRule="auto"/>
        <w:rPr>
          <w:lang w:bidi="fa-IR"/>
        </w:rPr>
      </w:pPr>
    </w:p>
    <w:p w14:paraId="35A30D04" w14:textId="77777777" w:rsidR="0002203C" w:rsidRPr="009168D4" w:rsidRDefault="0002203C" w:rsidP="00A613BF">
      <w:pPr>
        <w:spacing w:before="240" w:after="0" w:line="480" w:lineRule="auto"/>
        <w:rPr>
          <w:i/>
          <w:iCs/>
          <w:lang w:bidi="fa-IR"/>
        </w:rPr>
      </w:pPr>
      <w:r w:rsidRPr="009168D4">
        <w:rPr>
          <w:i/>
          <w:iCs/>
          <w:lang w:bidi="fa-IR"/>
        </w:rPr>
        <w:t>Uncertainty of the observed heat content values</w:t>
      </w:r>
    </w:p>
    <w:p w14:paraId="4B371CDB" w14:textId="77777777" w:rsidR="0002203C" w:rsidRPr="009168D4" w:rsidRDefault="0002203C" w:rsidP="00A613BF">
      <w:pPr>
        <w:spacing w:before="240" w:after="0" w:line="480" w:lineRule="auto"/>
        <w:rPr>
          <w:lang w:bidi="fa-IR"/>
        </w:rPr>
      </w:pPr>
      <w:r w:rsidRPr="009168D4">
        <w:rPr>
          <w:lang w:bidi="fa-IR"/>
        </w:rPr>
        <w:t xml:space="preserve">To estimate the uncertainty of the measured heat content, we modified Eq. 1 by considering noise in the measured temperature profiles: </w:t>
      </w:r>
    </w:p>
    <w:tbl>
      <w:tblPr>
        <w:tblW w:w="0" w:type="auto"/>
        <w:tblLook w:val="04A0" w:firstRow="1" w:lastRow="0" w:firstColumn="1" w:lastColumn="0" w:noHBand="0" w:noVBand="1"/>
      </w:tblPr>
      <w:tblGrid>
        <w:gridCol w:w="8642"/>
        <w:gridCol w:w="754"/>
      </w:tblGrid>
      <w:tr w:rsidR="0002203C" w:rsidRPr="009168D4" w14:paraId="4744274C" w14:textId="77777777">
        <w:tc>
          <w:tcPr>
            <w:tcW w:w="8642" w:type="dxa"/>
            <w:shd w:val="clear" w:color="auto" w:fill="auto"/>
            <w:vAlign w:val="center"/>
          </w:tcPr>
          <w:p w14:paraId="1C5AE590" w14:textId="77777777" w:rsidR="0002203C" w:rsidRPr="005314C6" w:rsidRDefault="00944E4B" w:rsidP="00A613BF">
            <w:pPr>
              <w:spacing w:before="240" w:after="0" w:line="480" w:lineRule="auto"/>
              <w:rPr>
                <w:rFonts w:eastAsiaTheme="majorEastAsia" w:cs="Arial"/>
                <w:b/>
                <w:bCs/>
                <w:i/>
                <w:iCs/>
                <w:color w:val="5B9BD5" w:themeColor="accent1"/>
                <w:lang w:bidi="fa-IR"/>
              </w:rPr>
            </w:pPr>
            <w:r w:rsidRPr="005314C6">
              <w:rPr>
                <w:position w:val="-32"/>
                <w:lang w:bidi="fa-IR"/>
              </w:rPr>
              <w:object w:dxaOrig="4400" w:dyaOrig="740" w14:anchorId="31B08807">
                <v:shape id="_x0000_i1072" type="#_x0000_t75" style="width:220.05pt;height:37.45pt" o:ole="">
                  <v:imagedata r:id="rId127" o:title=""/>
                </v:shape>
                <o:OLEObject Type="Embed" ProgID="Equation.DSMT4" ShapeID="_x0000_i1072" DrawAspect="Content" ObjectID="_1592406727" r:id="rId128"/>
              </w:object>
            </w:r>
          </w:p>
        </w:tc>
        <w:tc>
          <w:tcPr>
            <w:tcW w:w="754" w:type="dxa"/>
            <w:shd w:val="clear" w:color="auto" w:fill="auto"/>
            <w:vAlign w:val="center"/>
          </w:tcPr>
          <w:p w14:paraId="66257D48" w14:textId="77777777" w:rsidR="0002203C" w:rsidRPr="005314C6" w:rsidRDefault="0002203C" w:rsidP="00A613BF">
            <w:pPr>
              <w:spacing w:before="240" w:after="0" w:line="480" w:lineRule="auto"/>
              <w:jc w:val="right"/>
              <w:rPr>
                <w:rFonts w:eastAsiaTheme="majorEastAsia" w:cs="Arial"/>
                <w:b/>
                <w:bCs/>
                <w:i/>
                <w:iCs/>
                <w:color w:val="5B9BD5" w:themeColor="accent1"/>
                <w:lang w:bidi="fa-IR"/>
              </w:rPr>
            </w:pPr>
            <w:r w:rsidRPr="005314C6">
              <w:rPr>
                <w:rFonts w:cs="Arial"/>
                <w:lang w:val="de-CH" w:bidi="fa-IR"/>
              </w:rPr>
              <w:t>(S12)</w:t>
            </w:r>
          </w:p>
        </w:tc>
      </w:tr>
    </w:tbl>
    <w:p w14:paraId="1CA456EB" w14:textId="77777777" w:rsidR="0002203C" w:rsidRPr="009168D4" w:rsidRDefault="0002203C" w:rsidP="00A613BF">
      <w:pPr>
        <w:spacing w:before="240" w:after="0" w:line="480" w:lineRule="auto"/>
        <w:rPr>
          <w:lang w:bidi="fa-IR"/>
        </w:rPr>
      </w:pPr>
      <w:r w:rsidRPr="009168D4">
        <w:rPr>
          <w:lang w:bidi="fa-IR"/>
        </w:rPr>
        <w:t xml:space="preserve">where </w:t>
      </w:r>
      <w:r w:rsidR="00944E4B" w:rsidRPr="005314C6">
        <w:rPr>
          <w:position w:val="-14"/>
          <w:lang w:bidi="fa-IR"/>
        </w:rPr>
        <w:object w:dxaOrig="760" w:dyaOrig="400" w14:anchorId="5C5F379A">
          <v:shape id="_x0000_i1073" type="#_x0000_t75" style="width:38pt;height:20.15pt" o:ole="">
            <v:imagedata r:id="rId129" o:title=""/>
          </v:shape>
          <o:OLEObject Type="Embed" ProgID="Equation.DSMT4" ShapeID="_x0000_i1073" DrawAspect="Content" ObjectID="_1592406728" r:id="rId130"/>
        </w:object>
      </w:r>
      <w:r w:rsidRPr="009168D4">
        <w:rPr>
          <w:lang w:bidi="fa-IR"/>
        </w:rPr>
        <w:t xml:space="preserve">is the error </w:t>
      </w:r>
      <w:r w:rsidR="00B14EC4">
        <w:rPr>
          <w:lang w:bidi="fa-IR"/>
        </w:rPr>
        <w:t xml:space="preserve">(noise) </w:t>
      </w:r>
      <w:r w:rsidRPr="009168D4">
        <w:rPr>
          <w:lang w:bidi="fa-IR"/>
        </w:rPr>
        <w:t>in the temperature profile measurements</w:t>
      </w:r>
      <w:r>
        <w:rPr>
          <w:lang w:bidi="fa-IR"/>
        </w:rPr>
        <w:t>. This term</w:t>
      </w:r>
      <w:r w:rsidRPr="009168D4">
        <w:rPr>
          <w:lang w:bidi="fa-IR"/>
        </w:rPr>
        <w:t xml:space="preserve"> induces an error of </w:t>
      </w:r>
      <w:r w:rsidR="00944E4B" w:rsidRPr="005314C6">
        <w:rPr>
          <w:position w:val="-14"/>
          <w:lang w:bidi="fa-IR"/>
        </w:rPr>
        <w:object w:dxaOrig="620" w:dyaOrig="400" w14:anchorId="4BE4FE97">
          <v:shape id="_x0000_i1074" type="#_x0000_t75" style="width:31.7pt;height:20.15pt" o:ole="">
            <v:imagedata r:id="rId131" o:title=""/>
          </v:shape>
          <o:OLEObject Type="Embed" ProgID="Equation.DSMT4" ShapeID="_x0000_i1074" DrawAspect="Content" ObjectID="_1592406729" r:id="rId132"/>
        </w:object>
      </w:r>
      <w:r w:rsidRPr="009168D4">
        <w:rPr>
          <w:lang w:bidi="fa-IR"/>
        </w:rPr>
        <w:t xml:space="preserve">in the total heat content estimates of the water column: </w:t>
      </w:r>
    </w:p>
    <w:tbl>
      <w:tblPr>
        <w:tblW w:w="0" w:type="auto"/>
        <w:tblLook w:val="04A0" w:firstRow="1" w:lastRow="0" w:firstColumn="1" w:lastColumn="0" w:noHBand="0" w:noVBand="1"/>
      </w:tblPr>
      <w:tblGrid>
        <w:gridCol w:w="8642"/>
        <w:gridCol w:w="754"/>
      </w:tblGrid>
      <w:tr w:rsidR="0002203C" w:rsidRPr="009168D4" w14:paraId="4E04CE66" w14:textId="77777777">
        <w:tc>
          <w:tcPr>
            <w:tcW w:w="8642" w:type="dxa"/>
            <w:shd w:val="clear" w:color="auto" w:fill="auto"/>
            <w:vAlign w:val="center"/>
          </w:tcPr>
          <w:p w14:paraId="67A733B6" w14:textId="77777777" w:rsidR="0002203C" w:rsidRPr="005314C6" w:rsidRDefault="00944E4B" w:rsidP="00A613BF">
            <w:pPr>
              <w:spacing w:before="240" w:after="0" w:line="480" w:lineRule="auto"/>
              <w:rPr>
                <w:rFonts w:cs="Arial"/>
                <w:lang w:bidi="fa-IR"/>
              </w:rPr>
            </w:pPr>
            <w:r w:rsidRPr="005314C6">
              <w:rPr>
                <w:position w:val="-32"/>
                <w:lang w:bidi="fa-IR"/>
              </w:rPr>
              <w:object w:dxaOrig="2560" w:dyaOrig="740" w14:anchorId="2B07B30F">
                <v:shape id="_x0000_i1075" type="#_x0000_t75" style="width:128.45pt;height:37.45pt" o:ole="">
                  <v:imagedata r:id="rId133" o:title=""/>
                </v:shape>
                <o:OLEObject Type="Embed" ProgID="Equation.DSMT4" ShapeID="_x0000_i1075" DrawAspect="Content" ObjectID="_1592406730" r:id="rId134"/>
              </w:object>
            </w:r>
          </w:p>
        </w:tc>
        <w:tc>
          <w:tcPr>
            <w:tcW w:w="754" w:type="dxa"/>
            <w:shd w:val="clear" w:color="auto" w:fill="auto"/>
            <w:vAlign w:val="center"/>
          </w:tcPr>
          <w:p w14:paraId="1477ABC1" w14:textId="77777777" w:rsidR="0002203C" w:rsidRPr="005314C6" w:rsidRDefault="0002203C" w:rsidP="00A613BF">
            <w:pPr>
              <w:spacing w:before="240" w:after="0" w:line="480" w:lineRule="auto"/>
              <w:jc w:val="right"/>
              <w:rPr>
                <w:rFonts w:eastAsiaTheme="majorEastAsia" w:cs="Arial"/>
                <w:b/>
                <w:bCs/>
                <w:i/>
                <w:iCs/>
                <w:color w:val="5B9BD5" w:themeColor="accent1"/>
                <w:lang w:bidi="fa-IR"/>
              </w:rPr>
            </w:pPr>
            <w:r w:rsidRPr="005314C6">
              <w:rPr>
                <w:rFonts w:cs="Arial"/>
                <w:lang w:val="de-CH" w:bidi="fa-IR"/>
              </w:rPr>
              <w:t>(S13)</w:t>
            </w:r>
          </w:p>
        </w:tc>
      </w:tr>
    </w:tbl>
    <w:p w14:paraId="296EFD3E" w14:textId="540C8E27" w:rsidR="0002203C" w:rsidRPr="009168D4" w:rsidRDefault="0002203C" w:rsidP="00A613BF">
      <w:pPr>
        <w:spacing w:before="240" w:after="0" w:line="480" w:lineRule="auto"/>
        <w:rPr>
          <w:lang w:bidi="fa-IR"/>
        </w:rPr>
      </w:pPr>
      <w:r w:rsidRPr="009168D4">
        <w:rPr>
          <w:lang w:bidi="fa-IR"/>
        </w:rPr>
        <w:t xml:space="preserve">To </w:t>
      </w:r>
      <w:r w:rsidR="00B14EC4">
        <w:rPr>
          <w:lang w:bidi="fa-IR"/>
        </w:rPr>
        <w:t>determine</w:t>
      </w:r>
      <w:r w:rsidR="00B14EC4" w:rsidRPr="009168D4">
        <w:rPr>
          <w:lang w:bidi="fa-IR"/>
        </w:rPr>
        <w:t xml:space="preserve"> </w:t>
      </w:r>
      <w:r w:rsidRPr="009168D4">
        <w:rPr>
          <w:lang w:bidi="fa-IR"/>
        </w:rPr>
        <w:t>the importance of the induced uncertainty</w:t>
      </w:r>
      <w:r w:rsidR="005554E1">
        <w:rPr>
          <w:lang w:bidi="fa-IR"/>
        </w:rPr>
        <w:t>,</w:t>
      </w:r>
      <w:r w:rsidRPr="009168D4">
        <w:rPr>
          <w:lang w:bidi="fa-IR"/>
        </w:rPr>
        <w:t xml:space="preserve"> we consider the worst </w:t>
      </w:r>
      <w:r w:rsidR="005554E1">
        <w:rPr>
          <w:lang w:bidi="fa-IR"/>
        </w:rPr>
        <w:t xml:space="preserve">case </w:t>
      </w:r>
      <w:r w:rsidRPr="009168D4">
        <w:rPr>
          <w:lang w:bidi="fa-IR"/>
        </w:rPr>
        <w:t xml:space="preserve">scenario for the absolute value of </w:t>
      </w:r>
      <w:r w:rsidR="00944E4B" w:rsidRPr="005314C6">
        <w:rPr>
          <w:position w:val="-14"/>
          <w:lang w:bidi="fa-IR"/>
        </w:rPr>
        <w:object w:dxaOrig="620" w:dyaOrig="400" w14:anchorId="616D15DF">
          <v:shape id="_x0000_i1076" type="#_x0000_t75" style="width:31.7pt;height:20.15pt" o:ole="">
            <v:imagedata r:id="rId135" o:title=""/>
          </v:shape>
          <o:OLEObject Type="Embed" ProgID="Equation.DSMT4" ShapeID="_x0000_i1076" DrawAspect="Content" ObjectID="_1592406731" r:id="rId136"/>
        </w:object>
      </w:r>
      <w:r w:rsidRPr="009168D4">
        <w:rPr>
          <w:lang w:bidi="fa-IR"/>
        </w:rPr>
        <w:t xml:space="preserve">: a constant bias in the whole water column at </w:t>
      </w:r>
      <w:r w:rsidR="00B14EC4">
        <w:rPr>
          <w:lang w:bidi="fa-IR"/>
        </w:rPr>
        <w:t xml:space="preserve">SHL2, </w:t>
      </w:r>
      <w:r w:rsidRPr="009168D4">
        <w:rPr>
          <w:lang w:bidi="fa-IR"/>
        </w:rPr>
        <w:t>the deepest poin</w:t>
      </w:r>
      <w:r w:rsidR="00B14EC4">
        <w:rPr>
          <w:lang w:bidi="fa-IR"/>
        </w:rPr>
        <w:t>t in the lake</w:t>
      </w:r>
      <w:r w:rsidRPr="009168D4">
        <w:rPr>
          <w:lang w:bidi="fa-IR"/>
        </w:rPr>
        <w:t xml:space="preserve">. Therefore, the maximum error can be estimated as: </w:t>
      </w:r>
    </w:p>
    <w:tbl>
      <w:tblPr>
        <w:tblW w:w="0" w:type="auto"/>
        <w:tblLook w:val="04A0" w:firstRow="1" w:lastRow="0" w:firstColumn="1" w:lastColumn="0" w:noHBand="0" w:noVBand="1"/>
      </w:tblPr>
      <w:tblGrid>
        <w:gridCol w:w="8642"/>
        <w:gridCol w:w="754"/>
      </w:tblGrid>
      <w:tr w:rsidR="0002203C" w:rsidRPr="009168D4" w14:paraId="77D42BD5" w14:textId="77777777">
        <w:tc>
          <w:tcPr>
            <w:tcW w:w="8642" w:type="dxa"/>
            <w:shd w:val="clear" w:color="auto" w:fill="auto"/>
            <w:vAlign w:val="center"/>
          </w:tcPr>
          <w:p w14:paraId="21F5F35D" w14:textId="77777777" w:rsidR="0002203C" w:rsidRPr="005314C6" w:rsidRDefault="008055AF" w:rsidP="00A613BF">
            <w:pPr>
              <w:spacing w:before="240" w:after="0" w:line="480" w:lineRule="auto"/>
              <w:rPr>
                <w:rFonts w:eastAsiaTheme="majorEastAsia" w:cs="Arial"/>
                <w:b/>
                <w:bCs/>
                <w:i/>
                <w:iCs/>
                <w:color w:val="5B9BD5" w:themeColor="accent1"/>
                <w:lang w:bidi="fa-IR"/>
              </w:rPr>
            </w:pPr>
            <w:r w:rsidRPr="005314C6">
              <w:rPr>
                <w:position w:val="-14"/>
                <w:lang w:bidi="fa-IR"/>
              </w:rPr>
              <w:object w:dxaOrig="2320" w:dyaOrig="400" w14:anchorId="30ECFA88">
                <v:shape id="_x0000_i1077" type="#_x0000_t75" style="width:116.35pt;height:20.15pt" o:ole="">
                  <v:imagedata r:id="rId137" o:title=""/>
                </v:shape>
                <o:OLEObject Type="Embed" ProgID="Equation.DSMT4" ShapeID="_x0000_i1077" DrawAspect="Content" ObjectID="_1592406732" r:id="rId138"/>
              </w:object>
            </w:r>
          </w:p>
        </w:tc>
        <w:tc>
          <w:tcPr>
            <w:tcW w:w="754" w:type="dxa"/>
            <w:shd w:val="clear" w:color="auto" w:fill="auto"/>
            <w:vAlign w:val="center"/>
          </w:tcPr>
          <w:p w14:paraId="73860755" w14:textId="77777777" w:rsidR="0002203C" w:rsidRPr="005314C6" w:rsidRDefault="0002203C" w:rsidP="00A613BF">
            <w:pPr>
              <w:spacing w:before="240" w:after="0" w:line="480" w:lineRule="auto"/>
              <w:jc w:val="right"/>
              <w:rPr>
                <w:rFonts w:eastAsiaTheme="majorEastAsia" w:cs="Arial"/>
                <w:b/>
                <w:bCs/>
                <w:i/>
                <w:iCs/>
                <w:color w:val="5B9BD5" w:themeColor="accent1"/>
                <w:lang w:bidi="fa-IR"/>
              </w:rPr>
            </w:pPr>
            <w:r w:rsidRPr="005314C6">
              <w:rPr>
                <w:rFonts w:cs="Arial"/>
                <w:lang w:val="de-CH" w:bidi="fa-IR"/>
              </w:rPr>
              <w:t>(S14)</w:t>
            </w:r>
          </w:p>
        </w:tc>
      </w:tr>
    </w:tbl>
    <w:p w14:paraId="21A27035" w14:textId="414F3CA3" w:rsidR="0002203C" w:rsidRPr="009168D4" w:rsidRDefault="0002203C" w:rsidP="00A613BF">
      <w:pPr>
        <w:spacing w:before="240" w:after="0" w:line="480" w:lineRule="auto"/>
        <w:rPr>
          <w:lang w:bidi="fa-IR"/>
        </w:rPr>
      </w:pPr>
      <w:r w:rsidRPr="009168D4">
        <w:rPr>
          <w:lang w:bidi="fa-IR"/>
        </w:rPr>
        <w:t xml:space="preserve">Assuming constant values of </w:t>
      </w:r>
      <w:r w:rsidR="008055AF" w:rsidRPr="005314C6">
        <w:rPr>
          <w:position w:val="-12"/>
          <w:lang w:bidi="fa-IR"/>
        </w:rPr>
        <w:object w:dxaOrig="300" w:dyaOrig="360" w14:anchorId="0E540A2D">
          <v:shape id="_x0000_i1078" type="#_x0000_t75" style="width:15pt;height:19pt" o:ole="">
            <v:imagedata r:id="rId139" o:title=""/>
          </v:shape>
          <o:OLEObject Type="Embed" ProgID="Equation.DSMT4" ShapeID="_x0000_i1078" DrawAspect="Content" ObjectID="_1592406733" r:id="rId140"/>
        </w:object>
      </w:r>
      <w:r w:rsidRPr="009168D4">
        <w:rPr>
          <w:lang w:bidi="fa-IR"/>
        </w:rPr>
        <w:t>~ 1000 kgm</w:t>
      </w:r>
      <w:r w:rsidRPr="009168D4">
        <w:rPr>
          <w:vertAlign w:val="superscript"/>
          <w:lang w:bidi="fa-IR"/>
        </w:rPr>
        <w:t>-3</w:t>
      </w:r>
      <w:r w:rsidRPr="009168D4">
        <w:rPr>
          <w:lang w:bidi="fa-IR"/>
        </w:rPr>
        <w:t xml:space="preserve">, </w:t>
      </w:r>
      <w:r w:rsidR="008055AF" w:rsidRPr="005314C6">
        <w:rPr>
          <w:position w:val="-14"/>
          <w:lang w:bidi="fa-IR"/>
        </w:rPr>
        <w:object w:dxaOrig="460" w:dyaOrig="380" w14:anchorId="491720DC">
          <v:shape id="_x0000_i1079" type="#_x0000_t75" style="width:23.05pt;height:19.6pt" o:ole="">
            <v:imagedata r:id="rId141" o:title=""/>
          </v:shape>
          <o:OLEObject Type="Embed" ProgID="Equation.DSMT4" ShapeID="_x0000_i1079" DrawAspect="Content" ObjectID="_1592406734" r:id="rId142"/>
        </w:object>
      </w:r>
      <w:r w:rsidRPr="009168D4">
        <w:rPr>
          <w:lang w:bidi="fa-IR"/>
        </w:rPr>
        <w:t>~ 4200 Jkg</w:t>
      </w:r>
      <w:r w:rsidRPr="009168D4">
        <w:rPr>
          <w:vertAlign w:val="superscript"/>
          <w:lang w:bidi="fa-IR"/>
        </w:rPr>
        <w:t>-1</w:t>
      </w:r>
      <w:r w:rsidR="008055AF">
        <w:rPr>
          <w:lang w:bidi="fa-IR"/>
        </w:rPr>
        <w:t>°C</w:t>
      </w:r>
      <w:r w:rsidRPr="009168D4">
        <w:rPr>
          <w:vertAlign w:val="superscript"/>
          <w:lang w:bidi="fa-IR"/>
        </w:rPr>
        <w:t>-1</w:t>
      </w:r>
      <w:r w:rsidRPr="009168D4">
        <w:rPr>
          <w:lang w:bidi="fa-IR"/>
        </w:rPr>
        <w:t xml:space="preserve"> and </w:t>
      </w:r>
      <w:r w:rsidRPr="009168D4">
        <w:rPr>
          <w:i/>
          <w:iCs/>
          <w:lang w:bidi="fa-IR"/>
        </w:rPr>
        <w:t>H</w:t>
      </w:r>
      <w:r w:rsidRPr="009168D4">
        <w:rPr>
          <w:lang w:bidi="fa-IR"/>
        </w:rPr>
        <w:t xml:space="preserve"> ~ 309 m</w:t>
      </w:r>
      <w:r w:rsidR="007F31A5">
        <w:rPr>
          <w:lang w:bidi="fa-IR"/>
        </w:rPr>
        <w:t>,</w:t>
      </w:r>
      <w:r w:rsidRPr="009168D4">
        <w:rPr>
          <w:lang w:bidi="fa-IR"/>
        </w:rPr>
        <w:t xml:space="preserve"> we </w:t>
      </w:r>
      <w:r w:rsidR="00B14EC4">
        <w:rPr>
          <w:lang w:bidi="fa-IR"/>
        </w:rPr>
        <w:t>obtain</w:t>
      </w:r>
      <w:r w:rsidRPr="009168D4">
        <w:rPr>
          <w:lang w:bidi="fa-IR"/>
        </w:rPr>
        <w:t xml:space="preserve">: </w:t>
      </w:r>
    </w:p>
    <w:tbl>
      <w:tblPr>
        <w:tblW w:w="0" w:type="auto"/>
        <w:tblLook w:val="04A0" w:firstRow="1" w:lastRow="0" w:firstColumn="1" w:lastColumn="0" w:noHBand="0" w:noVBand="1"/>
      </w:tblPr>
      <w:tblGrid>
        <w:gridCol w:w="8642"/>
        <w:gridCol w:w="754"/>
      </w:tblGrid>
      <w:tr w:rsidR="0002203C" w:rsidRPr="009168D4" w14:paraId="14C57B2E" w14:textId="77777777">
        <w:tc>
          <w:tcPr>
            <w:tcW w:w="8642" w:type="dxa"/>
            <w:shd w:val="clear" w:color="auto" w:fill="auto"/>
            <w:vAlign w:val="center"/>
          </w:tcPr>
          <w:p w14:paraId="6FB77565" w14:textId="77777777" w:rsidR="0002203C" w:rsidRPr="005314C6" w:rsidRDefault="008055AF" w:rsidP="00A613BF">
            <w:pPr>
              <w:spacing w:before="240" w:after="0" w:line="480" w:lineRule="auto"/>
              <w:rPr>
                <w:rFonts w:eastAsiaTheme="majorEastAsia" w:cs="Arial"/>
                <w:b/>
                <w:bCs/>
                <w:i/>
                <w:iCs/>
                <w:color w:val="5B9BD5" w:themeColor="accent1"/>
                <w:lang w:bidi="fa-IR"/>
              </w:rPr>
            </w:pPr>
            <w:r w:rsidRPr="005314C6">
              <w:rPr>
                <w:position w:val="-14"/>
                <w:lang w:bidi="fa-IR"/>
              </w:rPr>
              <w:object w:dxaOrig="2260" w:dyaOrig="400" w14:anchorId="175480D3">
                <v:shape id="_x0000_i1080" type="#_x0000_t75" style="width:113.45pt;height:20.15pt" o:ole="">
                  <v:imagedata r:id="rId143" o:title=""/>
                </v:shape>
                <o:OLEObject Type="Embed" ProgID="Equation.DSMT4" ShapeID="_x0000_i1080" DrawAspect="Content" ObjectID="_1592406735" r:id="rId144"/>
              </w:object>
            </w:r>
          </w:p>
        </w:tc>
        <w:tc>
          <w:tcPr>
            <w:tcW w:w="754" w:type="dxa"/>
            <w:shd w:val="clear" w:color="auto" w:fill="auto"/>
            <w:vAlign w:val="center"/>
          </w:tcPr>
          <w:p w14:paraId="6C1FA338" w14:textId="77777777" w:rsidR="0002203C" w:rsidRPr="005314C6" w:rsidRDefault="0002203C" w:rsidP="00A613BF">
            <w:pPr>
              <w:spacing w:before="240" w:after="0" w:line="480" w:lineRule="auto"/>
              <w:jc w:val="right"/>
              <w:rPr>
                <w:rFonts w:eastAsiaTheme="majorEastAsia" w:cs="Arial"/>
                <w:b/>
                <w:bCs/>
                <w:i/>
                <w:iCs/>
                <w:color w:val="5B9BD5" w:themeColor="accent1"/>
                <w:lang w:bidi="fa-IR"/>
              </w:rPr>
            </w:pPr>
            <w:r w:rsidRPr="005314C6">
              <w:rPr>
                <w:rFonts w:cs="Arial"/>
                <w:lang w:val="de-CH" w:bidi="fa-IR"/>
              </w:rPr>
              <w:t>(S15)</w:t>
            </w:r>
          </w:p>
        </w:tc>
      </w:tr>
    </w:tbl>
    <w:p w14:paraId="77135379" w14:textId="113D3259" w:rsidR="0002203C" w:rsidRPr="009168D4" w:rsidRDefault="005554E1" w:rsidP="00A613BF">
      <w:pPr>
        <w:spacing w:before="240" w:after="0" w:line="480" w:lineRule="auto"/>
        <w:rPr>
          <w:lang w:bidi="fa-IR"/>
        </w:rPr>
      </w:pPr>
      <w:r>
        <w:rPr>
          <w:lang w:bidi="fa-IR"/>
        </w:rPr>
        <w:t>T</w:t>
      </w:r>
      <w:r w:rsidR="00595AC1">
        <w:rPr>
          <w:lang w:bidi="fa-IR"/>
        </w:rPr>
        <w:t>he</w:t>
      </w:r>
      <w:r>
        <w:rPr>
          <w:lang w:bidi="fa-IR"/>
        </w:rPr>
        <w:t xml:space="preserve"> </w:t>
      </w:r>
      <w:r w:rsidRPr="00A613BF">
        <w:rPr>
          <w:i/>
          <w:lang w:bidi="fa-IR"/>
        </w:rPr>
        <w:t>Commission</w:t>
      </w:r>
      <w:r w:rsidR="003577B8">
        <w:rPr>
          <w:i/>
          <w:lang w:bidi="fa-IR"/>
        </w:rPr>
        <w:t xml:space="preserve"> Internationale</w:t>
      </w:r>
      <w:r w:rsidRPr="00A613BF">
        <w:rPr>
          <w:i/>
          <w:lang w:bidi="fa-IR"/>
        </w:rPr>
        <w:t xml:space="preserve"> pour la Protection des Eaux du Léman</w:t>
      </w:r>
      <w:r>
        <w:rPr>
          <w:lang w:bidi="fa-IR"/>
        </w:rPr>
        <w:t xml:space="preserve"> (</w:t>
      </w:r>
      <w:hyperlink r:id="rId145" w:history="1">
        <w:r w:rsidR="0002203C" w:rsidRPr="009168D4">
          <w:rPr>
            <w:rStyle w:val="Hyperlink"/>
          </w:rPr>
          <w:t>CIPEL</w:t>
        </w:r>
      </w:hyperlink>
      <w:r>
        <w:t>)</w:t>
      </w:r>
      <w:r w:rsidR="0002203C">
        <w:t xml:space="preserve"> </w:t>
      </w:r>
      <w:r w:rsidR="008C53B4" w:rsidRPr="00EC21B8">
        <w:rPr>
          <w:lang w:bidi="fa-IR"/>
        </w:rPr>
        <w:t>water temperature profile</w:t>
      </w:r>
      <w:r w:rsidR="008C53B4">
        <w:rPr>
          <w:lang w:bidi="fa-IR"/>
        </w:rPr>
        <w:t>s</w:t>
      </w:r>
      <w:r w:rsidR="0002203C">
        <w:t xml:space="preserve"> were collected </w:t>
      </w:r>
      <w:r>
        <w:t xml:space="preserve">for Lake Geneva </w:t>
      </w:r>
      <w:r w:rsidR="0002203C">
        <w:t>with</w:t>
      </w:r>
      <w:r w:rsidR="0002203C" w:rsidRPr="009168D4">
        <w:rPr>
          <w:lang w:bidi="fa-IR"/>
        </w:rPr>
        <w:t xml:space="preserve"> an RBR XR-620 CTD profiler (or similar) with an accuracy of ±0.002 °C. Therefore, the maximum error in the estimates of the water column heat content is ~ ±2.6×10</w:t>
      </w:r>
      <w:r w:rsidR="0002203C" w:rsidRPr="009168D4">
        <w:rPr>
          <w:vertAlign w:val="superscript"/>
          <w:lang w:bidi="fa-IR"/>
        </w:rPr>
        <w:t>6</w:t>
      </w:r>
      <w:r w:rsidR="0002203C" w:rsidRPr="009168D4">
        <w:rPr>
          <w:lang w:bidi="fa-IR"/>
        </w:rPr>
        <w:t xml:space="preserve"> Jm</w:t>
      </w:r>
      <w:r w:rsidR="0002203C" w:rsidRPr="009168D4">
        <w:rPr>
          <w:vertAlign w:val="superscript"/>
          <w:lang w:bidi="fa-IR"/>
        </w:rPr>
        <w:t>-2</w:t>
      </w:r>
      <w:r w:rsidR="0002203C" w:rsidRPr="009168D4">
        <w:rPr>
          <w:lang w:bidi="fa-IR"/>
        </w:rPr>
        <w:t xml:space="preserve"> or ~ ±0.0026 GJm</w:t>
      </w:r>
      <w:r w:rsidR="0002203C" w:rsidRPr="009168D4">
        <w:rPr>
          <w:vertAlign w:val="superscript"/>
          <w:lang w:bidi="fa-IR"/>
        </w:rPr>
        <w:t>-2</w:t>
      </w:r>
      <w:r w:rsidR="0002203C" w:rsidRPr="009168D4">
        <w:rPr>
          <w:lang w:bidi="fa-IR"/>
        </w:rPr>
        <w:t xml:space="preserve">. </w:t>
      </w:r>
      <w:r w:rsidR="008C53B4">
        <w:rPr>
          <w:lang w:bidi="fa-IR"/>
        </w:rPr>
        <w:t>C</w:t>
      </w:r>
      <w:r w:rsidR="0002203C" w:rsidRPr="009168D4">
        <w:rPr>
          <w:lang w:bidi="fa-IR"/>
        </w:rPr>
        <w:t>ompared to the minimum RMSE (0.28 GJm</w:t>
      </w:r>
      <w:r w:rsidR="0002203C" w:rsidRPr="009168D4">
        <w:rPr>
          <w:vertAlign w:val="superscript"/>
          <w:lang w:bidi="fa-IR"/>
        </w:rPr>
        <w:t>-2</w:t>
      </w:r>
      <w:r w:rsidR="0002203C" w:rsidRPr="009168D4">
        <w:rPr>
          <w:lang w:bidi="fa-IR"/>
        </w:rPr>
        <w:t xml:space="preserve"> in Fig. S9), </w:t>
      </w:r>
      <w:r w:rsidR="008C53B4">
        <w:rPr>
          <w:lang w:bidi="fa-IR"/>
        </w:rPr>
        <w:t xml:space="preserve">this value </w:t>
      </w:r>
      <w:r w:rsidR="0002203C" w:rsidRPr="009168D4">
        <w:rPr>
          <w:lang w:bidi="fa-IR"/>
        </w:rPr>
        <w:t xml:space="preserve">is negligible. </w:t>
      </w:r>
      <w:r w:rsidR="0002203C" w:rsidRPr="009168D4">
        <w:br w:type="page"/>
      </w:r>
    </w:p>
    <w:p w14:paraId="3B7638E7" w14:textId="2A22E00F" w:rsidR="0002203C" w:rsidRPr="009168D4" w:rsidRDefault="0051374F">
      <w:pPr>
        <w:spacing w:line="480" w:lineRule="auto"/>
      </w:pPr>
      <w:r w:rsidRPr="005554C6">
        <w:rPr>
          <w:noProof/>
        </w:rPr>
        <w:lastRenderedPageBreak/>
        <w:drawing>
          <wp:inline distT="0" distB="0" distL="0" distR="0" wp14:anchorId="1FDEDD85" wp14:editId="78171F90">
            <wp:extent cx="5152390" cy="3999230"/>
            <wp:effectExtent l="0" t="0" r="0" b="1270"/>
            <wp:docPr id="96" name="Picture 21" descr="Description: atmos_emissivity_v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tmos_emissivity_v01_1"/>
                    <pic:cNvPicPr>
                      <a:picLocks noChangeAspect="1" noChangeArrowheads="1"/>
                    </pic:cNvPicPr>
                  </pic:nvPicPr>
                  <pic:blipFill>
                    <a:blip r:embed="rId146">
                      <a:extLst>
                        <a:ext uri="{28A0092B-C50C-407E-A947-70E740481C1C}">
                          <a14:useLocalDpi xmlns:a14="http://schemas.microsoft.com/office/drawing/2010/main" val="0"/>
                        </a:ext>
                      </a:extLst>
                    </a:blip>
                    <a:srcRect b="7059"/>
                    <a:stretch>
                      <a:fillRect/>
                    </a:stretch>
                  </pic:blipFill>
                  <pic:spPr bwMode="auto">
                    <a:xfrm>
                      <a:off x="0" y="0"/>
                      <a:ext cx="5152390" cy="3999230"/>
                    </a:xfrm>
                    <a:prstGeom prst="rect">
                      <a:avLst/>
                    </a:prstGeom>
                    <a:noFill/>
                    <a:ln>
                      <a:noFill/>
                    </a:ln>
                  </pic:spPr>
                </pic:pic>
              </a:graphicData>
            </a:graphic>
          </wp:inline>
        </w:drawing>
      </w:r>
    </w:p>
    <w:p w14:paraId="4171B7C8" w14:textId="77777777" w:rsidR="0002203C" w:rsidRPr="009168D4" w:rsidRDefault="0002203C">
      <w:pPr>
        <w:spacing w:line="480" w:lineRule="auto"/>
      </w:pPr>
      <w:r w:rsidRPr="009168D4">
        <w:t>Fig. S10. Time series of calibrated atmospheric emissivity (</w:t>
      </w:r>
      <w:r w:rsidRPr="009168D4">
        <w:rPr>
          <w:i/>
          <w:iCs/>
        </w:rPr>
        <w:t>ε</w:t>
      </w:r>
      <w:r w:rsidRPr="009168D4">
        <w:rPr>
          <w:i/>
          <w:iCs/>
          <w:vertAlign w:val="subscript"/>
        </w:rPr>
        <w:t>an</w:t>
      </w:r>
      <w:r w:rsidRPr="009168D4">
        <w:rPr>
          <w:vertAlign w:val="subscript"/>
        </w:rPr>
        <w:t>1</w:t>
      </w:r>
      <w:r w:rsidR="008C16E7">
        <w:rPr>
          <w:vertAlign w:val="subscript"/>
        </w:rPr>
        <w:t xml:space="preserve"> </w:t>
      </w:r>
      <w:r w:rsidR="008C16E7">
        <w:t>; see Eq. S2b</w:t>
      </w:r>
      <w:r w:rsidRPr="009168D4">
        <w:t>) values (hourly results) at (a) SHL2, and (b) GE3</w:t>
      </w:r>
      <w:r w:rsidR="008C16E7">
        <w:t xml:space="preserve"> calculated with optimal coefficients </w:t>
      </w:r>
      <w:r w:rsidR="00D03C57" w:rsidRPr="009168D4">
        <w:rPr>
          <w:i/>
          <w:iCs/>
        </w:rPr>
        <w:t>C</w:t>
      </w:r>
      <w:r w:rsidR="00D03C57" w:rsidRPr="009168D4">
        <w:rPr>
          <w:i/>
          <w:iCs/>
          <w:vertAlign w:val="subscript"/>
        </w:rPr>
        <w:t>an</w:t>
      </w:r>
      <w:r w:rsidR="00D03C57">
        <w:rPr>
          <w:i/>
          <w:iCs/>
          <w:vertAlign w:val="subscript"/>
        </w:rPr>
        <w:t xml:space="preserve">, opt </w:t>
      </w:r>
      <w:r w:rsidR="00D03C57">
        <w:rPr>
          <w:iCs/>
        </w:rPr>
        <w:t xml:space="preserve">and </w:t>
      </w:r>
      <w:r w:rsidR="00D03C57" w:rsidRPr="009168D4">
        <w:rPr>
          <w:i/>
          <w:iCs/>
        </w:rPr>
        <w:t>C</w:t>
      </w:r>
      <w:r w:rsidR="00D03C57">
        <w:rPr>
          <w:i/>
          <w:iCs/>
          <w:vertAlign w:val="subscript"/>
        </w:rPr>
        <w:t>cloud, opt</w:t>
      </w:r>
      <w:r w:rsidRPr="009168D4">
        <w:t>.</w:t>
      </w:r>
      <w:r w:rsidR="008C16E7">
        <w:t xml:space="preserve"> Note that the calibrated emissivity varies between 0.6 and 1</w:t>
      </w:r>
      <w:r w:rsidR="00AC6141">
        <w:t>,</w:t>
      </w:r>
      <w:r w:rsidR="008C16E7">
        <w:t xml:space="preserve"> whereas the uncalibrated emissivity exceeded physically unrealistic values of 1.</w:t>
      </w:r>
      <w:r w:rsidRPr="009168D4">
        <w:br w:type="page"/>
      </w:r>
    </w:p>
    <w:p w14:paraId="42A44088" w14:textId="77777777" w:rsidR="0002203C" w:rsidRPr="009168D4" w:rsidRDefault="0002203C">
      <w:pPr>
        <w:spacing w:after="0" w:line="480" w:lineRule="auto"/>
        <w:rPr>
          <w:rFonts w:cs="Arial"/>
        </w:rPr>
      </w:pPr>
      <w:r w:rsidRPr="009168D4">
        <w:rPr>
          <w:rFonts w:cs="Arial"/>
          <w:b/>
          <w:bCs/>
        </w:rPr>
        <w:lastRenderedPageBreak/>
        <w:t>References</w:t>
      </w:r>
    </w:p>
    <w:p w14:paraId="6EF29BE7" w14:textId="77777777" w:rsidR="004126CC" w:rsidRDefault="0002203C" w:rsidP="004126CC">
      <w:pPr>
        <w:spacing w:after="0" w:line="480" w:lineRule="auto"/>
        <w:ind w:left="720" w:hanging="720"/>
        <w:rPr>
          <w:noProof/>
          <w:lang w:bidi="fa-IR"/>
        </w:rPr>
      </w:pPr>
      <w:r w:rsidRPr="002932CC">
        <w:rPr>
          <w:lang w:bidi="fa-IR"/>
        </w:rPr>
        <w:fldChar w:fldCharType="begin"/>
      </w:r>
      <w:r w:rsidRPr="009168D4">
        <w:rPr>
          <w:lang w:bidi="fa-IR"/>
        </w:rPr>
        <w:instrText xml:space="preserve"> </w:instrText>
      </w:r>
      <w:r>
        <w:rPr>
          <w:lang w:bidi="fa-IR"/>
        </w:rPr>
        <w:instrText>ADDIN</w:instrText>
      </w:r>
      <w:r w:rsidRPr="009168D4">
        <w:rPr>
          <w:lang w:bidi="fa-IR"/>
        </w:rPr>
        <w:instrText xml:space="preserve"> EN.REFLIST </w:instrText>
      </w:r>
      <w:r w:rsidRPr="002932CC">
        <w:rPr>
          <w:lang w:bidi="fa-IR"/>
        </w:rPr>
        <w:fldChar w:fldCharType="separate"/>
      </w:r>
      <w:bookmarkStart w:id="2" w:name="_ENREF_1"/>
      <w:r w:rsidR="004126CC">
        <w:rPr>
          <w:noProof/>
          <w:lang w:bidi="fa-IR"/>
        </w:rPr>
        <w:t xml:space="preserve">Bowen, I. S. 1926. The ratio of heat losses by conduction and by evaporation from any water surface. Phys. Rev. </w:t>
      </w:r>
      <w:r w:rsidR="004126CC" w:rsidRPr="004126CC">
        <w:rPr>
          <w:b/>
          <w:noProof/>
          <w:lang w:bidi="fa-IR"/>
        </w:rPr>
        <w:t xml:space="preserve">27: </w:t>
      </w:r>
      <w:r w:rsidR="004126CC">
        <w:rPr>
          <w:noProof/>
          <w:lang w:bidi="fa-IR"/>
        </w:rPr>
        <w:t>779-787. doi: 10.1103/Physrev.27.779.</w:t>
      </w:r>
      <w:bookmarkEnd w:id="2"/>
    </w:p>
    <w:p w14:paraId="5751ECE7" w14:textId="77777777" w:rsidR="004126CC" w:rsidRDefault="004126CC" w:rsidP="004126CC">
      <w:pPr>
        <w:spacing w:after="0" w:line="480" w:lineRule="auto"/>
        <w:ind w:left="720" w:hanging="720"/>
        <w:rPr>
          <w:noProof/>
          <w:lang w:bidi="fa-IR"/>
        </w:rPr>
      </w:pPr>
      <w:bookmarkStart w:id="3" w:name="_ENREF_2"/>
      <w:r>
        <w:rPr>
          <w:noProof/>
          <w:lang w:bidi="fa-IR"/>
        </w:rPr>
        <w:t xml:space="preserve">Brutsaert, W. 1975. Derivable formula for long-wave radiation from clear skies. Water Resour. Res. </w:t>
      </w:r>
      <w:r w:rsidRPr="004126CC">
        <w:rPr>
          <w:b/>
          <w:noProof/>
          <w:lang w:bidi="fa-IR"/>
        </w:rPr>
        <w:t xml:space="preserve">11: </w:t>
      </w:r>
      <w:r>
        <w:rPr>
          <w:noProof/>
          <w:lang w:bidi="fa-IR"/>
        </w:rPr>
        <w:t>742-744. doi: 10.1029/Wr011i005p00742.</w:t>
      </w:r>
      <w:bookmarkEnd w:id="3"/>
    </w:p>
    <w:p w14:paraId="27B9F2F7" w14:textId="77777777" w:rsidR="004126CC" w:rsidRDefault="004126CC" w:rsidP="004126CC">
      <w:pPr>
        <w:spacing w:after="0" w:line="480" w:lineRule="auto"/>
        <w:ind w:left="720" w:hanging="720"/>
        <w:rPr>
          <w:noProof/>
          <w:lang w:bidi="fa-IR"/>
        </w:rPr>
      </w:pPr>
      <w:bookmarkStart w:id="4" w:name="_ENREF_3"/>
      <w:r>
        <w:rPr>
          <w:noProof/>
          <w:lang w:bidi="fa-IR"/>
        </w:rPr>
        <w:t>Brutsaert, W. 1982. Evaporation into the atmosphere: Theory, history and applications. Springer Netherlands. doi: 10.1007/978-94-017-1497-6.</w:t>
      </w:r>
      <w:bookmarkEnd w:id="4"/>
    </w:p>
    <w:p w14:paraId="226F59FA" w14:textId="77777777" w:rsidR="004126CC" w:rsidRDefault="004126CC" w:rsidP="004126CC">
      <w:pPr>
        <w:spacing w:after="0" w:line="480" w:lineRule="auto"/>
        <w:ind w:left="720" w:hanging="720"/>
        <w:rPr>
          <w:noProof/>
          <w:lang w:bidi="fa-IR"/>
        </w:rPr>
      </w:pPr>
      <w:bookmarkStart w:id="5" w:name="_ENREF_4"/>
      <w:r>
        <w:rPr>
          <w:noProof/>
          <w:lang w:bidi="fa-IR"/>
        </w:rPr>
        <w:t xml:space="preserve">Burt, W. V. 1954. Albedo over wind-roughened water. J. Meteorol. </w:t>
      </w:r>
      <w:r w:rsidRPr="004126CC">
        <w:rPr>
          <w:b/>
          <w:noProof/>
          <w:lang w:bidi="fa-IR"/>
        </w:rPr>
        <w:t xml:space="preserve">11: </w:t>
      </w:r>
      <w:r>
        <w:rPr>
          <w:noProof/>
          <w:lang w:bidi="fa-IR"/>
        </w:rPr>
        <w:t>283-290. doi: 10.1175/1520-0469(1954)011&lt;0283:Aowrw&gt;2.0.Co;2.</w:t>
      </w:r>
      <w:bookmarkEnd w:id="5"/>
    </w:p>
    <w:p w14:paraId="14E2EA72" w14:textId="77777777" w:rsidR="004126CC" w:rsidRDefault="004126CC" w:rsidP="004126CC">
      <w:pPr>
        <w:spacing w:after="0" w:line="480" w:lineRule="auto"/>
        <w:ind w:left="720" w:hanging="720"/>
        <w:rPr>
          <w:noProof/>
          <w:lang w:bidi="fa-IR"/>
        </w:rPr>
      </w:pPr>
      <w:bookmarkStart w:id="6" w:name="_ENREF_5"/>
      <w:r>
        <w:rPr>
          <w:noProof/>
          <w:lang w:bidi="fa-IR"/>
        </w:rPr>
        <w:t xml:space="preserve">Charnock, H. 1955. Wind stress on a water surface. Q. J. Roy. Meteor. Soc. </w:t>
      </w:r>
      <w:r w:rsidRPr="004126CC">
        <w:rPr>
          <w:b/>
          <w:noProof/>
          <w:lang w:bidi="fa-IR"/>
        </w:rPr>
        <w:t xml:space="preserve">81: </w:t>
      </w:r>
      <w:r>
        <w:rPr>
          <w:noProof/>
          <w:lang w:bidi="fa-IR"/>
        </w:rPr>
        <w:t>639-640. doi: 10.1002/qj.49708135027.</w:t>
      </w:r>
      <w:bookmarkEnd w:id="6"/>
    </w:p>
    <w:p w14:paraId="7C78D439" w14:textId="77777777" w:rsidR="004126CC" w:rsidRDefault="004126CC" w:rsidP="004126CC">
      <w:pPr>
        <w:spacing w:after="0" w:line="480" w:lineRule="auto"/>
        <w:ind w:left="720" w:hanging="720"/>
        <w:rPr>
          <w:noProof/>
          <w:lang w:bidi="fa-IR"/>
        </w:rPr>
      </w:pPr>
      <w:bookmarkStart w:id="7" w:name="_ENREF_6"/>
      <w:r>
        <w:rPr>
          <w:noProof/>
          <w:lang w:bidi="fa-IR"/>
        </w:rPr>
        <w:t xml:space="preserve">Cimatoribus, A. A., U. Lemmin, D. Bouffard, and D. A. Barry. 2018. Nonlinear dynamics of the near-shore boundary layer of a large lake (Lake Geneva). J. Geophys. Res.: Oceans </w:t>
      </w:r>
      <w:r w:rsidRPr="004126CC">
        <w:rPr>
          <w:b/>
          <w:noProof/>
          <w:lang w:bidi="fa-IR"/>
        </w:rPr>
        <w:t xml:space="preserve">123: </w:t>
      </w:r>
      <w:r>
        <w:rPr>
          <w:noProof/>
          <w:lang w:bidi="fa-IR"/>
        </w:rPr>
        <w:t>1016-1031. doi: 10.1002/2017JC013531.</w:t>
      </w:r>
      <w:bookmarkEnd w:id="7"/>
    </w:p>
    <w:p w14:paraId="4DCA3948" w14:textId="77777777" w:rsidR="004126CC" w:rsidRDefault="004126CC" w:rsidP="004126CC">
      <w:pPr>
        <w:spacing w:after="0" w:line="480" w:lineRule="auto"/>
        <w:ind w:left="720" w:hanging="720"/>
        <w:rPr>
          <w:noProof/>
          <w:lang w:bidi="fa-IR"/>
        </w:rPr>
      </w:pPr>
      <w:bookmarkStart w:id="8" w:name="_ENREF_7"/>
      <w:r>
        <w:rPr>
          <w:noProof/>
          <w:lang w:bidi="fa-IR"/>
        </w:rPr>
        <w:t xml:space="preserve">Cogley, J. G. 1979. Albedo of water as a function of latitude. Mon. Weather Rev. </w:t>
      </w:r>
      <w:r w:rsidRPr="004126CC">
        <w:rPr>
          <w:b/>
          <w:noProof/>
          <w:lang w:bidi="fa-IR"/>
        </w:rPr>
        <w:t xml:space="preserve">107: </w:t>
      </w:r>
      <w:r>
        <w:rPr>
          <w:noProof/>
          <w:lang w:bidi="fa-IR"/>
        </w:rPr>
        <w:t>775-781. doi: 10.1175/1520-0493(1979)107&lt;0775:Taowaa&gt;2.0.Co;2.</w:t>
      </w:r>
      <w:bookmarkEnd w:id="8"/>
    </w:p>
    <w:p w14:paraId="26B6B009" w14:textId="77777777" w:rsidR="004126CC" w:rsidRDefault="004126CC" w:rsidP="004126CC">
      <w:pPr>
        <w:spacing w:after="0" w:line="480" w:lineRule="auto"/>
        <w:ind w:left="720" w:hanging="720"/>
        <w:rPr>
          <w:noProof/>
          <w:lang w:bidi="fa-IR"/>
        </w:rPr>
      </w:pPr>
      <w:bookmarkStart w:id="9" w:name="_ENREF_8"/>
      <w:r>
        <w:rPr>
          <w:noProof/>
          <w:lang w:bidi="fa-IR"/>
        </w:rPr>
        <w:t xml:space="preserve">Crawford, T. M., and C. E. Duchon. 1999. An improved parameterization for estimating effective atmospheric emissivity for use in calculating daytime downwelling longwave radiation. J. Appl. Meteorol. </w:t>
      </w:r>
      <w:r w:rsidRPr="004126CC">
        <w:rPr>
          <w:b/>
          <w:noProof/>
          <w:lang w:bidi="fa-IR"/>
        </w:rPr>
        <w:t xml:space="preserve">38: </w:t>
      </w:r>
      <w:r>
        <w:rPr>
          <w:noProof/>
          <w:lang w:bidi="fa-IR"/>
        </w:rPr>
        <w:t>474-480. doi: 10.1175/1520-0450(1999)038&lt;0474:Aipfee&gt;2.0.Co;2.</w:t>
      </w:r>
      <w:bookmarkEnd w:id="9"/>
    </w:p>
    <w:p w14:paraId="40F11C7F" w14:textId="77777777" w:rsidR="004126CC" w:rsidRDefault="004126CC" w:rsidP="004126CC">
      <w:pPr>
        <w:spacing w:after="0" w:line="480" w:lineRule="auto"/>
        <w:ind w:left="720" w:hanging="720"/>
        <w:rPr>
          <w:noProof/>
          <w:lang w:bidi="fa-IR"/>
        </w:rPr>
      </w:pPr>
      <w:bookmarkStart w:id="10" w:name="_ENREF_9"/>
      <w:r>
        <w:rPr>
          <w:noProof/>
          <w:lang w:bidi="fa-IR"/>
        </w:rPr>
        <w:t xml:space="preserve">Davies, J. A., P. J. Robinson, and M. Nunez. 1971. Field determinations of surface emissivity and temperature for Lake Ontario. J. Appl. Meteorol. </w:t>
      </w:r>
      <w:r w:rsidRPr="004126CC">
        <w:rPr>
          <w:b/>
          <w:noProof/>
          <w:lang w:bidi="fa-IR"/>
        </w:rPr>
        <w:t xml:space="preserve">10: </w:t>
      </w:r>
      <w:r>
        <w:rPr>
          <w:noProof/>
          <w:lang w:bidi="fa-IR"/>
        </w:rPr>
        <w:t>811-819. doi: 10.1175/1520-0450(1971)010&lt;0811:FDOSEA&gt;2.0.CO;2.</w:t>
      </w:r>
      <w:bookmarkEnd w:id="10"/>
    </w:p>
    <w:p w14:paraId="7F5A6050" w14:textId="77777777" w:rsidR="004126CC" w:rsidRDefault="004126CC" w:rsidP="004126CC">
      <w:pPr>
        <w:spacing w:after="0" w:line="480" w:lineRule="auto"/>
        <w:ind w:left="720" w:hanging="720"/>
        <w:rPr>
          <w:noProof/>
          <w:lang w:bidi="fa-IR"/>
        </w:rPr>
      </w:pPr>
      <w:bookmarkStart w:id="11" w:name="_ENREF_10"/>
      <w:r>
        <w:rPr>
          <w:noProof/>
          <w:lang w:bidi="fa-IR"/>
        </w:rPr>
        <w:t xml:space="preserve">Fairall, C. W., E. F. Bradley, D. P. Rogers, J. B. Edson, and G. S. Young. 1996. Bulk parameterization of air-sea fluxes for Tropical Ocean Global Atmosphere Coupled Ocean </w:t>
      </w:r>
      <w:r>
        <w:rPr>
          <w:noProof/>
          <w:lang w:bidi="fa-IR"/>
        </w:rPr>
        <w:lastRenderedPageBreak/>
        <w:t xml:space="preserve">Atmosphere Response Experiment. J. Geophys. Res.: Oceans </w:t>
      </w:r>
      <w:r w:rsidRPr="004126CC">
        <w:rPr>
          <w:b/>
          <w:noProof/>
          <w:lang w:bidi="fa-IR"/>
        </w:rPr>
        <w:t xml:space="preserve">101: </w:t>
      </w:r>
      <w:r>
        <w:rPr>
          <w:noProof/>
          <w:lang w:bidi="fa-IR"/>
        </w:rPr>
        <w:t>3747-3764. doi: 10.1029/95jc03205.</w:t>
      </w:r>
      <w:bookmarkEnd w:id="11"/>
    </w:p>
    <w:p w14:paraId="016E55EE" w14:textId="77777777" w:rsidR="004126CC" w:rsidRDefault="004126CC" w:rsidP="004126CC">
      <w:pPr>
        <w:spacing w:after="0" w:line="480" w:lineRule="auto"/>
        <w:ind w:left="720" w:hanging="720"/>
        <w:rPr>
          <w:noProof/>
          <w:lang w:bidi="fa-IR"/>
        </w:rPr>
      </w:pPr>
      <w:bookmarkStart w:id="12" w:name="_ENREF_11"/>
      <w:r>
        <w:rPr>
          <w:noProof/>
          <w:lang w:bidi="fa-IR"/>
        </w:rPr>
        <w:t xml:space="preserve">Fink, G., M. Schmid, B. Wahl, T. Wolf, and A. Wüest. 2014. Heat flux modifications related to climate-induced warming of large European lakes. Water Resour. Res. </w:t>
      </w:r>
      <w:r w:rsidRPr="004126CC">
        <w:rPr>
          <w:b/>
          <w:noProof/>
          <w:lang w:bidi="fa-IR"/>
        </w:rPr>
        <w:t xml:space="preserve">50: </w:t>
      </w:r>
      <w:r>
        <w:rPr>
          <w:noProof/>
          <w:lang w:bidi="fa-IR"/>
        </w:rPr>
        <w:t>2072-2085. doi: 10.1002/2013wr014448.</w:t>
      </w:r>
      <w:bookmarkEnd w:id="12"/>
    </w:p>
    <w:p w14:paraId="56D179BD" w14:textId="77777777" w:rsidR="004126CC" w:rsidRDefault="004126CC" w:rsidP="004126CC">
      <w:pPr>
        <w:spacing w:after="0" w:line="480" w:lineRule="auto"/>
        <w:ind w:left="720" w:hanging="720"/>
        <w:rPr>
          <w:noProof/>
          <w:lang w:bidi="fa-IR"/>
        </w:rPr>
      </w:pPr>
      <w:bookmarkStart w:id="13" w:name="_ENREF_12"/>
      <w:r>
        <w:rPr>
          <w:noProof/>
          <w:lang w:bidi="fa-IR"/>
        </w:rPr>
        <w:t xml:space="preserve">Fritsch, F. N., and R. E. Carlson. 1980. Monotone piecewise cubic interpolation. Siam. J. Numer. Anal. </w:t>
      </w:r>
      <w:r w:rsidRPr="004126CC">
        <w:rPr>
          <w:b/>
          <w:noProof/>
          <w:lang w:bidi="fa-IR"/>
        </w:rPr>
        <w:t xml:space="preserve">17: </w:t>
      </w:r>
      <w:r>
        <w:rPr>
          <w:noProof/>
          <w:lang w:bidi="fa-IR"/>
        </w:rPr>
        <w:t>238-246. doi: 10.1137/0717021.</w:t>
      </w:r>
      <w:bookmarkEnd w:id="13"/>
    </w:p>
    <w:p w14:paraId="3084C961" w14:textId="77777777" w:rsidR="004126CC" w:rsidRDefault="004126CC" w:rsidP="004126CC">
      <w:pPr>
        <w:spacing w:after="0" w:line="480" w:lineRule="auto"/>
        <w:ind w:left="720" w:hanging="720"/>
        <w:rPr>
          <w:noProof/>
          <w:lang w:bidi="fa-IR"/>
        </w:rPr>
      </w:pPr>
      <w:bookmarkStart w:id="14" w:name="_ENREF_13"/>
      <w:r>
        <w:rPr>
          <w:noProof/>
          <w:lang w:bidi="fa-IR"/>
        </w:rPr>
        <w:t>Gill, A. E. 1982. Atmosphere-ocean dynamics. Academic Press. San Diego, USA. doi: 10.1002/qj.49711046322.</w:t>
      </w:r>
      <w:bookmarkEnd w:id="14"/>
    </w:p>
    <w:p w14:paraId="07B49DC7" w14:textId="77777777" w:rsidR="004126CC" w:rsidRDefault="004126CC" w:rsidP="004126CC">
      <w:pPr>
        <w:spacing w:after="0" w:line="480" w:lineRule="auto"/>
        <w:ind w:left="720" w:hanging="720"/>
        <w:rPr>
          <w:noProof/>
          <w:lang w:bidi="fa-IR"/>
        </w:rPr>
      </w:pPr>
      <w:bookmarkStart w:id="15" w:name="_ENREF_14"/>
      <w:r>
        <w:rPr>
          <w:noProof/>
          <w:lang w:bidi="fa-IR"/>
        </w:rPr>
        <w:t xml:space="preserve">Herrero, J., and M. J. Polo. 2012. Parameterization of atmospheric longwave emissivity in a mountainous site for all sky conditions. Hydrol. Earth Syst. Sci. </w:t>
      </w:r>
      <w:r w:rsidRPr="004126CC">
        <w:rPr>
          <w:b/>
          <w:noProof/>
          <w:lang w:bidi="fa-IR"/>
        </w:rPr>
        <w:t xml:space="preserve">16: </w:t>
      </w:r>
      <w:r>
        <w:rPr>
          <w:noProof/>
          <w:lang w:bidi="fa-IR"/>
        </w:rPr>
        <w:t>3139-3147. doi: 10.5194/hess-16-3139-2012.</w:t>
      </w:r>
      <w:bookmarkEnd w:id="15"/>
    </w:p>
    <w:p w14:paraId="0D5DF27A" w14:textId="77777777" w:rsidR="004126CC" w:rsidRDefault="004126CC" w:rsidP="004126CC">
      <w:pPr>
        <w:spacing w:after="0" w:line="480" w:lineRule="auto"/>
        <w:ind w:left="720" w:hanging="720"/>
        <w:rPr>
          <w:noProof/>
          <w:lang w:bidi="fa-IR"/>
        </w:rPr>
      </w:pPr>
      <w:bookmarkStart w:id="16" w:name="_ENREF_15"/>
      <w:r>
        <w:rPr>
          <w:noProof/>
          <w:lang w:bidi="fa-IR"/>
        </w:rPr>
        <w:t xml:space="preserve">Livingstone, D. M., and D. M. Imboden. 1989. Annual heat balance and equilibrium temperature of Lake Aegeri, Switzerland. Aquat. Sci. </w:t>
      </w:r>
      <w:r w:rsidRPr="004126CC">
        <w:rPr>
          <w:b/>
          <w:noProof/>
          <w:lang w:bidi="fa-IR"/>
        </w:rPr>
        <w:t xml:space="preserve">51: </w:t>
      </w:r>
      <w:r>
        <w:rPr>
          <w:noProof/>
          <w:lang w:bidi="fa-IR"/>
        </w:rPr>
        <w:t>351-369. doi: 10.1007/Bf00877177.</w:t>
      </w:r>
      <w:bookmarkEnd w:id="16"/>
    </w:p>
    <w:p w14:paraId="1FA6C49C" w14:textId="77777777" w:rsidR="004126CC" w:rsidRDefault="004126CC" w:rsidP="004126CC">
      <w:pPr>
        <w:spacing w:after="0" w:line="480" w:lineRule="auto"/>
        <w:ind w:left="720" w:hanging="720"/>
        <w:rPr>
          <w:noProof/>
          <w:lang w:bidi="fa-IR"/>
        </w:rPr>
      </w:pPr>
      <w:bookmarkStart w:id="17" w:name="_ENREF_16"/>
      <w:r>
        <w:rPr>
          <w:noProof/>
          <w:lang w:bidi="fa-IR"/>
        </w:rPr>
        <w:t xml:space="preserve">Marshall, J., A. Adcroft, C. Hill, L. Perelman, and C. Heisey. 1997. A finite-volume, incompressible Navier Stokes model for studies of the ocean on parallel computers. J. Geophys. Res.: Oceans </w:t>
      </w:r>
      <w:r w:rsidRPr="004126CC">
        <w:rPr>
          <w:b/>
          <w:noProof/>
          <w:lang w:bidi="fa-IR"/>
        </w:rPr>
        <w:t xml:space="preserve">102: </w:t>
      </w:r>
      <w:r>
        <w:rPr>
          <w:noProof/>
          <w:lang w:bidi="fa-IR"/>
        </w:rPr>
        <w:t>5753-5766. doi: 10.1029/96jc02775.</w:t>
      </w:r>
      <w:bookmarkEnd w:id="17"/>
    </w:p>
    <w:p w14:paraId="077063FB" w14:textId="77777777" w:rsidR="004126CC" w:rsidRDefault="004126CC" w:rsidP="004126CC">
      <w:pPr>
        <w:spacing w:after="0" w:line="480" w:lineRule="auto"/>
        <w:ind w:left="720" w:hanging="720"/>
        <w:rPr>
          <w:noProof/>
          <w:lang w:bidi="fa-IR"/>
        </w:rPr>
      </w:pPr>
      <w:bookmarkStart w:id="18" w:name="_ENREF_17"/>
      <w:r>
        <w:rPr>
          <w:noProof/>
          <w:lang w:bidi="fa-IR"/>
        </w:rPr>
        <w:t xml:space="preserve">Monin, A. S., and A. M. Obukhov. 1954. Basic laws of turbulent mixing in the ground layer of the atmosphere. Tr. Akad. Nauk SSSR Geofiz. Inst. </w:t>
      </w:r>
      <w:r w:rsidRPr="004126CC">
        <w:rPr>
          <w:b/>
          <w:noProof/>
          <w:lang w:bidi="fa-IR"/>
        </w:rPr>
        <w:t xml:space="preserve">24: </w:t>
      </w:r>
      <w:r>
        <w:rPr>
          <w:noProof/>
          <w:lang w:bidi="fa-IR"/>
        </w:rPr>
        <w:t xml:space="preserve">163-187. </w:t>
      </w:r>
      <w:bookmarkEnd w:id="18"/>
    </w:p>
    <w:p w14:paraId="72684B45" w14:textId="77777777" w:rsidR="004126CC" w:rsidRDefault="004126CC" w:rsidP="004126CC">
      <w:pPr>
        <w:spacing w:after="0" w:line="480" w:lineRule="auto"/>
        <w:ind w:left="720" w:hanging="720"/>
        <w:rPr>
          <w:noProof/>
          <w:lang w:bidi="fa-IR"/>
        </w:rPr>
      </w:pPr>
      <w:bookmarkStart w:id="19" w:name="_ENREF_18"/>
      <w:r>
        <w:rPr>
          <w:noProof/>
          <w:lang w:bidi="fa-IR"/>
        </w:rPr>
        <w:t xml:space="preserve">Murakami, M., Y. Oonishi, and H. Kunishi. 1985. A numerical simulation of the distribution of water temperature and salinity in the Seto Inland Sea. J. Oceanogr. Soc. Jpn. </w:t>
      </w:r>
      <w:r w:rsidRPr="004126CC">
        <w:rPr>
          <w:b/>
          <w:noProof/>
          <w:lang w:bidi="fa-IR"/>
        </w:rPr>
        <w:t xml:space="preserve">41: </w:t>
      </w:r>
      <w:r>
        <w:rPr>
          <w:noProof/>
          <w:lang w:bidi="fa-IR"/>
        </w:rPr>
        <w:t>213-224. doi: 10.1007/BF02109271.</w:t>
      </w:r>
      <w:bookmarkEnd w:id="19"/>
    </w:p>
    <w:p w14:paraId="288A6036" w14:textId="5F99B1A1" w:rsidR="004126CC" w:rsidRDefault="004126CC" w:rsidP="004126CC">
      <w:pPr>
        <w:spacing w:after="0" w:line="480" w:lineRule="auto"/>
        <w:ind w:left="720" w:hanging="720"/>
        <w:rPr>
          <w:noProof/>
          <w:lang w:bidi="fa-IR"/>
        </w:rPr>
      </w:pPr>
      <w:bookmarkStart w:id="20" w:name="_ENREF_19"/>
      <w:r>
        <w:rPr>
          <w:noProof/>
          <w:lang w:bidi="fa-IR"/>
        </w:rPr>
        <w:t xml:space="preserve">Octavio, K. A. H. 1977. Vertical heat transport mechanisms in lakes and reservoirs. Ralph M. Parsons Laboratory for Water Resources and Hydrodynamics. Mass. Inst. Tech., </w:t>
      </w:r>
      <w:r>
        <w:rPr>
          <w:noProof/>
          <w:lang w:bidi="fa-IR"/>
        </w:rPr>
        <w:lastRenderedPageBreak/>
        <w:t xml:space="preserve">Cambridge, Massachusetts, USA. </w:t>
      </w:r>
      <w:hyperlink r:id="rId147" w:history="1">
        <w:r w:rsidRPr="004126CC">
          <w:rPr>
            <w:rStyle w:val="Hyperlink"/>
            <w:noProof/>
            <w:lang w:bidi="fa-IR"/>
          </w:rPr>
          <w:t>http://hdl.handle.net/1721.1/52844</w:t>
        </w:r>
      </w:hyperlink>
      <w:r>
        <w:rPr>
          <w:noProof/>
          <w:lang w:bidi="fa-IR"/>
        </w:rPr>
        <w:t xml:space="preserve"> (last accessed 5 July 2018).</w:t>
      </w:r>
      <w:bookmarkEnd w:id="20"/>
    </w:p>
    <w:p w14:paraId="12934DD4" w14:textId="77777777" w:rsidR="004126CC" w:rsidRDefault="004126CC" w:rsidP="004126CC">
      <w:pPr>
        <w:spacing w:after="0" w:line="480" w:lineRule="auto"/>
        <w:ind w:left="720" w:hanging="720"/>
        <w:rPr>
          <w:noProof/>
          <w:lang w:bidi="fa-IR"/>
        </w:rPr>
      </w:pPr>
      <w:bookmarkStart w:id="21" w:name="_ENREF_20"/>
      <w:r>
        <w:rPr>
          <w:noProof/>
          <w:lang w:bidi="fa-IR"/>
        </w:rPr>
        <w:t xml:space="preserve">Read, J. S., D. P. Hamilton, I. D. Jones, K. Muraoka, L. A. Winslow, R. Kroiss, C. H. Wu, and E. Gaiser. 2011. Derivation of lake mixing and stratification indices from high-resolution lake buoy data. Environ. Model. Softw. </w:t>
      </w:r>
      <w:r w:rsidRPr="004126CC">
        <w:rPr>
          <w:b/>
          <w:noProof/>
          <w:lang w:bidi="fa-IR"/>
        </w:rPr>
        <w:t xml:space="preserve">26: </w:t>
      </w:r>
      <w:r>
        <w:rPr>
          <w:noProof/>
          <w:lang w:bidi="fa-IR"/>
        </w:rPr>
        <w:t>1325-1336. doi: 10.1016/j.envsoft.2011.05.006.</w:t>
      </w:r>
      <w:bookmarkEnd w:id="21"/>
    </w:p>
    <w:p w14:paraId="5FFAB93B" w14:textId="77777777" w:rsidR="004126CC" w:rsidRDefault="004126CC" w:rsidP="004126CC">
      <w:pPr>
        <w:spacing w:after="0" w:line="480" w:lineRule="auto"/>
        <w:ind w:left="720" w:hanging="720"/>
        <w:rPr>
          <w:noProof/>
          <w:lang w:bidi="fa-IR"/>
        </w:rPr>
      </w:pPr>
      <w:bookmarkStart w:id="22" w:name="_ENREF_21"/>
      <w:r>
        <w:rPr>
          <w:noProof/>
          <w:lang w:bidi="fa-IR"/>
        </w:rPr>
        <w:t xml:space="preserve">Ryan, P. J., D. R. F. Harleman, and K. D. Stolzenbach. 1974. Surface heat loss from cooling ponds. Water Resour. Res. </w:t>
      </w:r>
      <w:r w:rsidRPr="004126CC">
        <w:rPr>
          <w:b/>
          <w:noProof/>
          <w:lang w:bidi="fa-IR"/>
        </w:rPr>
        <w:t xml:space="preserve">10: </w:t>
      </w:r>
      <w:r>
        <w:rPr>
          <w:noProof/>
          <w:lang w:bidi="fa-IR"/>
        </w:rPr>
        <w:t>930-938. doi: 10.1029/Wr010i005p00930.</w:t>
      </w:r>
      <w:bookmarkEnd w:id="22"/>
    </w:p>
    <w:p w14:paraId="311B56E8" w14:textId="77777777" w:rsidR="004126CC" w:rsidRDefault="004126CC" w:rsidP="004126CC">
      <w:pPr>
        <w:spacing w:after="0" w:line="480" w:lineRule="auto"/>
        <w:ind w:left="720" w:hanging="720"/>
        <w:rPr>
          <w:noProof/>
          <w:lang w:bidi="fa-IR"/>
        </w:rPr>
      </w:pPr>
      <w:bookmarkStart w:id="23" w:name="_ENREF_22"/>
      <w:r>
        <w:rPr>
          <w:noProof/>
          <w:lang w:bidi="fa-IR"/>
        </w:rPr>
        <w:t xml:space="preserve">Smith, S. D. 1988. Coefficients for sea-surface wind stress, heat flux, and wind profiles as a function of wind speed and temperature. J. Geophys. Res.: Oceans </w:t>
      </w:r>
      <w:r w:rsidRPr="004126CC">
        <w:rPr>
          <w:b/>
          <w:noProof/>
          <w:lang w:bidi="fa-IR"/>
        </w:rPr>
        <w:t xml:space="preserve">93: </w:t>
      </w:r>
      <w:r>
        <w:rPr>
          <w:noProof/>
          <w:lang w:bidi="fa-IR"/>
        </w:rPr>
        <w:t>15467-15472. doi: 10.1029/Jc093ic12p15467.</w:t>
      </w:r>
      <w:bookmarkEnd w:id="23"/>
    </w:p>
    <w:p w14:paraId="5014227A" w14:textId="77777777" w:rsidR="004126CC" w:rsidRDefault="004126CC" w:rsidP="004126CC">
      <w:pPr>
        <w:spacing w:after="0" w:line="480" w:lineRule="auto"/>
        <w:ind w:left="720" w:hanging="720"/>
        <w:rPr>
          <w:noProof/>
          <w:lang w:bidi="fa-IR"/>
        </w:rPr>
      </w:pPr>
      <w:bookmarkStart w:id="24" w:name="_ENREF_23"/>
      <w:r>
        <w:rPr>
          <w:noProof/>
          <w:lang w:bidi="fa-IR"/>
        </w:rPr>
        <w:t xml:space="preserve">Sweers, H. E. 1976. Nomogram to estimate heat exchange coefficient at air-water interface as a function of wind speed and temperature: Critical survey of some literature. J. Hydrol. </w:t>
      </w:r>
      <w:r w:rsidRPr="004126CC">
        <w:rPr>
          <w:b/>
          <w:noProof/>
          <w:lang w:bidi="fa-IR"/>
        </w:rPr>
        <w:t xml:space="preserve">30: </w:t>
      </w:r>
      <w:r>
        <w:rPr>
          <w:noProof/>
          <w:lang w:bidi="fa-IR"/>
        </w:rPr>
        <w:t>375-401. doi: 10.1016/0022-1694(76)90120-7.</w:t>
      </w:r>
      <w:bookmarkEnd w:id="24"/>
    </w:p>
    <w:p w14:paraId="56F50384" w14:textId="77777777" w:rsidR="004126CC" w:rsidRDefault="004126CC" w:rsidP="004126CC">
      <w:pPr>
        <w:spacing w:after="0" w:line="480" w:lineRule="auto"/>
        <w:ind w:left="720" w:hanging="720"/>
        <w:rPr>
          <w:noProof/>
          <w:lang w:bidi="fa-IR"/>
        </w:rPr>
      </w:pPr>
      <w:bookmarkStart w:id="25" w:name="_ENREF_24"/>
      <w:r>
        <w:rPr>
          <w:noProof/>
          <w:lang w:bidi="fa-IR"/>
        </w:rPr>
        <w:t xml:space="preserve">Wahl, B., and F. Peeters. 2014. Effect of climatic changes on stratification and deep-water renewal in Lake Constance assessed by sensitivity studies with a 3D hydrodynamic model. Limnol. Oceanogr. </w:t>
      </w:r>
      <w:r w:rsidRPr="004126CC">
        <w:rPr>
          <w:b/>
          <w:noProof/>
          <w:lang w:bidi="fa-IR"/>
        </w:rPr>
        <w:t xml:space="preserve">59: </w:t>
      </w:r>
      <w:r>
        <w:rPr>
          <w:noProof/>
          <w:lang w:bidi="fa-IR"/>
        </w:rPr>
        <w:t>1035-1052. doi: 10.4319/lo.2014.59.3.1035.</w:t>
      </w:r>
      <w:bookmarkEnd w:id="25"/>
    </w:p>
    <w:p w14:paraId="334303C6" w14:textId="352043A1" w:rsidR="004126CC" w:rsidRDefault="004126CC" w:rsidP="004126CC">
      <w:pPr>
        <w:spacing w:after="0" w:line="480" w:lineRule="auto"/>
        <w:ind w:left="720" w:hanging="720"/>
        <w:rPr>
          <w:noProof/>
          <w:lang w:bidi="fa-IR"/>
        </w:rPr>
      </w:pPr>
      <w:bookmarkStart w:id="26" w:name="_ENREF_25"/>
      <w:r>
        <w:rPr>
          <w:noProof/>
          <w:lang w:bidi="fa-IR"/>
        </w:rPr>
        <w:t xml:space="preserve">WMO. 2008. Guide to meteorological instruments and methods of observation. World Meteorological Organization. </w:t>
      </w:r>
      <w:hyperlink r:id="rId148" w:history="1">
        <w:r w:rsidRPr="004126CC">
          <w:rPr>
            <w:rStyle w:val="Hyperlink"/>
            <w:noProof/>
            <w:lang w:bidi="fa-IR"/>
          </w:rPr>
          <w:t>http://www.wmo.int/pages/prog/gcos/documents/gruanmanuals/CIMO/CIMO_Guide-7th_Edition-2008.pdf</w:t>
        </w:r>
      </w:hyperlink>
      <w:r>
        <w:rPr>
          <w:noProof/>
          <w:lang w:bidi="fa-IR"/>
        </w:rPr>
        <w:t xml:space="preserve"> (last accessed 5 July 2018).</w:t>
      </w:r>
      <w:bookmarkEnd w:id="26"/>
    </w:p>
    <w:p w14:paraId="273B7779" w14:textId="77777777" w:rsidR="004126CC" w:rsidRDefault="004126CC" w:rsidP="004126CC">
      <w:pPr>
        <w:spacing w:after="0" w:line="480" w:lineRule="auto"/>
        <w:ind w:left="720" w:hanging="720"/>
        <w:rPr>
          <w:noProof/>
          <w:lang w:bidi="fa-IR"/>
        </w:rPr>
      </w:pPr>
      <w:bookmarkStart w:id="27" w:name="_ENREF_26"/>
      <w:r>
        <w:rPr>
          <w:noProof/>
          <w:lang w:bidi="fa-IR"/>
        </w:rPr>
        <w:t xml:space="preserve">Woolway, R. I., I. D. Jones, D. P. Hamilton, S. C. Maberly, K. Muraoka, J. S. Read, R. L. Smyth, and L. A. Winslow. 2015. Automated calculation of surface energy fluxes with high-frequency lake buoy data. Environ. Model. Softw. </w:t>
      </w:r>
      <w:r w:rsidRPr="004126CC">
        <w:rPr>
          <w:b/>
          <w:noProof/>
          <w:lang w:bidi="fa-IR"/>
        </w:rPr>
        <w:t xml:space="preserve">70: </w:t>
      </w:r>
      <w:r>
        <w:rPr>
          <w:noProof/>
          <w:lang w:bidi="fa-IR"/>
        </w:rPr>
        <w:t>191-198. doi: 10.1016/j.envsoft.2015.04.013.</w:t>
      </w:r>
      <w:bookmarkEnd w:id="27"/>
    </w:p>
    <w:p w14:paraId="77DE0097" w14:textId="77777777" w:rsidR="004126CC" w:rsidRDefault="004126CC" w:rsidP="004126CC">
      <w:pPr>
        <w:spacing w:line="480" w:lineRule="auto"/>
        <w:ind w:left="720" w:hanging="720"/>
        <w:rPr>
          <w:noProof/>
          <w:lang w:bidi="fa-IR"/>
        </w:rPr>
      </w:pPr>
      <w:bookmarkStart w:id="28" w:name="_ENREF_27"/>
      <w:r>
        <w:rPr>
          <w:noProof/>
          <w:lang w:bidi="fa-IR"/>
        </w:rPr>
        <w:lastRenderedPageBreak/>
        <w:t xml:space="preserve">Zeng, X. B., M. Zhao, and R. E. Dickinson. 1998. Intercomparison of bulk aerodynamic algorithms for the computation of sea surface fluxes using TOGA COARE and TAO data. J. Clim. </w:t>
      </w:r>
      <w:r w:rsidRPr="004126CC">
        <w:rPr>
          <w:b/>
          <w:noProof/>
          <w:lang w:bidi="fa-IR"/>
        </w:rPr>
        <w:t xml:space="preserve">11: </w:t>
      </w:r>
      <w:r>
        <w:rPr>
          <w:noProof/>
          <w:lang w:bidi="fa-IR"/>
        </w:rPr>
        <w:t>2628-2644. doi: 10.1175/1520-0442(1998)011&lt;2628:Iobaaf&gt;2.0.Co;2.</w:t>
      </w:r>
      <w:bookmarkEnd w:id="28"/>
    </w:p>
    <w:p w14:paraId="60278EDC" w14:textId="07F5B2EE" w:rsidR="004126CC" w:rsidRDefault="004126CC" w:rsidP="004126CC">
      <w:pPr>
        <w:spacing w:line="480" w:lineRule="auto"/>
        <w:rPr>
          <w:noProof/>
          <w:lang w:bidi="fa-IR"/>
        </w:rPr>
      </w:pPr>
    </w:p>
    <w:p w14:paraId="111750AF" w14:textId="715B8C70" w:rsidR="0002203C" w:rsidRPr="009168D4" w:rsidRDefault="0002203C">
      <w:pPr>
        <w:spacing w:after="0" w:line="480" w:lineRule="auto"/>
        <w:rPr>
          <w:lang w:bidi="fa-IR"/>
        </w:rPr>
      </w:pPr>
      <w:r w:rsidRPr="002932CC">
        <w:rPr>
          <w:lang w:bidi="fa-IR"/>
        </w:rPr>
        <w:fldChar w:fldCharType="end"/>
      </w:r>
    </w:p>
    <w:sectPr w:rsidR="0002203C" w:rsidRPr="009168D4" w:rsidSect="0002203C">
      <w:footerReference w:type="default" r:id="rId149"/>
      <w:pgSz w:w="12240" w:h="15840" w:code="1"/>
      <w:pgMar w:top="992" w:right="1412" w:bottom="1140" w:left="1412" w:header="709" w:footer="709"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F1B52" w14:textId="77777777" w:rsidR="009F42E2" w:rsidRDefault="009F42E2">
      <w:pPr>
        <w:spacing w:after="0" w:line="240" w:lineRule="auto"/>
      </w:pPr>
      <w:r>
        <w:separator/>
      </w:r>
    </w:p>
  </w:endnote>
  <w:endnote w:type="continuationSeparator" w:id="0">
    <w:p w14:paraId="28225C9F" w14:textId="77777777" w:rsidR="009F42E2" w:rsidRDefault="009F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D0B03" w14:textId="77777777" w:rsidR="00874C87" w:rsidRDefault="00874C87">
    <w:pPr>
      <w:pStyle w:val="Footer"/>
      <w:jc w:val="center"/>
    </w:pPr>
    <w:r>
      <w:rPr>
        <w:sz w:val="18"/>
      </w:rPr>
      <w:fldChar w:fldCharType="begin"/>
    </w:r>
    <w:r>
      <w:rPr>
        <w:sz w:val="18"/>
      </w:rPr>
      <w:instrText xml:space="preserve"> PAGE   \* MERGEFORMAT </w:instrText>
    </w:r>
    <w:r>
      <w:rPr>
        <w:sz w:val="18"/>
      </w:rPr>
      <w:fldChar w:fldCharType="separate"/>
    </w:r>
    <w:r w:rsidR="00A03940">
      <w:rPr>
        <w:noProof/>
        <w:sz w:val="18"/>
      </w:rPr>
      <w:t>25</w:t>
    </w:r>
    <w:r>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B0BF8" w14:textId="77777777" w:rsidR="009F42E2" w:rsidRDefault="009F42E2">
      <w:pPr>
        <w:spacing w:after="0" w:line="240" w:lineRule="auto"/>
      </w:pPr>
      <w:r>
        <w:separator/>
      </w:r>
    </w:p>
  </w:footnote>
  <w:footnote w:type="continuationSeparator" w:id="0">
    <w:p w14:paraId="16ED5F8C" w14:textId="77777777" w:rsidR="009F42E2" w:rsidRDefault="009F42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4C49310"/>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01A3107"/>
    <w:multiLevelType w:val="hybridMultilevel"/>
    <w:tmpl w:val="EA94F53C"/>
    <w:lvl w:ilvl="0" w:tplc="951680B2">
      <w:start w:val="1"/>
      <w:numFmt w:val="lowerRoman"/>
      <w:lvlText w:val="%1)"/>
      <w:lvlJc w:val="left"/>
      <w:pPr>
        <w:tabs>
          <w:tab w:val="num" w:pos="1080"/>
        </w:tabs>
        <w:ind w:left="1080" w:hanging="72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6EFB5EC7"/>
    <w:multiLevelType w:val="hybridMultilevel"/>
    <w:tmpl w:val="6B94972E"/>
    <w:lvl w:ilvl="0" w:tplc="FEAA4F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bQwtDA2MjY3MjawNDFS0lEKTi0uzszPAykwtKgFAPt7SlAtAAAA"/>
    <w:docVar w:name="EN.InstantFormat" w:val="&lt;ENInstantFormat&gt;&lt;Enabled&gt;1&lt;/Enabled&gt;&lt;ScanUnformatted&gt;1&lt;/ScanUnformatted&gt;&lt;ScanChanges&gt;1&lt;/ScanChanges&gt;&lt;Suspended&gt;0&lt;/Suspended&gt;&lt;/ENInstantFormat&gt;"/>
    <w:docVar w:name="EN.Layout" w:val="&lt;ENLayout&gt;&lt;Style&gt;Limnology Oceanograph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1&lt;/HyperlinksVisible&gt;&lt;/ENLayout&gt;"/>
    <w:docVar w:name="EN.Libraries" w:val="&lt;Libraries&gt;&lt;item db-id=&quot;p2dxt9td1tvztce2vwn5fdsurfxf2dd0xr2z&quot;&gt;Bulk_modeling_paper Copy_260416 Copy&lt;record-ids&gt;&lt;item&gt;1&lt;/item&gt;&lt;item&gt;2&lt;/item&gt;&lt;item&gt;15&lt;/item&gt;&lt;item&gt;22&lt;/item&gt;&lt;item&gt;23&lt;/item&gt;&lt;item&gt;25&lt;/item&gt;&lt;item&gt;27&lt;/item&gt;&lt;item&gt;32&lt;/item&gt;&lt;item&gt;33&lt;/item&gt;&lt;item&gt;40&lt;/item&gt;&lt;item&gt;44&lt;/item&gt;&lt;item&gt;91&lt;/item&gt;&lt;item&gt;109&lt;/item&gt;&lt;item&gt;122&lt;/item&gt;&lt;item&gt;124&lt;/item&gt;&lt;item&gt;146&lt;/item&gt;&lt;item&gt;159&lt;/item&gt;&lt;item&gt;160&lt;/item&gt;&lt;item&gt;161&lt;/item&gt;&lt;item&gt;162&lt;/item&gt;&lt;item&gt;163&lt;/item&gt;&lt;item&gt;165&lt;/item&gt;&lt;item&gt;186&lt;/item&gt;&lt;item&gt;191&lt;/item&gt;&lt;item&gt;315&lt;/item&gt;&lt;item&gt;316&lt;/item&gt;&lt;item&gt;325&lt;/item&gt;&lt;/record-ids&gt;&lt;/item&gt;&lt;/Libraries&gt;"/>
  </w:docVars>
  <w:rsids>
    <w:rsidRoot w:val="007D092F"/>
    <w:rsid w:val="000007F9"/>
    <w:rsid w:val="0002203C"/>
    <w:rsid w:val="00025E99"/>
    <w:rsid w:val="000676B8"/>
    <w:rsid w:val="00131EFB"/>
    <w:rsid w:val="00181C4C"/>
    <w:rsid w:val="001939CF"/>
    <w:rsid w:val="001A6B2D"/>
    <w:rsid w:val="001A716B"/>
    <w:rsid w:val="001B2555"/>
    <w:rsid w:val="001F60B7"/>
    <w:rsid w:val="002411D1"/>
    <w:rsid w:val="002436BD"/>
    <w:rsid w:val="00247031"/>
    <w:rsid w:val="0026208D"/>
    <w:rsid w:val="002B444E"/>
    <w:rsid w:val="003577B8"/>
    <w:rsid w:val="003619F9"/>
    <w:rsid w:val="003D715E"/>
    <w:rsid w:val="004050F7"/>
    <w:rsid w:val="004126CC"/>
    <w:rsid w:val="00427D11"/>
    <w:rsid w:val="00442C45"/>
    <w:rsid w:val="00494D04"/>
    <w:rsid w:val="0051374F"/>
    <w:rsid w:val="00545259"/>
    <w:rsid w:val="005554E1"/>
    <w:rsid w:val="00571737"/>
    <w:rsid w:val="00595AC1"/>
    <w:rsid w:val="005B671C"/>
    <w:rsid w:val="00603190"/>
    <w:rsid w:val="0063110C"/>
    <w:rsid w:val="006576ED"/>
    <w:rsid w:val="00657849"/>
    <w:rsid w:val="00657A7F"/>
    <w:rsid w:val="00662921"/>
    <w:rsid w:val="00675F6E"/>
    <w:rsid w:val="0069259A"/>
    <w:rsid w:val="007468E1"/>
    <w:rsid w:val="007A704B"/>
    <w:rsid w:val="007D092F"/>
    <w:rsid w:val="007D77FF"/>
    <w:rsid w:val="007F31A5"/>
    <w:rsid w:val="008055AF"/>
    <w:rsid w:val="00874C87"/>
    <w:rsid w:val="008C16E7"/>
    <w:rsid w:val="008C53B4"/>
    <w:rsid w:val="008D0583"/>
    <w:rsid w:val="008D09C1"/>
    <w:rsid w:val="009172A5"/>
    <w:rsid w:val="009200EA"/>
    <w:rsid w:val="009253F8"/>
    <w:rsid w:val="00944E4B"/>
    <w:rsid w:val="009A7CED"/>
    <w:rsid w:val="009D1A53"/>
    <w:rsid w:val="009F42E2"/>
    <w:rsid w:val="00A03940"/>
    <w:rsid w:val="00A05E46"/>
    <w:rsid w:val="00A31050"/>
    <w:rsid w:val="00A438DA"/>
    <w:rsid w:val="00A613BF"/>
    <w:rsid w:val="00A76110"/>
    <w:rsid w:val="00A839A7"/>
    <w:rsid w:val="00AB0743"/>
    <w:rsid w:val="00AC6141"/>
    <w:rsid w:val="00B06EDD"/>
    <w:rsid w:val="00B14EC4"/>
    <w:rsid w:val="00B86224"/>
    <w:rsid w:val="00BA3EE8"/>
    <w:rsid w:val="00BA55A6"/>
    <w:rsid w:val="00BE4058"/>
    <w:rsid w:val="00C578B6"/>
    <w:rsid w:val="00C862C2"/>
    <w:rsid w:val="00CD5649"/>
    <w:rsid w:val="00CE0A89"/>
    <w:rsid w:val="00D03C57"/>
    <w:rsid w:val="00D508F0"/>
    <w:rsid w:val="00DB08D7"/>
    <w:rsid w:val="00DB1862"/>
    <w:rsid w:val="00E628C4"/>
    <w:rsid w:val="00E64822"/>
    <w:rsid w:val="00E74FCD"/>
    <w:rsid w:val="00E863F4"/>
    <w:rsid w:val="00EA550F"/>
    <w:rsid w:val="00EC3BC1"/>
    <w:rsid w:val="00F020C7"/>
    <w:rsid w:val="00F06013"/>
    <w:rsid w:val="00F22081"/>
    <w:rsid w:val="00F40B1F"/>
    <w:rsid w:val="00F46126"/>
    <w:rsid w:val="00FE0D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420358"/>
  <w15:docId w15:val="{E6120FF6-6295-4341-A07C-B8FDE0DBE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149"/>
    <w:pPr>
      <w:spacing w:after="160" w:line="259"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pPr>
      <w:ind w:left="720"/>
      <w:contextualSpacing/>
    </w:pPr>
  </w:style>
  <w:style w:type="character" w:styleId="Hyperlink">
    <w:name w:val="Hyperlink"/>
    <w:unhideWhenUsed/>
    <w:rsid w:val="002C63F4"/>
    <w:rPr>
      <w:rFonts w:ascii="Times New Roman" w:hAnsi="Times New Roman" w:cs="Times New Roman"/>
      <w:b w:val="0"/>
      <w:bCs w:val="0"/>
      <w:i w:val="0"/>
      <w:iCs w:val="0"/>
      <w:color w:val="auto"/>
      <w:sz w:val="24"/>
      <w:szCs w:val="24"/>
      <w:u w:val="none"/>
    </w:rPr>
  </w:style>
  <w:style w:type="paragraph" w:styleId="NormalWeb">
    <w:name w:val="Normal (Web)"/>
    <w:basedOn w:val="Normal"/>
    <w:uiPriority w:val="99"/>
    <w:unhideWhenUsed/>
    <w:pPr>
      <w:spacing w:before="100" w:beforeAutospacing="1" w:after="100" w:afterAutospacing="1" w:line="240" w:lineRule="auto"/>
    </w:pPr>
    <w:rPr>
      <w:rFonts w:eastAsia="MS Mincho"/>
    </w:rPr>
  </w:style>
  <w:style w:type="paragraph" w:styleId="Caption">
    <w:name w:val="caption"/>
    <w:basedOn w:val="Normal"/>
    <w:next w:val="Normal"/>
    <w:uiPriority w:val="35"/>
    <w:qFormat/>
    <w:pPr>
      <w:spacing w:after="200" w:line="240" w:lineRule="auto"/>
    </w:pPr>
    <w:rPr>
      <w:i/>
      <w:iCs/>
      <w:color w:val="44546A"/>
      <w:sz w:val="18"/>
      <w:szCs w:val="18"/>
    </w:rPr>
  </w:style>
  <w:style w:type="paragraph" w:styleId="Header">
    <w:name w:val="header"/>
    <w:basedOn w:val="Normal"/>
    <w:uiPriority w:val="99"/>
    <w:unhideWhenUsed/>
    <w:pPr>
      <w:tabs>
        <w:tab w:val="center" w:pos="4703"/>
        <w:tab w:val="right" w:pos="9406"/>
      </w:tabs>
      <w:spacing w:after="0" w:line="240" w:lineRule="auto"/>
    </w:pPr>
  </w:style>
  <w:style w:type="character" w:customStyle="1" w:styleId="HeaderChar">
    <w:name w:val="Header Char"/>
    <w:basedOn w:val="DefaultParagraphFont"/>
    <w:uiPriority w:val="99"/>
  </w:style>
  <w:style w:type="paragraph" w:styleId="Footer">
    <w:name w:val="footer"/>
    <w:basedOn w:val="Normal"/>
    <w:uiPriority w:val="99"/>
    <w:unhideWhenUsed/>
    <w:pPr>
      <w:tabs>
        <w:tab w:val="center" w:pos="4703"/>
        <w:tab w:val="right" w:pos="9406"/>
      </w:tabs>
      <w:spacing w:after="0" w:line="240" w:lineRule="auto"/>
    </w:pPr>
  </w:style>
  <w:style w:type="character" w:customStyle="1" w:styleId="FooterChar">
    <w:name w:val="Footer Char"/>
    <w:basedOn w:val="DefaultParagraphFont"/>
    <w:uiPriority w:val="99"/>
  </w:style>
  <w:style w:type="character" w:customStyle="1" w:styleId="EndnoteTextChar">
    <w:name w:val="Endnote Text Char"/>
    <w:uiPriority w:val="99"/>
    <w:semiHidden/>
    <w:rPr>
      <w:sz w:val="20"/>
      <w:szCs w:val="20"/>
    </w:rPr>
  </w:style>
  <w:style w:type="paragraph" w:styleId="EndnoteText">
    <w:name w:val="endnote text"/>
    <w:basedOn w:val="Normal"/>
    <w:uiPriority w:val="99"/>
    <w:semiHidden/>
    <w:unhideWhenUsed/>
    <w:pPr>
      <w:spacing w:after="0" w:line="240" w:lineRule="auto"/>
    </w:pPr>
    <w:rPr>
      <w:sz w:val="20"/>
      <w:szCs w:val="20"/>
    </w:rPr>
  </w:style>
  <w:style w:type="paragraph" w:styleId="FootnoteText">
    <w:name w:val="footnote text"/>
    <w:basedOn w:val="Normal"/>
    <w:uiPriority w:val="99"/>
    <w:unhideWhenUsed/>
    <w:pPr>
      <w:spacing w:after="0" w:line="240" w:lineRule="auto"/>
    </w:pPr>
    <w:rPr>
      <w:rFonts w:cs="Arial"/>
      <w:sz w:val="20"/>
      <w:szCs w:val="20"/>
    </w:rPr>
  </w:style>
  <w:style w:type="character" w:customStyle="1" w:styleId="FootnoteTextChar">
    <w:name w:val="Footnote Text Char"/>
    <w:uiPriority w:val="99"/>
    <w:rPr>
      <w:rFonts w:ascii="Calibri" w:eastAsia="Calibri" w:hAnsi="Calibri" w:cs="Arial"/>
      <w:sz w:val="20"/>
      <w:szCs w:val="20"/>
    </w:rPr>
  </w:style>
  <w:style w:type="character" w:styleId="FootnoteReference">
    <w:name w:val="footnote reference"/>
    <w:uiPriority w:val="99"/>
    <w:unhideWhenUsed/>
    <w:rPr>
      <w:vertAlign w:val="superscript"/>
    </w:rPr>
  </w:style>
  <w:style w:type="character" w:customStyle="1" w:styleId="BalloonTextChar">
    <w:name w:val="Balloon Text Char"/>
    <w:uiPriority w:val="99"/>
    <w:semiHidden/>
    <w:rPr>
      <w:rFonts w:ascii="Segoe UI" w:hAnsi="Segoe UI" w:cs="Calibri"/>
      <w:sz w:val="18"/>
      <w:szCs w:val="18"/>
    </w:rPr>
  </w:style>
  <w:style w:type="paragraph" w:styleId="BalloonText">
    <w:name w:val="Balloon Text"/>
    <w:basedOn w:val="Normal"/>
    <w:uiPriority w:val="99"/>
    <w:semiHidden/>
    <w:unhideWhenUsed/>
    <w:pPr>
      <w:spacing w:after="0" w:line="240" w:lineRule="auto"/>
    </w:pPr>
    <w:rPr>
      <w:rFonts w:ascii="Segoe UI" w:hAnsi="Segoe UI" w:cs="Calibri"/>
      <w:sz w:val="18"/>
      <w:szCs w:val="18"/>
    </w:rPr>
  </w:style>
  <w:style w:type="paragraph" w:styleId="BodyText3">
    <w:name w:val="Body Text 3"/>
    <w:basedOn w:val="Normal"/>
    <w:pPr>
      <w:tabs>
        <w:tab w:val="right" w:leader="dot" w:pos="9498"/>
      </w:tabs>
      <w:spacing w:after="0" w:line="240" w:lineRule="auto"/>
      <w:ind w:right="113"/>
      <w:jc w:val="both"/>
    </w:pPr>
    <w:rPr>
      <w:rFonts w:ascii="Arial" w:eastAsia="Times New Roman" w:hAnsi="Arial" w:cs="Arial"/>
      <w:sz w:val="20"/>
      <w:szCs w:val="20"/>
    </w:rPr>
  </w:style>
  <w:style w:type="character" w:customStyle="1" w:styleId="BodyText3Char">
    <w:name w:val="Body Text 3 Char"/>
    <w:rPr>
      <w:rFonts w:ascii="Arial" w:eastAsia="Times New Roman" w:hAnsi="Arial" w:cs="Arial"/>
      <w:sz w:val="20"/>
      <w:szCs w:val="20"/>
    </w:rPr>
  </w:style>
  <w:style w:type="character" w:customStyle="1" w:styleId="CommentTextChar">
    <w:name w:val="Comment Text Char"/>
    <w:semiHidden/>
    <w:rPr>
      <w:sz w:val="20"/>
      <w:szCs w:val="20"/>
    </w:rPr>
  </w:style>
  <w:style w:type="paragraph" w:styleId="CommentText">
    <w:name w:val="annotation text"/>
    <w:basedOn w:val="Normal"/>
    <w:semiHidden/>
    <w:unhideWhenUsed/>
    <w:pPr>
      <w:spacing w:line="240" w:lineRule="auto"/>
    </w:pPr>
    <w:rPr>
      <w:sz w:val="20"/>
      <w:szCs w:val="20"/>
    </w:rPr>
  </w:style>
  <w:style w:type="character" w:customStyle="1" w:styleId="CommentSubjectChar">
    <w:name w:val="Comment Subject Char"/>
    <w:uiPriority w:val="99"/>
    <w:semiHidden/>
    <w:rPr>
      <w:b/>
      <w:bCs/>
      <w:sz w:val="20"/>
      <w:szCs w:val="20"/>
    </w:rPr>
  </w:style>
  <w:style w:type="paragraph" w:styleId="CommentSubject">
    <w:name w:val="annotation subject"/>
    <w:basedOn w:val="CommentText"/>
    <w:next w:val="CommentText"/>
    <w:uiPriority w:val="99"/>
    <w:semiHidden/>
    <w:unhideWhenUsed/>
    <w:rPr>
      <w:b/>
      <w:bCs/>
    </w:rPr>
  </w:style>
  <w:style w:type="character" w:customStyle="1" w:styleId="MediumGrid11">
    <w:name w:val="Medium Grid 11"/>
    <w:semiHidden/>
    <w:rPr>
      <w:color w:val="808080"/>
    </w:rPr>
  </w:style>
  <w:style w:type="character" w:styleId="FollowedHyperlink">
    <w:name w:val="FollowedHyperlink"/>
    <w:uiPriority w:val="99"/>
    <w:semiHidden/>
    <w:unhideWhenUsed/>
    <w:rPr>
      <w:color w:val="954F72"/>
      <w:u w:val="single"/>
    </w:rPr>
  </w:style>
  <w:style w:type="character" w:styleId="LineNumber">
    <w:name w:val="line number"/>
    <w:uiPriority w:val="99"/>
    <w:unhideWhenUsed/>
    <w:rsid w:val="00FD13B4"/>
    <w:rPr>
      <w:rFonts w:ascii="Times New Roman" w:hAnsi="Times New Roman"/>
      <w:sz w:val="20"/>
    </w:rPr>
  </w:style>
  <w:style w:type="character" w:styleId="CommentReference">
    <w:name w:val="annotation reference"/>
    <w:semiHidden/>
    <w:unhideWhenUsed/>
    <w:rPr>
      <w:sz w:val="16"/>
      <w:szCs w:val="16"/>
    </w:rPr>
  </w:style>
  <w:style w:type="paragraph" w:customStyle="1" w:styleId="ColorfulShading-Accent11">
    <w:name w:val="Colorful Shading - Accent 11"/>
    <w:hidden/>
    <w:semiHidden/>
    <w:rPr>
      <w:noProof/>
      <w:sz w:val="22"/>
      <w:szCs w:val="22"/>
    </w:rPr>
  </w:style>
  <w:style w:type="character" w:customStyle="1" w:styleId="apple-converted-space">
    <w:name w:val="apple-converted-space"/>
    <w:basedOn w:val="DefaultParagraphFont"/>
  </w:style>
  <w:style w:type="character" w:customStyle="1" w:styleId="pbtoclink">
    <w:name w:val="pb_toc_link"/>
    <w:basedOn w:val="DefaultParagraphFont"/>
  </w:style>
  <w:style w:type="paragraph" w:customStyle="1" w:styleId="ColorfulList-Accent12">
    <w:name w:val="Colorful List - Accent 12"/>
    <w:basedOn w:val="Normal"/>
    <w:uiPriority w:val="34"/>
    <w:qFormat/>
    <w:rsid w:val="00AA12AC"/>
    <w:pPr>
      <w:ind w:left="720"/>
      <w:contextualSpacing/>
    </w:pPr>
    <w:rPr>
      <w:rFonts w:cs="Arial"/>
    </w:rPr>
  </w:style>
  <w:style w:type="table" w:styleId="TableGrid">
    <w:name w:val="Table Grid"/>
    <w:basedOn w:val="TableNormal"/>
    <w:uiPriority w:val="39"/>
    <w:rsid w:val="00AA12AC"/>
    <w:rPr>
      <w:rFonts w:cs="Arial"/>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1">
    <w:name w:val="Endnote Text Char1"/>
    <w:uiPriority w:val="99"/>
    <w:semiHidden/>
    <w:rsid w:val="00C822A1"/>
    <w:rPr>
      <w:sz w:val="20"/>
      <w:szCs w:val="20"/>
    </w:rPr>
  </w:style>
  <w:style w:type="character" w:customStyle="1" w:styleId="BalloonTextChar1">
    <w:name w:val="Balloon Text Char1"/>
    <w:uiPriority w:val="99"/>
    <w:semiHidden/>
    <w:rsid w:val="00C822A1"/>
    <w:rPr>
      <w:rFonts w:ascii="Segoe UI" w:hAnsi="Segoe UI" w:cs="Segoe UI"/>
      <w:sz w:val="18"/>
      <w:szCs w:val="18"/>
    </w:rPr>
  </w:style>
  <w:style w:type="character" w:customStyle="1" w:styleId="CommentTextChar1">
    <w:name w:val="Comment Text Char1"/>
    <w:semiHidden/>
    <w:rsid w:val="00C822A1"/>
    <w:rPr>
      <w:sz w:val="20"/>
      <w:szCs w:val="20"/>
    </w:rPr>
  </w:style>
  <w:style w:type="character" w:customStyle="1" w:styleId="CommentSubjectChar1">
    <w:name w:val="Comment Subject Char1"/>
    <w:uiPriority w:val="99"/>
    <w:semiHidden/>
    <w:rsid w:val="00C822A1"/>
    <w:rPr>
      <w:sz w:val="20"/>
      <w:szCs w:val="20"/>
    </w:rPr>
  </w:style>
  <w:style w:type="character" w:customStyle="1" w:styleId="MediumGrid12">
    <w:name w:val="Medium Grid 12"/>
    <w:uiPriority w:val="99"/>
    <w:semiHidden/>
    <w:rsid w:val="00C822A1"/>
    <w:rPr>
      <w:color w:val="808080"/>
    </w:rPr>
  </w:style>
  <w:style w:type="table" w:customStyle="1" w:styleId="GridTable4-Accent31">
    <w:name w:val="Grid Table 4 - Accent 31"/>
    <w:basedOn w:val="TableNormal"/>
    <w:uiPriority w:val="49"/>
    <w:rsid w:val="00C822A1"/>
    <w:rPr>
      <w:rFonts w:cs="Arial"/>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31">
    <w:name w:val="Grid Table 5 Dark - Accent 31"/>
    <w:basedOn w:val="TableNormal"/>
    <w:uiPriority w:val="50"/>
    <w:rsid w:val="00C822A1"/>
    <w:rPr>
      <w:rFonts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21">
    <w:name w:val="Grid Table 21"/>
    <w:basedOn w:val="TableNormal"/>
    <w:uiPriority w:val="47"/>
    <w:rsid w:val="00C822A1"/>
    <w:rPr>
      <w:rFonts w:cs="Arial"/>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uiPriority w:val="51"/>
    <w:rsid w:val="00C822A1"/>
    <w:rPr>
      <w:rFonts w:cs="Arial"/>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
    <w:name w:val="List Table 21"/>
    <w:basedOn w:val="TableNormal"/>
    <w:uiPriority w:val="47"/>
    <w:rsid w:val="00C822A1"/>
    <w:rPr>
      <w:rFonts w:cs="Arial"/>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olorfulShading-Accent12">
    <w:name w:val="Colorful Shading - Accent 12"/>
    <w:hidden/>
    <w:uiPriority w:val="99"/>
    <w:rsid w:val="00C822A1"/>
    <w:rPr>
      <w:rFonts w:cs="Arial"/>
      <w:sz w:val="22"/>
      <w:szCs w:val="22"/>
    </w:rPr>
  </w:style>
  <w:style w:type="paragraph" w:customStyle="1" w:styleId="ColorfulList-Accent13">
    <w:name w:val="Colorful List - Accent 13"/>
    <w:basedOn w:val="Normal"/>
    <w:uiPriority w:val="34"/>
    <w:qFormat/>
    <w:rsid w:val="00AD2934"/>
    <w:pPr>
      <w:ind w:left="720"/>
      <w:contextualSpacing/>
    </w:pPr>
  </w:style>
  <w:style w:type="paragraph" w:customStyle="1" w:styleId="ColorfulShading-Accent13">
    <w:name w:val="Colorful Shading - Accent 13"/>
    <w:hidden/>
    <w:uiPriority w:val="62"/>
    <w:rsid w:val="00E23B9C"/>
    <w:rPr>
      <w:sz w:val="22"/>
      <w:szCs w:val="22"/>
    </w:rPr>
  </w:style>
  <w:style w:type="paragraph" w:customStyle="1" w:styleId="PlaceholderText1">
    <w:name w:val="Placeholder Text1"/>
    <w:basedOn w:val="Normal"/>
    <w:rsid w:val="0063388A"/>
    <w:pPr>
      <w:keepNext/>
      <w:numPr>
        <w:numId w:val="3"/>
      </w:numPr>
      <w:outlineLvl w:val="0"/>
    </w:pPr>
    <w:rPr>
      <w:rFonts w:ascii="Verdana" w:eastAsia="MS Gothic" w:hAnsi="Verdana"/>
    </w:rPr>
  </w:style>
  <w:style w:type="paragraph" w:customStyle="1" w:styleId="ColorfulShading-Accent14">
    <w:name w:val="Colorful Shading - Accent 14"/>
    <w:hidden/>
    <w:uiPriority w:val="71"/>
    <w:rsid w:val="001875A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9.wmf"/><Relationship Id="rId21" Type="http://schemas.openxmlformats.org/officeDocument/2006/relationships/image" Target="media/image5.png"/><Relationship Id="rId42" Type="http://schemas.openxmlformats.org/officeDocument/2006/relationships/oleObject" Target="embeddings/oleObject6.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45.wmf"/><Relationship Id="rId112" Type="http://schemas.openxmlformats.org/officeDocument/2006/relationships/oleObject" Target="embeddings/oleObject41.bin"/><Relationship Id="rId133" Type="http://schemas.openxmlformats.org/officeDocument/2006/relationships/image" Target="media/image68.wmf"/><Relationship Id="rId138" Type="http://schemas.openxmlformats.org/officeDocument/2006/relationships/oleObject" Target="embeddings/oleObject53.bin"/><Relationship Id="rId16" Type="http://schemas.openxmlformats.org/officeDocument/2006/relationships/image" Target="media/image1.wmf"/><Relationship Id="rId107" Type="http://schemas.openxmlformats.org/officeDocument/2006/relationships/image" Target="media/image54.wmf"/><Relationship Id="rId11" Type="http://schemas.openxmlformats.org/officeDocument/2006/relationships/hyperlink" Target="mailto:mriffler@gmx.at" TargetMode="External"/><Relationship Id="rId32" Type="http://schemas.openxmlformats.org/officeDocument/2006/relationships/image" Target="media/image14.wmf"/><Relationship Id="rId37" Type="http://schemas.openxmlformats.org/officeDocument/2006/relationships/oleObject" Target="embeddings/oleObject4.bin"/><Relationship Id="rId53" Type="http://schemas.openxmlformats.org/officeDocument/2006/relationships/image" Target="media/image27.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oleObject" Target="embeddings/oleObject36.bin"/><Relationship Id="rId123" Type="http://schemas.openxmlformats.org/officeDocument/2006/relationships/image" Target="media/image62.png"/><Relationship Id="rId128" Type="http://schemas.openxmlformats.org/officeDocument/2006/relationships/oleObject" Target="embeddings/oleObject48.bin"/><Relationship Id="rId144" Type="http://schemas.openxmlformats.org/officeDocument/2006/relationships/oleObject" Target="embeddings/oleObject56.bin"/><Relationship Id="rId149"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oleObject" Target="embeddings/oleObject30.bin"/><Relationship Id="rId95" Type="http://schemas.openxmlformats.org/officeDocument/2006/relationships/image" Target="media/image48.wmf"/><Relationship Id="rId22" Type="http://schemas.openxmlformats.org/officeDocument/2006/relationships/image" Target="media/image6.wmf"/><Relationship Id="rId27" Type="http://schemas.openxmlformats.org/officeDocument/2006/relationships/oleObject" Target="embeddings/oleObject3.bin"/><Relationship Id="rId43" Type="http://schemas.openxmlformats.org/officeDocument/2006/relationships/image" Target="media/image22.wmf"/><Relationship Id="rId48" Type="http://schemas.openxmlformats.org/officeDocument/2006/relationships/oleObject" Target="embeddings/oleObject9.bin"/><Relationship Id="rId64" Type="http://schemas.openxmlformats.org/officeDocument/2006/relationships/oleObject" Target="embeddings/oleObject17.bin"/><Relationship Id="rId69" Type="http://schemas.openxmlformats.org/officeDocument/2006/relationships/image" Target="media/image35.wmf"/><Relationship Id="rId113" Type="http://schemas.openxmlformats.org/officeDocument/2006/relationships/image" Target="media/image57.wmf"/><Relationship Id="rId118" Type="http://schemas.openxmlformats.org/officeDocument/2006/relationships/oleObject" Target="embeddings/oleObject44.bin"/><Relationship Id="rId134" Type="http://schemas.openxmlformats.org/officeDocument/2006/relationships/oleObject" Target="embeddings/oleObject51.bin"/><Relationship Id="rId139" Type="http://schemas.openxmlformats.org/officeDocument/2006/relationships/image" Target="media/image71.wmf"/><Relationship Id="rId80" Type="http://schemas.openxmlformats.org/officeDocument/2006/relationships/oleObject" Target="embeddings/oleObject25.bin"/><Relationship Id="rId85" Type="http://schemas.openxmlformats.org/officeDocument/2006/relationships/image" Target="media/image43.wmf"/><Relationship Id="rId150" Type="http://schemas.openxmlformats.org/officeDocument/2006/relationships/fontTable" Target="fontTable.xml"/><Relationship Id="rId12" Type="http://schemas.openxmlformats.org/officeDocument/2006/relationships/hyperlink" Target="mailto:stefan.wunderle@giub.unibe.ch"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5.wmf"/><Relationship Id="rId38" Type="http://schemas.openxmlformats.org/officeDocument/2006/relationships/image" Target="media/image19.wmf"/><Relationship Id="rId46" Type="http://schemas.openxmlformats.org/officeDocument/2006/relationships/oleObject" Target="embeddings/oleObject8.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2.wmf"/><Relationship Id="rId108" Type="http://schemas.openxmlformats.org/officeDocument/2006/relationships/oleObject" Target="embeddings/oleObject39.bin"/><Relationship Id="rId116" Type="http://schemas.openxmlformats.org/officeDocument/2006/relationships/oleObject" Target="embeddings/oleObject43.bin"/><Relationship Id="rId124" Type="http://schemas.openxmlformats.org/officeDocument/2006/relationships/image" Target="media/image63.wmf"/><Relationship Id="rId129" Type="http://schemas.openxmlformats.org/officeDocument/2006/relationships/image" Target="media/image66.wmf"/><Relationship Id="rId137" Type="http://schemas.openxmlformats.org/officeDocument/2006/relationships/image" Target="media/image70.wmf"/><Relationship Id="rId20" Type="http://schemas.openxmlformats.org/officeDocument/2006/relationships/image" Target="media/image4.png"/><Relationship Id="rId41" Type="http://schemas.openxmlformats.org/officeDocument/2006/relationships/image" Target="media/image21.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29.bin"/><Relationship Id="rId91" Type="http://schemas.openxmlformats.org/officeDocument/2006/relationships/image" Target="media/image46.wmf"/><Relationship Id="rId96" Type="http://schemas.openxmlformats.org/officeDocument/2006/relationships/oleObject" Target="embeddings/oleObject33.bin"/><Relationship Id="rId111" Type="http://schemas.openxmlformats.org/officeDocument/2006/relationships/image" Target="media/image56.wmf"/><Relationship Id="rId132" Type="http://schemas.openxmlformats.org/officeDocument/2006/relationships/oleObject" Target="embeddings/oleObject50.bin"/><Relationship Id="rId140" Type="http://schemas.openxmlformats.org/officeDocument/2006/relationships/oleObject" Target="embeddings/oleObject54.bin"/><Relationship Id="rId145" Type="http://schemas.openxmlformats.org/officeDocument/2006/relationships/hyperlink" Target="http://www.cipel.org/en/links_en/lake-genev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itgcm.org/download/daily_snapshot/MITgcm/doc/Heat_Salt_Budget_MITgcm.pdf" TargetMode="External"/><Relationship Id="rId23" Type="http://schemas.openxmlformats.org/officeDocument/2006/relationships/oleObject" Target="embeddings/oleObject2.bin"/><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image" Target="media/image60.wmf"/><Relationship Id="rId127" Type="http://schemas.openxmlformats.org/officeDocument/2006/relationships/image" Target="media/image65.wmf"/><Relationship Id="rId10" Type="http://schemas.openxmlformats.org/officeDocument/2006/relationships/hyperlink" Target="mailto:damien.bouffard@eawag.ch" TargetMode="External"/><Relationship Id="rId31" Type="http://schemas.openxmlformats.org/officeDocument/2006/relationships/image" Target="media/image13.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4.bin"/><Relationship Id="rId81" Type="http://schemas.openxmlformats.org/officeDocument/2006/relationships/image" Target="media/image41.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6.bin"/><Relationship Id="rId130" Type="http://schemas.openxmlformats.org/officeDocument/2006/relationships/oleObject" Target="embeddings/oleObject49.bin"/><Relationship Id="rId135" Type="http://schemas.openxmlformats.org/officeDocument/2006/relationships/image" Target="media/image69.wmf"/><Relationship Id="rId143" Type="http://schemas.openxmlformats.org/officeDocument/2006/relationships/image" Target="media/image73.wmf"/><Relationship Id="rId148" Type="http://schemas.openxmlformats.org/officeDocument/2006/relationships/hyperlink" Target="http://www.wmo.int/pages/prog/gcos/documents/gruanmanuals/CIMO/CIMO_Guide-7th_Edition-2008.pdf"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ndrea.cimatoribus@epfl.ch" TargetMode="External"/><Relationship Id="rId13" Type="http://schemas.openxmlformats.org/officeDocument/2006/relationships/hyperlink" Target="mailto:andrew.barry@epfl.ch" TargetMode="External"/><Relationship Id="rId18" Type="http://schemas.openxmlformats.org/officeDocument/2006/relationships/image" Target="media/image2.png"/><Relationship Id="rId39" Type="http://schemas.openxmlformats.org/officeDocument/2006/relationships/image" Target="media/image20.wmf"/><Relationship Id="rId109" Type="http://schemas.openxmlformats.org/officeDocument/2006/relationships/image" Target="media/image55.wmf"/><Relationship Id="rId34" Type="http://schemas.openxmlformats.org/officeDocument/2006/relationships/image" Target="media/image16.wmf"/><Relationship Id="rId50" Type="http://schemas.openxmlformats.org/officeDocument/2006/relationships/oleObject" Target="embeddings/oleObject10.bin"/><Relationship Id="rId55" Type="http://schemas.openxmlformats.org/officeDocument/2006/relationships/image" Target="media/image28.wmf"/><Relationship Id="rId76" Type="http://schemas.openxmlformats.org/officeDocument/2006/relationships/oleObject" Target="embeddings/oleObject23.bin"/><Relationship Id="rId97" Type="http://schemas.openxmlformats.org/officeDocument/2006/relationships/image" Target="media/image49.wmf"/><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oleObject" Target="embeddings/oleObject47.bin"/><Relationship Id="rId141" Type="http://schemas.openxmlformats.org/officeDocument/2006/relationships/image" Target="media/image72.wmf"/><Relationship Id="rId146" Type="http://schemas.openxmlformats.org/officeDocument/2006/relationships/image" Target="media/image74.png"/><Relationship Id="rId7" Type="http://schemas.openxmlformats.org/officeDocument/2006/relationships/hyperlink" Target="mailto:abolfazl.iranirahaghi@epfl.ch" TargetMode="External"/><Relationship Id="rId71" Type="http://schemas.openxmlformats.org/officeDocument/2006/relationships/image" Target="media/image36.wmf"/><Relationship Id="rId92" Type="http://schemas.openxmlformats.org/officeDocument/2006/relationships/oleObject" Target="embeddings/oleObject31.bin"/><Relationship Id="rId2" Type="http://schemas.openxmlformats.org/officeDocument/2006/relationships/styles" Target="styles.xml"/><Relationship Id="rId29" Type="http://schemas.openxmlformats.org/officeDocument/2006/relationships/image" Target="media/image11.emf"/><Relationship Id="rId24" Type="http://schemas.openxmlformats.org/officeDocument/2006/relationships/image" Target="media/image7.png"/><Relationship Id="rId40" Type="http://schemas.openxmlformats.org/officeDocument/2006/relationships/oleObject" Target="embeddings/oleObject5.bin"/><Relationship Id="rId45" Type="http://schemas.openxmlformats.org/officeDocument/2006/relationships/image" Target="media/image23.wmf"/><Relationship Id="rId66" Type="http://schemas.openxmlformats.org/officeDocument/2006/relationships/oleObject" Target="embeddings/oleObject18.bin"/><Relationship Id="rId87" Type="http://schemas.openxmlformats.org/officeDocument/2006/relationships/image" Target="media/image44.wmf"/><Relationship Id="rId110" Type="http://schemas.openxmlformats.org/officeDocument/2006/relationships/oleObject" Target="embeddings/oleObject40.bin"/><Relationship Id="rId115" Type="http://schemas.openxmlformats.org/officeDocument/2006/relationships/image" Target="media/image58.emf"/><Relationship Id="rId131" Type="http://schemas.openxmlformats.org/officeDocument/2006/relationships/image" Target="media/image67.wmf"/><Relationship Id="rId136" Type="http://schemas.openxmlformats.org/officeDocument/2006/relationships/oleObject" Target="embeddings/oleObject52.bin"/><Relationship Id="rId61" Type="http://schemas.openxmlformats.org/officeDocument/2006/relationships/image" Target="media/image31.wmf"/><Relationship Id="rId82" Type="http://schemas.openxmlformats.org/officeDocument/2006/relationships/oleObject" Target="embeddings/oleObject26.bin"/><Relationship Id="rId19" Type="http://schemas.openxmlformats.org/officeDocument/2006/relationships/image" Target="media/image3.png"/><Relationship Id="rId14" Type="http://schemas.openxmlformats.org/officeDocument/2006/relationships/hyperlink" Target="https://www.bafu.admin.ch/bafu/en/home.html" TargetMode="External"/><Relationship Id="rId30" Type="http://schemas.openxmlformats.org/officeDocument/2006/relationships/image" Target="media/image12.wmf"/><Relationship Id="rId35" Type="http://schemas.openxmlformats.org/officeDocument/2006/relationships/image" Target="media/image17.wmf"/><Relationship Id="rId56" Type="http://schemas.openxmlformats.org/officeDocument/2006/relationships/oleObject" Target="embeddings/oleObject13.bin"/><Relationship Id="rId77" Type="http://schemas.openxmlformats.org/officeDocument/2006/relationships/image" Target="media/image39.wmf"/><Relationship Id="rId100" Type="http://schemas.openxmlformats.org/officeDocument/2006/relationships/oleObject" Target="embeddings/oleObject35.bin"/><Relationship Id="rId105" Type="http://schemas.openxmlformats.org/officeDocument/2006/relationships/image" Target="media/image53.wmf"/><Relationship Id="rId126" Type="http://schemas.openxmlformats.org/officeDocument/2006/relationships/image" Target="media/image64.png"/><Relationship Id="rId147" Type="http://schemas.openxmlformats.org/officeDocument/2006/relationships/hyperlink" Target="http://hdl.handle.net/1721.1/52844" TargetMode="External"/><Relationship Id="rId8" Type="http://schemas.openxmlformats.org/officeDocument/2006/relationships/hyperlink" Target="mailto:ulrich.lemmin@epfl.ch" TargetMode="External"/><Relationship Id="rId51" Type="http://schemas.openxmlformats.org/officeDocument/2006/relationships/image" Target="media/image26.wmf"/><Relationship Id="rId72" Type="http://schemas.openxmlformats.org/officeDocument/2006/relationships/oleObject" Target="embeddings/oleObject21.bin"/><Relationship Id="rId93" Type="http://schemas.openxmlformats.org/officeDocument/2006/relationships/image" Target="media/image47.wmf"/><Relationship Id="rId98" Type="http://schemas.openxmlformats.org/officeDocument/2006/relationships/oleObject" Target="embeddings/oleObject34.bin"/><Relationship Id="rId121" Type="http://schemas.openxmlformats.org/officeDocument/2006/relationships/image" Target="media/image61.wmf"/><Relationship Id="rId142" Type="http://schemas.openxmlformats.org/officeDocument/2006/relationships/oleObject" Target="embeddings/oleObject55.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12925</Words>
  <Characters>73676</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Spatiotemporal distribution and variability of surface heat flux over a large European lake from satellite data, meteorological</vt:lpstr>
    </vt:vector>
  </TitlesOfParts>
  <Company/>
  <LinksUpToDate>false</LinksUpToDate>
  <CharactersWithSpaces>86429</CharactersWithSpaces>
  <SharedDoc>false</SharedDoc>
  <HLinks>
    <vt:vector size="372" baseType="variant">
      <vt:variant>
        <vt:i4>3801149</vt:i4>
      </vt:variant>
      <vt:variant>
        <vt:i4>541</vt:i4>
      </vt:variant>
      <vt:variant>
        <vt:i4>0</vt:i4>
      </vt:variant>
      <vt:variant>
        <vt:i4>5</vt:i4>
      </vt:variant>
      <vt:variant>
        <vt:lpwstr>http://www.wmo.int/pages/prog/gcos/documents/gruanmanuals/CIMO/CIMO_Guide-7th_Edition-2008.pdf)</vt:lpwstr>
      </vt:variant>
      <vt:variant>
        <vt:lpwstr/>
      </vt:variant>
      <vt:variant>
        <vt:i4>3080253</vt:i4>
      </vt:variant>
      <vt:variant>
        <vt:i4>538</vt:i4>
      </vt:variant>
      <vt:variant>
        <vt:i4>0</vt:i4>
      </vt:variant>
      <vt:variant>
        <vt:i4>5</vt:i4>
      </vt:variant>
      <vt:variant>
        <vt:lpwstr>http://hdl.handle.net/1721.1/52844</vt:lpwstr>
      </vt:variant>
      <vt:variant>
        <vt:lpwstr/>
      </vt:variant>
      <vt:variant>
        <vt:i4>7208961</vt:i4>
      </vt:variant>
      <vt:variant>
        <vt:i4>533</vt:i4>
      </vt:variant>
      <vt:variant>
        <vt:i4>0</vt:i4>
      </vt:variant>
      <vt:variant>
        <vt:i4>5</vt:i4>
      </vt:variant>
      <vt:variant>
        <vt:lpwstr>http://www.cipel.org/en/links_en/lake-geneva/</vt:lpwstr>
      </vt:variant>
      <vt:variant>
        <vt:lpwstr/>
      </vt:variant>
      <vt:variant>
        <vt:i4>4390923</vt:i4>
      </vt:variant>
      <vt:variant>
        <vt:i4>502</vt:i4>
      </vt:variant>
      <vt:variant>
        <vt:i4>0</vt:i4>
      </vt:variant>
      <vt:variant>
        <vt:i4>5</vt:i4>
      </vt:variant>
      <vt:variant>
        <vt:lpwstr/>
      </vt:variant>
      <vt:variant>
        <vt:lpwstr>_ENREF_27</vt:lpwstr>
      </vt:variant>
      <vt:variant>
        <vt:i4>4390923</vt:i4>
      </vt:variant>
      <vt:variant>
        <vt:i4>496</vt:i4>
      </vt:variant>
      <vt:variant>
        <vt:i4>0</vt:i4>
      </vt:variant>
      <vt:variant>
        <vt:i4>5</vt:i4>
      </vt:variant>
      <vt:variant>
        <vt:lpwstr/>
      </vt:variant>
      <vt:variant>
        <vt:lpwstr>_ENREF_27</vt:lpwstr>
      </vt:variant>
      <vt:variant>
        <vt:i4>4390923</vt:i4>
      </vt:variant>
      <vt:variant>
        <vt:i4>487</vt:i4>
      </vt:variant>
      <vt:variant>
        <vt:i4>0</vt:i4>
      </vt:variant>
      <vt:variant>
        <vt:i4>5</vt:i4>
      </vt:variant>
      <vt:variant>
        <vt:lpwstr/>
      </vt:variant>
      <vt:variant>
        <vt:lpwstr>_ENREF_24</vt:lpwstr>
      </vt:variant>
      <vt:variant>
        <vt:i4>4390923</vt:i4>
      </vt:variant>
      <vt:variant>
        <vt:i4>475</vt:i4>
      </vt:variant>
      <vt:variant>
        <vt:i4>0</vt:i4>
      </vt:variant>
      <vt:variant>
        <vt:i4>5</vt:i4>
      </vt:variant>
      <vt:variant>
        <vt:lpwstr/>
      </vt:variant>
      <vt:variant>
        <vt:lpwstr>_ENREF_24</vt:lpwstr>
      </vt:variant>
      <vt:variant>
        <vt:i4>4194315</vt:i4>
      </vt:variant>
      <vt:variant>
        <vt:i4>466</vt:i4>
      </vt:variant>
      <vt:variant>
        <vt:i4>0</vt:i4>
      </vt:variant>
      <vt:variant>
        <vt:i4>5</vt:i4>
      </vt:variant>
      <vt:variant>
        <vt:lpwstr/>
      </vt:variant>
      <vt:variant>
        <vt:lpwstr>_ENREF_11</vt:lpwstr>
      </vt:variant>
      <vt:variant>
        <vt:i4>4194315</vt:i4>
      </vt:variant>
      <vt:variant>
        <vt:i4>458</vt:i4>
      </vt:variant>
      <vt:variant>
        <vt:i4>0</vt:i4>
      </vt:variant>
      <vt:variant>
        <vt:i4>5</vt:i4>
      </vt:variant>
      <vt:variant>
        <vt:lpwstr/>
      </vt:variant>
      <vt:variant>
        <vt:lpwstr>_ENREF_15</vt:lpwstr>
      </vt:variant>
      <vt:variant>
        <vt:i4>4390923</vt:i4>
      </vt:variant>
      <vt:variant>
        <vt:i4>452</vt:i4>
      </vt:variant>
      <vt:variant>
        <vt:i4>0</vt:i4>
      </vt:variant>
      <vt:variant>
        <vt:i4>5</vt:i4>
      </vt:variant>
      <vt:variant>
        <vt:lpwstr/>
      </vt:variant>
      <vt:variant>
        <vt:lpwstr>_ENREF_23</vt:lpwstr>
      </vt:variant>
      <vt:variant>
        <vt:i4>4194315</vt:i4>
      </vt:variant>
      <vt:variant>
        <vt:i4>440</vt:i4>
      </vt:variant>
      <vt:variant>
        <vt:i4>0</vt:i4>
      </vt:variant>
      <vt:variant>
        <vt:i4>5</vt:i4>
      </vt:variant>
      <vt:variant>
        <vt:lpwstr/>
      </vt:variant>
      <vt:variant>
        <vt:lpwstr>_ENREF_18</vt:lpwstr>
      </vt:variant>
      <vt:variant>
        <vt:i4>4784139</vt:i4>
      </vt:variant>
      <vt:variant>
        <vt:i4>431</vt:i4>
      </vt:variant>
      <vt:variant>
        <vt:i4>0</vt:i4>
      </vt:variant>
      <vt:variant>
        <vt:i4>5</vt:i4>
      </vt:variant>
      <vt:variant>
        <vt:lpwstr/>
      </vt:variant>
      <vt:variant>
        <vt:lpwstr>_ENREF_8</vt:lpwstr>
      </vt:variant>
      <vt:variant>
        <vt:i4>4784139</vt:i4>
      </vt:variant>
      <vt:variant>
        <vt:i4>425</vt:i4>
      </vt:variant>
      <vt:variant>
        <vt:i4>0</vt:i4>
      </vt:variant>
      <vt:variant>
        <vt:i4>5</vt:i4>
      </vt:variant>
      <vt:variant>
        <vt:lpwstr/>
      </vt:variant>
      <vt:variant>
        <vt:lpwstr>_ENREF_8</vt:lpwstr>
      </vt:variant>
      <vt:variant>
        <vt:i4>4194315</vt:i4>
      </vt:variant>
      <vt:variant>
        <vt:i4>419</vt:i4>
      </vt:variant>
      <vt:variant>
        <vt:i4>0</vt:i4>
      </vt:variant>
      <vt:variant>
        <vt:i4>5</vt:i4>
      </vt:variant>
      <vt:variant>
        <vt:lpwstr/>
      </vt:variant>
      <vt:variant>
        <vt:lpwstr>_ENREF_11</vt:lpwstr>
      </vt:variant>
      <vt:variant>
        <vt:i4>4194315</vt:i4>
      </vt:variant>
      <vt:variant>
        <vt:i4>411</vt:i4>
      </vt:variant>
      <vt:variant>
        <vt:i4>0</vt:i4>
      </vt:variant>
      <vt:variant>
        <vt:i4>5</vt:i4>
      </vt:variant>
      <vt:variant>
        <vt:lpwstr/>
      </vt:variant>
      <vt:variant>
        <vt:lpwstr>_ENREF_14</vt:lpwstr>
      </vt:variant>
      <vt:variant>
        <vt:i4>4194315</vt:i4>
      </vt:variant>
      <vt:variant>
        <vt:i4>403</vt:i4>
      </vt:variant>
      <vt:variant>
        <vt:i4>0</vt:i4>
      </vt:variant>
      <vt:variant>
        <vt:i4>5</vt:i4>
      </vt:variant>
      <vt:variant>
        <vt:lpwstr/>
      </vt:variant>
      <vt:variant>
        <vt:lpwstr>_ENREF_15</vt:lpwstr>
      </vt:variant>
      <vt:variant>
        <vt:i4>4194315</vt:i4>
      </vt:variant>
      <vt:variant>
        <vt:i4>397</vt:i4>
      </vt:variant>
      <vt:variant>
        <vt:i4>0</vt:i4>
      </vt:variant>
      <vt:variant>
        <vt:i4>5</vt:i4>
      </vt:variant>
      <vt:variant>
        <vt:lpwstr/>
      </vt:variant>
      <vt:variant>
        <vt:lpwstr>_ENREF_11</vt:lpwstr>
      </vt:variant>
      <vt:variant>
        <vt:i4>4194315</vt:i4>
      </vt:variant>
      <vt:variant>
        <vt:i4>389</vt:i4>
      </vt:variant>
      <vt:variant>
        <vt:i4>0</vt:i4>
      </vt:variant>
      <vt:variant>
        <vt:i4>5</vt:i4>
      </vt:variant>
      <vt:variant>
        <vt:lpwstr/>
      </vt:variant>
      <vt:variant>
        <vt:lpwstr>_ENREF_14</vt:lpwstr>
      </vt:variant>
      <vt:variant>
        <vt:i4>4194315</vt:i4>
      </vt:variant>
      <vt:variant>
        <vt:i4>381</vt:i4>
      </vt:variant>
      <vt:variant>
        <vt:i4>0</vt:i4>
      </vt:variant>
      <vt:variant>
        <vt:i4>5</vt:i4>
      </vt:variant>
      <vt:variant>
        <vt:lpwstr/>
      </vt:variant>
      <vt:variant>
        <vt:lpwstr>_ENREF_15</vt:lpwstr>
      </vt:variant>
      <vt:variant>
        <vt:i4>4194315</vt:i4>
      </vt:variant>
      <vt:variant>
        <vt:i4>372</vt:i4>
      </vt:variant>
      <vt:variant>
        <vt:i4>0</vt:i4>
      </vt:variant>
      <vt:variant>
        <vt:i4>5</vt:i4>
      </vt:variant>
      <vt:variant>
        <vt:lpwstr/>
      </vt:variant>
      <vt:variant>
        <vt:lpwstr>_ENREF_10</vt:lpwstr>
      </vt:variant>
      <vt:variant>
        <vt:i4>4390923</vt:i4>
      </vt:variant>
      <vt:variant>
        <vt:i4>366</vt:i4>
      </vt:variant>
      <vt:variant>
        <vt:i4>0</vt:i4>
      </vt:variant>
      <vt:variant>
        <vt:i4>5</vt:i4>
      </vt:variant>
      <vt:variant>
        <vt:lpwstr/>
      </vt:variant>
      <vt:variant>
        <vt:lpwstr>_ENREF_27</vt:lpwstr>
      </vt:variant>
      <vt:variant>
        <vt:i4>4325387</vt:i4>
      </vt:variant>
      <vt:variant>
        <vt:i4>354</vt:i4>
      </vt:variant>
      <vt:variant>
        <vt:i4>0</vt:i4>
      </vt:variant>
      <vt:variant>
        <vt:i4>5</vt:i4>
      </vt:variant>
      <vt:variant>
        <vt:lpwstr/>
      </vt:variant>
      <vt:variant>
        <vt:lpwstr>_ENREF_3</vt:lpwstr>
      </vt:variant>
      <vt:variant>
        <vt:i4>4456459</vt:i4>
      </vt:variant>
      <vt:variant>
        <vt:i4>348</vt:i4>
      </vt:variant>
      <vt:variant>
        <vt:i4>0</vt:i4>
      </vt:variant>
      <vt:variant>
        <vt:i4>5</vt:i4>
      </vt:variant>
      <vt:variant>
        <vt:lpwstr/>
      </vt:variant>
      <vt:variant>
        <vt:lpwstr>_ENREF_5</vt:lpwstr>
      </vt:variant>
      <vt:variant>
        <vt:i4>4390923</vt:i4>
      </vt:variant>
      <vt:variant>
        <vt:i4>339</vt:i4>
      </vt:variant>
      <vt:variant>
        <vt:i4>0</vt:i4>
      </vt:variant>
      <vt:variant>
        <vt:i4>5</vt:i4>
      </vt:variant>
      <vt:variant>
        <vt:lpwstr/>
      </vt:variant>
      <vt:variant>
        <vt:lpwstr>_ENREF_22</vt:lpwstr>
      </vt:variant>
      <vt:variant>
        <vt:i4>4390923</vt:i4>
      </vt:variant>
      <vt:variant>
        <vt:i4>327</vt:i4>
      </vt:variant>
      <vt:variant>
        <vt:i4>0</vt:i4>
      </vt:variant>
      <vt:variant>
        <vt:i4>5</vt:i4>
      </vt:variant>
      <vt:variant>
        <vt:lpwstr/>
      </vt:variant>
      <vt:variant>
        <vt:lpwstr>_ENREF_26</vt:lpwstr>
      </vt:variant>
      <vt:variant>
        <vt:i4>4390923</vt:i4>
      </vt:variant>
      <vt:variant>
        <vt:i4>324</vt:i4>
      </vt:variant>
      <vt:variant>
        <vt:i4>0</vt:i4>
      </vt:variant>
      <vt:variant>
        <vt:i4>5</vt:i4>
      </vt:variant>
      <vt:variant>
        <vt:lpwstr/>
      </vt:variant>
      <vt:variant>
        <vt:lpwstr>_ENREF_27</vt:lpwstr>
      </vt:variant>
      <vt:variant>
        <vt:i4>4194315</vt:i4>
      </vt:variant>
      <vt:variant>
        <vt:i4>313</vt:i4>
      </vt:variant>
      <vt:variant>
        <vt:i4>0</vt:i4>
      </vt:variant>
      <vt:variant>
        <vt:i4>5</vt:i4>
      </vt:variant>
      <vt:variant>
        <vt:lpwstr/>
      </vt:variant>
      <vt:variant>
        <vt:lpwstr>_ENREF_17</vt:lpwstr>
      </vt:variant>
      <vt:variant>
        <vt:i4>4390923</vt:i4>
      </vt:variant>
      <vt:variant>
        <vt:i4>307</vt:i4>
      </vt:variant>
      <vt:variant>
        <vt:i4>0</vt:i4>
      </vt:variant>
      <vt:variant>
        <vt:i4>5</vt:i4>
      </vt:variant>
      <vt:variant>
        <vt:lpwstr/>
      </vt:variant>
      <vt:variant>
        <vt:lpwstr>_ENREF_25</vt:lpwstr>
      </vt:variant>
      <vt:variant>
        <vt:i4>4390923</vt:i4>
      </vt:variant>
      <vt:variant>
        <vt:i4>301</vt:i4>
      </vt:variant>
      <vt:variant>
        <vt:i4>0</vt:i4>
      </vt:variant>
      <vt:variant>
        <vt:i4>5</vt:i4>
      </vt:variant>
      <vt:variant>
        <vt:lpwstr/>
      </vt:variant>
      <vt:variant>
        <vt:lpwstr>_ENREF_21</vt:lpwstr>
      </vt:variant>
      <vt:variant>
        <vt:i4>4390923</vt:i4>
      </vt:variant>
      <vt:variant>
        <vt:i4>283</vt:i4>
      </vt:variant>
      <vt:variant>
        <vt:i4>0</vt:i4>
      </vt:variant>
      <vt:variant>
        <vt:i4>5</vt:i4>
      </vt:variant>
      <vt:variant>
        <vt:lpwstr/>
      </vt:variant>
      <vt:variant>
        <vt:lpwstr>_ENREF_20</vt:lpwstr>
      </vt:variant>
      <vt:variant>
        <vt:i4>4194315</vt:i4>
      </vt:variant>
      <vt:variant>
        <vt:i4>212</vt:i4>
      </vt:variant>
      <vt:variant>
        <vt:i4>0</vt:i4>
      </vt:variant>
      <vt:variant>
        <vt:i4>5</vt:i4>
      </vt:variant>
      <vt:variant>
        <vt:lpwstr/>
      </vt:variant>
      <vt:variant>
        <vt:lpwstr>_ENREF_17</vt:lpwstr>
      </vt:variant>
      <vt:variant>
        <vt:i4>4194315</vt:i4>
      </vt:variant>
      <vt:variant>
        <vt:i4>179</vt:i4>
      </vt:variant>
      <vt:variant>
        <vt:i4>0</vt:i4>
      </vt:variant>
      <vt:variant>
        <vt:i4>5</vt:i4>
      </vt:variant>
      <vt:variant>
        <vt:lpwstr/>
      </vt:variant>
      <vt:variant>
        <vt:lpwstr>_ENREF_13</vt:lpwstr>
      </vt:variant>
      <vt:variant>
        <vt:i4>4390923</vt:i4>
      </vt:variant>
      <vt:variant>
        <vt:i4>173</vt:i4>
      </vt:variant>
      <vt:variant>
        <vt:i4>0</vt:i4>
      </vt:variant>
      <vt:variant>
        <vt:i4>5</vt:i4>
      </vt:variant>
      <vt:variant>
        <vt:lpwstr/>
      </vt:variant>
      <vt:variant>
        <vt:lpwstr>_ENREF_21</vt:lpwstr>
      </vt:variant>
      <vt:variant>
        <vt:i4>4194315</vt:i4>
      </vt:variant>
      <vt:variant>
        <vt:i4>164</vt:i4>
      </vt:variant>
      <vt:variant>
        <vt:i4>0</vt:i4>
      </vt:variant>
      <vt:variant>
        <vt:i4>5</vt:i4>
      </vt:variant>
      <vt:variant>
        <vt:lpwstr/>
      </vt:variant>
      <vt:variant>
        <vt:lpwstr>_ENREF_1</vt:lpwstr>
      </vt:variant>
      <vt:variant>
        <vt:i4>4194315</vt:i4>
      </vt:variant>
      <vt:variant>
        <vt:i4>155</vt:i4>
      </vt:variant>
      <vt:variant>
        <vt:i4>0</vt:i4>
      </vt:variant>
      <vt:variant>
        <vt:i4>5</vt:i4>
      </vt:variant>
      <vt:variant>
        <vt:lpwstr/>
      </vt:variant>
      <vt:variant>
        <vt:lpwstr>_ENREF_18</vt:lpwstr>
      </vt:variant>
      <vt:variant>
        <vt:i4>4194315</vt:i4>
      </vt:variant>
      <vt:variant>
        <vt:i4>149</vt:i4>
      </vt:variant>
      <vt:variant>
        <vt:i4>0</vt:i4>
      </vt:variant>
      <vt:variant>
        <vt:i4>5</vt:i4>
      </vt:variant>
      <vt:variant>
        <vt:lpwstr/>
      </vt:variant>
      <vt:variant>
        <vt:lpwstr>_ENREF_19</vt:lpwstr>
      </vt:variant>
      <vt:variant>
        <vt:i4>4194315</vt:i4>
      </vt:variant>
      <vt:variant>
        <vt:i4>143</vt:i4>
      </vt:variant>
      <vt:variant>
        <vt:i4>0</vt:i4>
      </vt:variant>
      <vt:variant>
        <vt:i4>5</vt:i4>
      </vt:variant>
      <vt:variant>
        <vt:lpwstr/>
      </vt:variant>
      <vt:variant>
        <vt:lpwstr>_ENREF_11</vt:lpwstr>
      </vt:variant>
      <vt:variant>
        <vt:i4>4194315</vt:i4>
      </vt:variant>
      <vt:variant>
        <vt:i4>135</vt:i4>
      </vt:variant>
      <vt:variant>
        <vt:i4>0</vt:i4>
      </vt:variant>
      <vt:variant>
        <vt:i4>5</vt:i4>
      </vt:variant>
      <vt:variant>
        <vt:lpwstr/>
      </vt:variant>
      <vt:variant>
        <vt:lpwstr>_ENREF_15</vt:lpwstr>
      </vt:variant>
      <vt:variant>
        <vt:i4>4390923</vt:i4>
      </vt:variant>
      <vt:variant>
        <vt:i4>129</vt:i4>
      </vt:variant>
      <vt:variant>
        <vt:i4>0</vt:i4>
      </vt:variant>
      <vt:variant>
        <vt:i4>5</vt:i4>
      </vt:variant>
      <vt:variant>
        <vt:lpwstr/>
      </vt:variant>
      <vt:variant>
        <vt:lpwstr>_ENREF_23</vt:lpwstr>
      </vt:variant>
      <vt:variant>
        <vt:i4>4718603</vt:i4>
      </vt:variant>
      <vt:variant>
        <vt:i4>123</vt:i4>
      </vt:variant>
      <vt:variant>
        <vt:i4>0</vt:i4>
      </vt:variant>
      <vt:variant>
        <vt:i4>5</vt:i4>
      </vt:variant>
      <vt:variant>
        <vt:lpwstr/>
      </vt:variant>
      <vt:variant>
        <vt:lpwstr>_ENREF_9</vt:lpwstr>
      </vt:variant>
      <vt:variant>
        <vt:i4>4194315</vt:i4>
      </vt:variant>
      <vt:variant>
        <vt:i4>117</vt:i4>
      </vt:variant>
      <vt:variant>
        <vt:i4>0</vt:i4>
      </vt:variant>
      <vt:variant>
        <vt:i4>5</vt:i4>
      </vt:variant>
      <vt:variant>
        <vt:lpwstr/>
      </vt:variant>
      <vt:variant>
        <vt:lpwstr>_ENREF_12</vt:lpwstr>
      </vt:variant>
      <vt:variant>
        <vt:i4>4587531</vt:i4>
      </vt:variant>
      <vt:variant>
        <vt:i4>111</vt:i4>
      </vt:variant>
      <vt:variant>
        <vt:i4>0</vt:i4>
      </vt:variant>
      <vt:variant>
        <vt:i4>5</vt:i4>
      </vt:variant>
      <vt:variant>
        <vt:lpwstr/>
      </vt:variant>
      <vt:variant>
        <vt:lpwstr>_ENREF_7</vt:lpwstr>
      </vt:variant>
      <vt:variant>
        <vt:i4>4194315</vt:i4>
      </vt:variant>
      <vt:variant>
        <vt:i4>105</vt:i4>
      </vt:variant>
      <vt:variant>
        <vt:i4>0</vt:i4>
      </vt:variant>
      <vt:variant>
        <vt:i4>5</vt:i4>
      </vt:variant>
      <vt:variant>
        <vt:lpwstr/>
      </vt:variant>
      <vt:variant>
        <vt:lpwstr>_ENREF_11</vt:lpwstr>
      </vt:variant>
      <vt:variant>
        <vt:i4>4521995</vt:i4>
      </vt:variant>
      <vt:variant>
        <vt:i4>97</vt:i4>
      </vt:variant>
      <vt:variant>
        <vt:i4>0</vt:i4>
      </vt:variant>
      <vt:variant>
        <vt:i4>5</vt:i4>
      </vt:variant>
      <vt:variant>
        <vt:lpwstr/>
      </vt:variant>
      <vt:variant>
        <vt:lpwstr>_ENREF_4</vt:lpwstr>
      </vt:variant>
      <vt:variant>
        <vt:i4>4587531</vt:i4>
      </vt:variant>
      <vt:variant>
        <vt:i4>85</vt:i4>
      </vt:variant>
      <vt:variant>
        <vt:i4>0</vt:i4>
      </vt:variant>
      <vt:variant>
        <vt:i4>5</vt:i4>
      </vt:variant>
      <vt:variant>
        <vt:lpwstr/>
      </vt:variant>
      <vt:variant>
        <vt:lpwstr>_ENREF_7</vt:lpwstr>
      </vt:variant>
      <vt:variant>
        <vt:i4>4784139</vt:i4>
      </vt:variant>
      <vt:variant>
        <vt:i4>79</vt:i4>
      </vt:variant>
      <vt:variant>
        <vt:i4>0</vt:i4>
      </vt:variant>
      <vt:variant>
        <vt:i4>5</vt:i4>
      </vt:variant>
      <vt:variant>
        <vt:lpwstr/>
      </vt:variant>
      <vt:variant>
        <vt:lpwstr>_ENREF_8</vt:lpwstr>
      </vt:variant>
      <vt:variant>
        <vt:i4>4390923</vt:i4>
      </vt:variant>
      <vt:variant>
        <vt:i4>73</vt:i4>
      </vt:variant>
      <vt:variant>
        <vt:i4>0</vt:i4>
      </vt:variant>
      <vt:variant>
        <vt:i4>5</vt:i4>
      </vt:variant>
      <vt:variant>
        <vt:lpwstr/>
      </vt:variant>
      <vt:variant>
        <vt:lpwstr>_ENREF_2</vt:lpwstr>
      </vt:variant>
      <vt:variant>
        <vt:i4>4194315</vt:i4>
      </vt:variant>
      <vt:variant>
        <vt:i4>67</vt:i4>
      </vt:variant>
      <vt:variant>
        <vt:i4>0</vt:i4>
      </vt:variant>
      <vt:variant>
        <vt:i4>5</vt:i4>
      </vt:variant>
      <vt:variant>
        <vt:lpwstr/>
      </vt:variant>
      <vt:variant>
        <vt:lpwstr>_ENREF_11</vt:lpwstr>
      </vt:variant>
      <vt:variant>
        <vt:i4>4587531</vt:i4>
      </vt:variant>
      <vt:variant>
        <vt:i4>59</vt:i4>
      </vt:variant>
      <vt:variant>
        <vt:i4>0</vt:i4>
      </vt:variant>
      <vt:variant>
        <vt:i4>5</vt:i4>
      </vt:variant>
      <vt:variant>
        <vt:lpwstr/>
      </vt:variant>
      <vt:variant>
        <vt:lpwstr>_ENREF_7</vt:lpwstr>
      </vt:variant>
      <vt:variant>
        <vt:i4>4784139</vt:i4>
      </vt:variant>
      <vt:variant>
        <vt:i4>53</vt:i4>
      </vt:variant>
      <vt:variant>
        <vt:i4>0</vt:i4>
      </vt:variant>
      <vt:variant>
        <vt:i4>5</vt:i4>
      </vt:variant>
      <vt:variant>
        <vt:lpwstr/>
      </vt:variant>
      <vt:variant>
        <vt:lpwstr>_ENREF_8</vt:lpwstr>
      </vt:variant>
      <vt:variant>
        <vt:i4>4390923</vt:i4>
      </vt:variant>
      <vt:variant>
        <vt:i4>47</vt:i4>
      </vt:variant>
      <vt:variant>
        <vt:i4>0</vt:i4>
      </vt:variant>
      <vt:variant>
        <vt:i4>5</vt:i4>
      </vt:variant>
      <vt:variant>
        <vt:lpwstr/>
      </vt:variant>
      <vt:variant>
        <vt:lpwstr>_ENREF_2</vt:lpwstr>
      </vt:variant>
      <vt:variant>
        <vt:i4>1245201</vt:i4>
      </vt:variant>
      <vt:variant>
        <vt:i4>36</vt:i4>
      </vt:variant>
      <vt:variant>
        <vt:i4>0</vt:i4>
      </vt:variant>
      <vt:variant>
        <vt:i4>5</vt:i4>
      </vt:variant>
      <vt:variant>
        <vt:lpwstr>http://mitgcm.org/download/daily_snapshot/MITgcm/doc/Heat_Salt_Budget_MITgcm.pdf</vt:lpwstr>
      </vt:variant>
      <vt:variant>
        <vt:lpwstr/>
      </vt:variant>
      <vt:variant>
        <vt:i4>4653067</vt:i4>
      </vt:variant>
      <vt:variant>
        <vt:i4>32</vt:i4>
      </vt:variant>
      <vt:variant>
        <vt:i4>0</vt:i4>
      </vt:variant>
      <vt:variant>
        <vt:i4>5</vt:i4>
      </vt:variant>
      <vt:variant>
        <vt:lpwstr/>
      </vt:variant>
      <vt:variant>
        <vt:lpwstr>_ENREF_6</vt:lpwstr>
      </vt:variant>
      <vt:variant>
        <vt:i4>2293819</vt:i4>
      </vt:variant>
      <vt:variant>
        <vt:i4>27</vt:i4>
      </vt:variant>
      <vt:variant>
        <vt:i4>0</vt:i4>
      </vt:variant>
      <vt:variant>
        <vt:i4>5</vt:i4>
      </vt:variant>
      <vt:variant>
        <vt:lpwstr>https://www.bafu.admin.ch/bafu/en/home.html</vt:lpwstr>
      </vt:variant>
      <vt:variant>
        <vt:lpwstr/>
      </vt:variant>
      <vt:variant>
        <vt:i4>4194315</vt:i4>
      </vt:variant>
      <vt:variant>
        <vt:i4>23</vt:i4>
      </vt:variant>
      <vt:variant>
        <vt:i4>0</vt:i4>
      </vt:variant>
      <vt:variant>
        <vt:i4>5</vt:i4>
      </vt:variant>
      <vt:variant>
        <vt:lpwstr/>
      </vt:variant>
      <vt:variant>
        <vt:lpwstr>_ENREF_16</vt:lpwstr>
      </vt:variant>
      <vt:variant>
        <vt:i4>101</vt:i4>
      </vt:variant>
      <vt:variant>
        <vt:i4>18</vt:i4>
      </vt:variant>
      <vt:variant>
        <vt:i4>0</vt:i4>
      </vt:variant>
      <vt:variant>
        <vt:i4>5</vt:i4>
      </vt:variant>
      <vt:variant>
        <vt:lpwstr>mailto:andrew.barry@epfl.ch</vt:lpwstr>
      </vt:variant>
      <vt:variant>
        <vt:lpwstr/>
      </vt:variant>
      <vt:variant>
        <vt:i4>4915319</vt:i4>
      </vt:variant>
      <vt:variant>
        <vt:i4>15</vt:i4>
      </vt:variant>
      <vt:variant>
        <vt:i4>0</vt:i4>
      </vt:variant>
      <vt:variant>
        <vt:i4>5</vt:i4>
      </vt:variant>
      <vt:variant>
        <vt:lpwstr>mailto:stefan.wunderle@giub.unibe.ch</vt:lpwstr>
      </vt:variant>
      <vt:variant>
        <vt:lpwstr/>
      </vt:variant>
      <vt:variant>
        <vt:i4>1179710</vt:i4>
      </vt:variant>
      <vt:variant>
        <vt:i4>12</vt:i4>
      </vt:variant>
      <vt:variant>
        <vt:i4>0</vt:i4>
      </vt:variant>
      <vt:variant>
        <vt:i4>5</vt:i4>
      </vt:variant>
      <vt:variant>
        <vt:lpwstr>mailto:mriffler@gmx.at</vt:lpwstr>
      </vt:variant>
      <vt:variant>
        <vt:lpwstr/>
      </vt:variant>
      <vt:variant>
        <vt:i4>3801153</vt:i4>
      </vt:variant>
      <vt:variant>
        <vt:i4>9</vt:i4>
      </vt:variant>
      <vt:variant>
        <vt:i4>0</vt:i4>
      </vt:variant>
      <vt:variant>
        <vt:i4>5</vt:i4>
      </vt:variant>
      <vt:variant>
        <vt:lpwstr>mailto:damien.bouffard@eawag.ch</vt:lpwstr>
      </vt:variant>
      <vt:variant>
        <vt:lpwstr/>
      </vt:variant>
      <vt:variant>
        <vt:i4>6815747</vt:i4>
      </vt:variant>
      <vt:variant>
        <vt:i4>6</vt:i4>
      </vt:variant>
      <vt:variant>
        <vt:i4>0</vt:i4>
      </vt:variant>
      <vt:variant>
        <vt:i4>5</vt:i4>
      </vt:variant>
      <vt:variant>
        <vt:lpwstr>mailto:andrea.cimatoribus@epfl.ch</vt:lpwstr>
      </vt:variant>
      <vt:variant>
        <vt:lpwstr/>
      </vt:variant>
      <vt:variant>
        <vt:i4>721008</vt:i4>
      </vt:variant>
      <vt:variant>
        <vt:i4>3</vt:i4>
      </vt:variant>
      <vt:variant>
        <vt:i4>0</vt:i4>
      </vt:variant>
      <vt:variant>
        <vt:i4>5</vt:i4>
      </vt:variant>
      <vt:variant>
        <vt:lpwstr>mailto:ulrich.lemmin@epfl.ch</vt:lpwstr>
      </vt:variant>
      <vt:variant>
        <vt:lpwstr/>
      </vt:variant>
      <vt:variant>
        <vt:i4>1245311</vt:i4>
      </vt:variant>
      <vt:variant>
        <vt:i4>0</vt:i4>
      </vt:variant>
      <vt:variant>
        <vt:i4>0</vt:i4>
      </vt:variant>
      <vt:variant>
        <vt:i4>5</vt:i4>
      </vt:variant>
      <vt:variant>
        <vt:lpwstr>mailto:abolfazl.iranirahaghi@epfl.ch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Spatiotemporal distribution and variability of surface heat flux over a large European lake from satellite data, meteorological</dc:title>
  <dc:subject/>
  <dc:creator>Abolfazl Irani Rahaghi</dc:creator>
  <cp:keywords/>
  <dc:description/>
  <cp:lastModifiedBy>Abolfazl Irani Rahaghi</cp:lastModifiedBy>
  <cp:revision>5</cp:revision>
  <cp:lastPrinted>2018-07-06T16:20:00Z</cp:lastPrinted>
  <dcterms:created xsi:type="dcterms:W3CDTF">2018-07-06T16:16:00Z</dcterms:created>
  <dcterms:modified xsi:type="dcterms:W3CDTF">2018-07-06T16:21:00Z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