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F9BBC" w14:textId="19E14103" w:rsidR="00A7744A" w:rsidRPr="00C30722" w:rsidRDefault="00A7744A" w:rsidP="00C30722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C30722">
        <w:rPr>
          <w:b/>
          <w:caps/>
          <w:sz w:val="32"/>
          <w:szCs w:val="32"/>
        </w:rPr>
        <w:t>Stimuli</w:t>
      </w:r>
      <w:r w:rsidR="00782C89">
        <w:rPr>
          <w:b/>
          <w:caps/>
          <w:sz w:val="32"/>
          <w:szCs w:val="32"/>
        </w:rPr>
        <w:t>-</w:t>
      </w:r>
      <w:r w:rsidRPr="00C30722">
        <w:rPr>
          <w:b/>
          <w:caps/>
          <w:sz w:val="32"/>
          <w:szCs w:val="32"/>
        </w:rPr>
        <w:t>sensitive and responsive polymer biomaterials</w:t>
      </w:r>
    </w:p>
    <w:p w14:paraId="188675CF" w14:textId="77777777" w:rsidR="00A7744A" w:rsidRDefault="00A7744A" w:rsidP="00C30722">
      <w:pPr>
        <w:jc w:val="center"/>
        <w:rPr>
          <w:b/>
          <w:sz w:val="32"/>
          <w:szCs w:val="32"/>
        </w:rPr>
      </w:pPr>
    </w:p>
    <w:p w14:paraId="79623913" w14:textId="77777777" w:rsidR="00A7744A" w:rsidRDefault="00A7744A" w:rsidP="00C30722">
      <w:pPr>
        <w:jc w:val="center"/>
        <w:rPr>
          <w:b/>
          <w:sz w:val="32"/>
          <w:szCs w:val="32"/>
        </w:rPr>
      </w:pPr>
    </w:p>
    <w:p w14:paraId="4834748E" w14:textId="77777777" w:rsidR="00A7744A" w:rsidRDefault="00A7744A" w:rsidP="00C30722">
      <w:pPr>
        <w:jc w:val="center"/>
        <w:rPr>
          <w:b/>
          <w:sz w:val="32"/>
          <w:szCs w:val="32"/>
        </w:rPr>
      </w:pPr>
    </w:p>
    <w:p w14:paraId="1F683FBC" w14:textId="77777777" w:rsidR="00A7744A" w:rsidRPr="00C30722" w:rsidRDefault="00A7744A" w:rsidP="00C30722">
      <w:pPr>
        <w:jc w:val="center"/>
        <w:rPr>
          <w:sz w:val="24"/>
          <w:szCs w:val="24"/>
        </w:rPr>
      </w:pPr>
      <w:r w:rsidRPr="00C30722">
        <w:rPr>
          <w:sz w:val="24"/>
          <w:szCs w:val="24"/>
        </w:rPr>
        <w:t>Terry W.</w:t>
      </w:r>
      <w:r w:rsidR="005E6AE9" w:rsidRPr="00C30722">
        <w:rPr>
          <w:sz w:val="24"/>
          <w:szCs w:val="24"/>
        </w:rPr>
        <w:t xml:space="preserve"> </w:t>
      </w:r>
      <w:r w:rsidRPr="00C30722">
        <w:rPr>
          <w:sz w:val="24"/>
          <w:szCs w:val="24"/>
        </w:rPr>
        <w:t>J. Steele,</w:t>
      </w:r>
      <w:r w:rsidR="005E6AE9" w:rsidRPr="00C30722">
        <w:rPr>
          <w:sz w:val="24"/>
          <w:szCs w:val="24"/>
          <w:vertAlign w:val="superscript"/>
        </w:rPr>
        <w:t>1</w:t>
      </w:r>
      <w:r w:rsidRPr="00C30722">
        <w:rPr>
          <w:sz w:val="24"/>
          <w:szCs w:val="24"/>
        </w:rPr>
        <w:t xml:space="preserve"> Harm-Anton Klok</w:t>
      </w:r>
      <w:r w:rsidR="005E6AE9" w:rsidRPr="00C30722">
        <w:rPr>
          <w:sz w:val="24"/>
          <w:szCs w:val="24"/>
          <w:vertAlign w:val="superscript"/>
        </w:rPr>
        <w:t>2</w:t>
      </w:r>
    </w:p>
    <w:p w14:paraId="7D61C218" w14:textId="77777777" w:rsidR="00A7744A" w:rsidRPr="00C30722" w:rsidRDefault="00A7744A" w:rsidP="00C30722">
      <w:pPr>
        <w:jc w:val="center"/>
        <w:rPr>
          <w:b/>
          <w:sz w:val="24"/>
          <w:szCs w:val="24"/>
        </w:rPr>
      </w:pPr>
    </w:p>
    <w:p w14:paraId="2A6018C4" w14:textId="77777777" w:rsidR="00A7744A" w:rsidRPr="00C30722" w:rsidRDefault="00A7744A" w:rsidP="00C30722">
      <w:pPr>
        <w:jc w:val="center"/>
        <w:rPr>
          <w:b/>
          <w:sz w:val="24"/>
          <w:szCs w:val="24"/>
        </w:rPr>
      </w:pPr>
    </w:p>
    <w:p w14:paraId="43A2EF65" w14:textId="77777777" w:rsidR="00A7744A" w:rsidRPr="00C30722" w:rsidRDefault="00A7744A" w:rsidP="00C30722">
      <w:pPr>
        <w:jc w:val="center"/>
        <w:rPr>
          <w:b/>
          <w:sz w:val="24"/>
          <w:szCs w:val="24"/>
        </w:rPr>
      </w:pPr>
    </w:p>
    <w:p w14:paraId="5CC6C783" w14:textId="77777777" w:rsidR="00A7744A" w:rsidRPr="00C30722" w:rsidRDefault="00A7744A" w:rsidP="00C30722">
      <w:pPr>
        <w:jc w:val="center"/>
        <w:rPr>
          <w:b/>
          <w:sz w:val="24"/>
          <w:szCs w:val="24"/>
        </w:rPr>
      </w:pPr>
    </w:p>
    <w:p w14:paraId="50E0D3EA" w14:textId="77777777" w:rsidR="00A7744A" w:rsidRPr="00C30722" w:rsidRDefault="00A7744A" w:rsidP="00C30722">
      <w:pPr>
        <w:jc w:val="center"/>
        <w:rPr>
          <w:b/>
          <w:sz w:val="24"/>
          <w:szCs w:val="24"/>
        </w:rPr>
      </w:pPr>
    </w:p>
    <w:p w14:paraId="5C2EA45A" w14:textId="77777777" w:rsidR="005E6AE9" w:rsidRDefault="005E6AE9" w:rsidP="00C307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7744A" w:rsidRPr="00C30722">
        <w:rPr>
          <w:sz w:val="24"/>
          <w:szCs w:val="24"/>
        </w:rPr>
        <w:t>School of Materials Science &amp; Engineering</w:t>
      </w:r>
      <w:r>
        <w:rPr>
          <w:sz w:val="24"/>
          <w:szCs w:val="24"/>
        </w:rPr>
        <w:t xml:space="preserve">, </w:t>
      </w:r>
      <w:r w:rsidR="00A7744A" w:rsidRPr="00C30722">
        <w:rPr>
          <w:sz w:val="24"/>
          <w:szCs w:val="24"/>
        </w:rPr>
        <w:t>Nanyang Technological University</w:t>
      </w:r>
      <w:r>
        <w:rPr>
          <w:sz w:val="24"/>
          <w:szCs w:val="24"/>
        </w:rPr>
        <w:t xml:space="preserve">, </w:t>
      </w:r>
      <w:r w:rsidR="00A7744A" w:rsidRPr="00C30722">
        <w:rPr>
          <w:sz w:val="24"/>
          <w:szCs w:val="24"/>
        </w:rPr>
        <w:t>50 Nanyang Avenue, Singapore 639798</w:t>
      </w:r>
      <w:r w:rsidR="0091058C">
        <w:rPr>
          <w:sz w:val="24"/>
          <w:szCs w:val="24"/>
        </w:rPr>
        <w:t>.</w:t>
      </w:r>
    </w:p>
    <w:p w14:paraId="04640390" w14:textId="77777777" w:rsidR="005E6AE9" w:rsidRPr="00C30722" w:rsidRDefault="005E6AE9" w:rsidP="00C30722">
      <w:pPr>
        <w:jc w:val="center"/>
        <w:rPr>
          <w:sz w:val="24"/>
          <w:szCs w:val="24"/>
          <w:lang w:val="fr-CH"/>
        </w:rPr>
      </w:pPr>
      <w:r w:rsidRPr="00C30722">
        <w:rPr>
          <w:sz w:val="24"/>
          <w:szCs w:val="24"/>
          <w:lang w:val="fr-CH"/>
        </w:rPr>
        <w:t xml:space="preserve">2 </w:t>
      </w:r>
      <w:r w:rsidR="00A7744A" w:rsidRPr="00C30722">
        <w:rPr>
          <w:sz w:val="24"/>
          <w:szCs w:val="24"/>
          <w:lang w:val="fr-CH"/>
        </w:rPr>
        <w:t xml:space="preserve"> </w:t>
      </w:r>
      <w:r w:rsidR="0091058C" w:rsidRPr="00C30722">
        <w:rPr>
          <w:sz w:val="24"/>
          <w:szCs w:val="24"/>
          <w:lang w:val="fr-CH"/>
        </w:rPr>
        <w:t>École Polytechnique Fédérale de Lausanne (EPFL), Institut des Matériaux and Institut des Sciences et Ingénierie Chimiques, Laboratoire des Polymères, Bâtiment MXD, Station 12, CH-1015 Lausanne, Switzerland</w:t>
      </w:r>
      <w:r w:rsidR="0091058C">
        <w:rPr>
          <w:sz w:val="24"/>
          <w:szCs w:val="24"/>
          <w:lang w:val="fr-CH"/>
        </w:rPr>
        <w:t>.</w:t>
      </w:r>
      <w:r w:rsidR="00A7744A" w:rsidRPr="00C30722">
        <w:rPr>
          <w:sz w:val="24"/>
          <w:szCs w:val="24"/>
          <w:lang w:val="fr-CH"/>
        </w:rPr>
        <w:br w:type="page"/>
      </w:r>
    </w:p>
    <w:p w14:paraId="0BE97040" w14:textId="77777777" w:rsidR="00FE3482" w:rsidRDefault="00FE3482" w:rsidP="00D826B7">
      <w:pPr>
        <w:spacing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val="en-GB"/>
        </w:rPr>
        <w:lastRenderedPageBreak/>
        <w:t>Precision and personalized medical treatments require biomaterials that are able to specifically interface and interact with the</w:t>
      </w:r>
      <w:r w:rsidR="003661AB">
        <w:rPr>
          <w:rFonts w:eastAsia="Times New Roman"/>
          <w:sz w:val="24"/>
          <w:szCs w:val="24"/>
          <w:lang w:val="en-GB"/>
        </w:rPr>
        <w:t>ir</w:t>
      </w:r>
      <w:r>
        <w:rPr>
          <w:rFonts w:eastAsia="Times New Roman"/>
          <w:sz w:val="24"/>
          <w:szCs w:val="24"/>
          <w:lang w:val="en-GB"/>
        </w:rPr>
        <w:t xml:space="preserve"> biological surroundings</w:t>
      </w:r>
      <w:r w:rsidR="00FD0AB4">
        <w:rPr>
          <w:rFonts w:eastAsia="Times New Roman"/>
          <w:sz w:val="24"/>
          <w:szCs w:val="24"/>
          <w:lang w:val="en-GB"/>
        </w:rPr>
        <w:fldChar w:fldCharType="begin">
          <w:fldData xml:space="preserve">PEVuZE5vdGU+PENpdGU+PEF1dGhvcj5BZ3VhZG88L0F1dGhvcj48WWVhcj4yMDE4PC9ZZWFyPjxS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</w:fldData>
        </w:fldChar>
      </w:r>
      <w:r w:rsidR="00FD0AB4">
        <w:rPr>
          <w:rFonts w:eastAsia="Times New Roman"/>
          <w:sz w:val="24"/>
          <w:szCs w:val="24"/>
          <w:lang w:val="en-GB"/>
        </w:rPr>
        <w:instrText xml:space="preserve"> ADDIN EN.CITE </w:instrText>
      </w:r>
      <w:r w:rsidR="00FD0AB4">
        <w:rPr>
          <w:rFonts w:eastAsia="Times New Roman"/>
          <w:sz w:val="24"/>
          <w:szCs w:val="24"/>
          <w:lang w:val="en-GB"/>
        </w:rPr>
        <w:fldChar w:fldCharType="begin">
          <w:fldData xml:space="preserve">PEVuZE5vdGU+PENpdGU+PEF1dGhvcj5BZ3VhZG88L0F1dGhvcj48WWVhcj4yMDE4PC9ZZWFyPjxS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</w:fldData>
        </w:fldChar>
      </w:r>
      <w:r w:rsidR="00FD0AB4">
        <w:rPr>
          <w:rFonts w:eastAsia="Times New Roman"/>
          <w:sz w:val="24"/>
          <w:szCs w:val="24"/>
          <w:lang w:val="en-GB"/>
        </w:rPr>
        <w:instrText xml:space="preserve"> ADDIN EN.CITE.DATA </w:instrText>
      </w:r>
      <w:r w:rsidR="00FD0AB4">
        <w:rPr>
          <w:rFonts w:eastAsia="Times New Roman"/>
          <w:sz w:val="24"/>
          <w:szCs w:val="24"/>
          <w:lang w:val="en-GB"/>
        </w:rPr>
      </w:r>
      <w:r w:rsidR="00FD0AB4">
        <w:rPr>
          <w:rFonts w:eastAsia="Times New Roman"/>
          <w:sz w:val="24"/>
          <w:szCs w:val="24"/>
          <w:lang w:val="en-GB"/>
        </w:rPr>
        <w:fldChar w:fldCharType="end"/>
      </w:r>
      <w:r w:rsidR="00FD0AB4">
        <w:rPr>
          <w:rFonts w:eastAsia="Times New Roman"/>
          <w:sz w:val="24"/>
          <w:szCs w:val="24"/>
          <w:lang w:val="en-GB"/>
        </w:rPr>
      </w:r>
      <w:r w:rsidR="00FD0AB4">
        <w:rPr>
          <w:rFonts w:eastAsia="Times New Roman"/>
          <w:sz w:val="24"/>
          <w:szCs w:val="24"/>
          <w:lang w:val="en-GB"/>
        </w:rPr>
        <w:fldChar w:fldCharType="separate"/>
      </w:r>
      <w:r w:rsidR="00FD0AB4" w:rsidRPr="00FD0AB4">
        <w:rPr>
          <w:rFonts w:eastAsia="Times New Roman"/>
          <w:noProof/>
          <w:sz w:val="24"/>
          <w:szCs w:val="24"/>
          <w:vertAlign w:val="superscript"/>
          <w:lang w:val="en-GB"/>
        </w:rPr>
        <w:t>1-2</w:t>
      </w:r>
      <w:r w:rsidR="00FD0AB4">
        <w:rPr>
          <w:rFonts w:eastAsia="Times New Roman"/>
          <w:sz w:val="24"/>
          <w:szCs w:val="24"/>
          <w:lang w:val="en-GB"/>
        </w:rPr>
        <w:fldChar w:fldCharType="end"/>
      </w:r>
      <w:r>
        <w:rPr>
          <w:rFonts w:eastAsia="Times New Roman"/>
          <w:sz w:val="24"/>
          <w:szCs w:val="24"/>
          <w:lang w:val="en-GB"/>
        </w:rPr>
        <w:t xml:space="preserve">. This requires </w:t>
      </w:r>
      <w:r w:rsidR="006357D7">
        <w:rPr>
          <w:rFonts w:eastAsia="Times New Roman"/>
          <w:sz w:val="24"/>
          <w:szCs w:val="24"/>
          <w:lang w:val="en-GB"/>
        </w:rPr>
        <w:t>stimuli-sens</w:t>
      </w:r>
      <w:r w:rsidR="005478C6">
        <w:rPr>
          <w:rFonts w:eastAsia="Times New Roman"/>
          <w:sz w:val="24"/>
          <w:szCs w:val="24"/>
          <w:lang w:val="en-GB"/>
        </w:rPr>
        <w:t>i</w:t>
      </w:r>
      <w:r w:rsidR="006357D7">
        <w:rPr>
          <w:rFonts w:eastAsia="Times New Roman"/>
          <w:sz w:val="24"/>
          <w:szCs w:val="24"/>
          <w:lang w:val="en-GB"/>
        </w:rPr>
        <w:t xml:space="preserve">tive and responsive </w:t>
      </w:r>
      <w:r>
        <w:rPr>
          <w:rFonts w:eastAsia="Times New Roman"/>
          <w:sz w:val="24"/>
          <w:szCs w:val="24"/>
          <w:lang w:val="en-GB"/>
        </w:rPr>
        <w:t xml:space="preserve">materials that </w:t>
      </w:r>
      <w:r w:rsidR="006357D7">
        <w:rPr>
          <w:rFonts w:eastAsia="Times New Roman"/>
          <w:sz w:val="24"/>
          <w:szCs w:val="24"/>
          <w:lang w:val="en-GB"/>
        </w:rPr>
        <w:t xml:space="preserve">can </w:t>
      </w:r>
      <w:r w:rsidR="00055AE3">
        <w:rPr>
          <w:rFonts w:eastAsia="Times New Roman"/>
          <w:sz w:val="24"/>
          <w:szCs w:val="24"/>
          <w:lang w:val="en-GB"/>
        </w:rPr>
        <w:t xml:space="preserve">sense and actuate specific biological signals </w:t>
      </w:r>
      <w:r w:rsidR="006357D7">
        <w:rPr>
          <w:rFonts w:eastAsia="Times New Roman"/>
          <w:sz w:val="24"/>
          <w:szCs w:val="24"/>
          <w:lang w:val="en-GB"/>
        </w:rPr>
        <w:t xml:space="preserve">and are able trigger a </w:t>
      </w:r>
      <w:r w:rsidR="00055AE3" w:rsidRPr="00055AE3">
        <w:rPr>
          <w:rFonts w:eastAsia="Times New Roman"/>
          <w:sz w:val="24"/>
          <w:szCs w:val="24"/>
          <w:lang w:val="en-GB"/>
        </w:rPr>
        <w:t>therapeutic action appropriate to local pathological or physiological environments.</w:t>
      </w:r>
      <w:r w:rsidR="00055AE3">
        <w:rPr>
          <w:rFonts w:eastAsia="Times New Roman"/>
          <w:sz w:val="24"/>
          <w:szCs w:val="24"/>
          <w:lang w:val="en-GB"/>
        </w:rPr>
        <w:t xml:space="preserve"> </w:t>
      </w:r>
      <w:r w:rsidR="00870BA9">
        <w:rPr>
          <w:rFonts w:eastAsia="Times New Roman"/>
          <w:sz w:val="24"/>
          <w:szCs w:val="24"/>
          <w:lang w:val="en-GB"/>
        </w:rPr>
        <w:t>Polymer biomaterial</w:t>
      </w:r>
      <w:r w:rsidR="00537DE2">
        <w:rPr>
          <w:rFonts w:eastAsia="Times New Roman"/>
          <w:sz w:val="24"/>
          <w:szCs w:val="24"/>
          <w:lang w:val="en-GB"/>
        </w:rPr>
        <w:t>s</w:t>
      </w:r>
      <w:r w:rsidR="00870BA9">
        <w:rPr>
          <w:rFonts w:eastAsia="Times New Roman"/>
          <w:sz w:val="24"/>
          <w:szCs w:val="24"/>
          <w:lang w:val="en-GB"/>
        </w:rPr>
        <w:t xml:space="preserve"> that possess these </w:t>
      </w:r>
      <w:r w:rsidR="00537DE2">
        <w:rPr>
          <w:rFonts w:eastAsia="Times New Roman"/>
          <w:sz w:val="24"/>
          <w:szCs w:val="24"/>
          <w:lang w:val="en-GB"/>
        </w:rPr>
        <w:t>capabilities</w:t>
      </w:r>
      <w:r w:rsidR="00870BA9">
        <w:rPr>
          <w:rFonts w:eastAsia="Times New Roman"/>
          <w:sz w:val="24"/>
          <w:szCs w:val="24"/>
          <w:lang w:val="en-GB"/>
        </w:rPr>
        <w:t xml:space="preserve"> </w:t>
      </w:r>
      <w:r w:rsidR="00870BA9" w:rsidRPr="002C13E9">
        <w:rPr>
          <w:sz w:val="24"/>
          <w:szCs w:val="24"/>
        </w:rPr>
        <w:t xml:space="preserve">cannot remain static but need to </w:t>
      </w:r>
      <w:r w:rsidR="005478C6">
        <w:rPr>
          <w:sz w:val="24"/>
          <w:szCs w:val="24"/>
        </w:rPr>
        <w:t xml:space="preserve">be able to </w:t>
      </w:r>
      <w:r w:rsidR="00870BA9" w:rsidRPr="002C13E9">
        <w:rPr>
          <w:sz w:val="24"/>
          <w:szCs w:val="24"/>
        </w:rPr>
        <w:t>respond dynamically.</w:t>
      </w:r>
    </w:p>
    <w:p w14:paraId="1583FEED" w14:textId="77777777" w:rsidR="00FD0AB4" w:rsidRDefault="00FD0AB4" w:rsidP="00D826B7">
      <w:pPr>
        <w:spacing w:line="360" w:lineRule="auto"/>
        <w:rPr>
          <w:rFonts w:eastAsia="Times New Roman"/>
          <w:sz w:val="24"/>
          <w:szCs w:val="24"/>
          <w:lang w:val="en-GB"/>
        </w:rPr>
      </w:pPr>
    </w:p>
    <w:p w14:paraId="68B20C4F" w14:textId="7AFE7BD5" w:rsidR="006B637B" w:rsidRDefault="00116745" w:rsidP="00D826B7">
      <w:pPr>
        <w:spacing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val="en-GB"/>
        </w:rPr>
        <w:t xml:space="preserve">The 2017 </w:t>
      </w:r>
      <w:r w:rsidRPr="00116745">
        <w:rPr>
          <w:rFonts w:eastAsia="Times New Roman"/>
          <w:sz w:val="24"/>
          <w:szCs w:val="24"/>
          <w:lang w:val="en-GB"/>
        </w:rPr>
        <w:t>International Conference on Materials for Advanced Technologies</w:t>
      </w:r>
      <w:r>
        <w:rPr>
          <w:rFonts w:eastAsia="Times New Roman"/>
          <w:sz w:val="24"/>
          <w:szCs w:val="24"/>
          <w:lang w:val="en-GB"/>
        </w:rPr>
        <w:t xml:space="preserve"> (</w:t>
      </w:r>
      <w:r w:rsidR="00BC3D64" w:rsidRPr="002C13E9">
        <w:rPr>
          <w:rFonts w:eastAsia="Times New Roman"/>
          <w:sz w:val="24"/>
          <w:szCs w:val="24"/>
          <w:lang w:val="en-GB"/>
        </w:rPr>
        <w:t>ICMAT2017</w:t>
      </w:r>
      <w:r>
        <w:rPr>
          <w:rFonts w:eastAsia="Times New Roman"/>
          <w:sz w:val="24"/>
          <w:szCs w:val="24"/>
          <w:lang w:val="en-GB"/>
        </w:rPr>
        <w:t>)</w:t>
      </w:r>
      <w:r w:rsidR="00BC3D64" w:rsidRPr="002C13E9">
        <w:rPr>
          <w:rFonts w:eastAsia="Times New Roman"/>
          <w:sz w:val="24"/>
          <w:szCs w:val="24"/>
          <w:lang w:val="en-GB"/>
        </w:rPr>
        <w:t xml:space="preserve">, </w:t>
      </w:r>
      <w:r>
        <w:rPr>
          <w:rFonts w:eastAsia="Times New Roman"/>
          <w:sz w:val="24"/>
          <w:szCs w:val="24"/>
          <w:lang w:val="en-GB"/>
        </w:rPr>
        <w:t xml:space="preserve">which was held in Singapore from June 18-23, 2017, </w:t>
      </w:r>
      <w:r w:rsidR="004A4239">
        <w:rPr>
          <w:rFonts w:eastAsia="Times New Roman"/>
          <w:sz w:val="24"/>
          <w:szCs w:val="24"/>
          <w:lang w:val="en-GB"/>
        </w:rPr>
        <w:t xml:space="preserve">featured a symposium </w:t>
      </w:r>
      <w:r w:rsidR="004E6935">
        <w:rPr>
          <w:rFonts w:eastAsia="Times New Roman"/>
          <w:sz w:val="24"/>
          <w:szCs w:val="24"/>
          <w:lang w:val="en-GB"/>
        </w:rPr>
        <w:t>on “</w:t>
      </w:r>
      <w:r w:rsidR="004E6935" w:rsidRPr="00C30722">
        <w:rPr>
          <w:i/>
          <w:sz w:val="24"/>
          <w:szCs w:val="24"/>
        </w:rPr>
        <w:t>Stimuli</w:t>
      </w:r>
      <w:r w:rsidR="00782C89">
        <w:rPr>
          <w:i/>
          <w:sz w:val="24"/>
          <w:szCs w:val="24"/>
        </w:rPr>
        <w:t>-</w:t>
      </w:r>
      <w:r w:rsidR="004E6935" w:rsidRPr="00C30722">
        <w:rPr>
          <w:i/>
          <w:sz w:val="24"/>
          <w:szCs w:val="24"/>
        </w:rPr>
        <w:t>sensitive and responsive polymer biomaterials</w:t>
      </w:r>
      <w:r w:rsidR="004E6935" w:rsidRPr="00C30722">
        <w:rPr>
          <w:sz w:val="24"/>
          <w:szCs w:val="24"/>
        </w:rPr>
        <w:t>”</w:t>
      </w:r>
      <w:r w:rsidR="004A4239">
        <w:rPr>
          <w:rFonts w:eastAsia="Times New Roman"/>
          <w:sz w:val="24"/>
          <w:szCs w:val="24"/>
          <w:lang w:val="en-GB"/>
        </w:rPr>
        <w:t xml:space="preserve"> that was specially </w:t>
      </w:r>
      <w:r w:rsidR="00BA24C3">
        <w:rPr>
          <w:rFonts w:eastAsia="Times New Roman"/>
          <w:sz w:val="24"/>
          <w:szCs w:val="24"/>
          <w:lang w:val="en-GB"/>
        </w:rPr>
        <w:t>dedicated</w:t>
      </w:r>
      <w:r w:rsidR="004A4239">
        <w:rPr>
          <w:rFonts w:eastAsia="Times New Roman"/>
          <w:sz w:val="24"/>
          <w:szCs w:val="24"/>
          <w:lang w:val="en-GB"/>
        </w:rPr>
        <w:t xml:space="preserve"> to address these </w:t>
      </w:r>
      <w:r w:rsidR="006E47C8">
        <w:rPr>
          <w:rFonts w:eastAsia="Times New Roman"/>
          <w:sz w:val="24"/>
          <w:szCs w:val="24"/>
          <w:lang w:val="en-GB"/>
        </w:rPr>
        <w:t>challenges</w:t>
      </w:r>
      <w:r w:rsidR="004A4239">
        <w:rPr>
          <w:rFonts w:eastAsia="Times New Roman"/>
          <w:sz w:val="24"/>
          <w:szCs w:val="24"/>
          <w:lang w:val="en-GB"/>
        </w:rPr>
        <w:t xml:space="preserve"> and to showcase the latest advances in the development of stimuli-</w:t>
      </w:r>
      <w:r w:rsidR="006B637B">
        <w:rPr>
          <w:rFonts w:eastAsia="Times New Roman"/>
          <w:sz w:val="24"/>
          <w:szCs w:val="24"/>
          <w:lang w:val="en-GB"/>
        </w:rPr>
        <w:t>sensitive</w:t>
      </w:r>
      <w:r w:rsidR="004A4239">
        <w:rPr>
          <w:rFonts w:eastAsia="Times New Roman"/>
          <w:sz w:val="24"/>
          <w:szCs w:val="24"/>
          <w:lang w:val="en-GB"/>
        </w:rPr>
        <w:t xml:space="preserve"> and </w:t>
      </w:r>
      <w:r w:rsidR="006E47C8">
        <w:rPr>
          <w:rFonts w:eastAsia="Times New Roman"/>
          <w:sz w:val="24"/>
          <w:szCs w:val="24"/>
          <w:lang w:val="en-GB"/>
        </w:rPr>
        <w:t>responsive</w:t>
      </w:r>
      <w:r w:rsidR="004A4239">
        <w:rPr>
          <w:rFonts w:eastAsia="Times New Roman"/>
          <w:sz w:val="24"/>
          <w:szCs w:val="24"/>
          <w:lang w:val="en-GB"/>
        </w:rPr>
        <w:t xml:space="preserve"> polymer biomaterials. </w:t>
      </w:r>
      <w:r w:rsidR="00AB0C10">
        <w:rPr>
          <w:rFonts w:eastAsia="Times New Roman"/>
          <w:sz w:val="24"/>
          <w:szCs w:val="24"/>
          <w:lang w:val="en-GB"/>
        </w:rPr>
        <w:t xml:space="preserve">This Special Issue </w:t>
      </w:r>
      <w:r w:rsidR="00393F24">
        <w:rPr>
          <w:rFonts w:eastAsia="Times New Roman"/>
          <w:sz w:val="24"/>
          <w:szCs w:val="24"/>
          <w:lang w:val="en-GB"/>
        </w:rPr>
        <w:t>includes</w:t>
      </w:r>
      <w:r w:rsidR="00B54989">
        <w:rPr>
          <w:rFonts w:eastAsia="Times New Roman"/>
          <w:sz w:val="24"/>
          <w:szCs w:val="24"/>
          <w:lang w:val="en-GB"/>
        </w:rPr>
        <w:t xml:space="preserve"> </w:t>
      </w:r>
      <w:r w:rsidR="00C728E2">
        <w:rPr>
          <w:rFonts w:eastAsia="Times New Roman"/>
          <w:sz w:val="24"/>
          <w:szCs w:val="24"/>
          <w:lang w:val="en-GB"/>
        </w:rPr>
        <w:t>nine</w:t>
      </w:r>
      <w:r w:rsidR="00393F24">
        <w:rPr>
          <w:rFonts w:eastAsia="Times New Roman"/>
          <w:sz w:val="24"/>
          <w:szCs w:val="24"/>
          <w:lang w:val="en-GB"/>
        </w:rPr>
        <w:t xml:space="preserve"> papers, which were presented at this ICM</w:t>
      </w:r>
      <w:r w:rsidR="00007CB5">
        <w:rPr>
          <w:rFonts w:eastAsia="Times New Roman"/>
          <w:sz w:val="24"/>
          <w:szCs w:val="24"/>
          <w:lang w:val="en-GB"/>
        </w:rPr>
        <w:t>A</w:t>
      </w:r>
      <w:r w:rsidR="00393F24">
        <w:rPr>
          <w:rFonts w:eastAsia="Times New Roman"/>
          <w:sz w:val="24"/>
          <w:szCs w:val="24"/>
          <w:lang w:val="en-GB"/>
        </w:rPr>
        <w:t>T symposium</w:t>
      </w:r>
      <w:r w:rsidR="00007CB5">
        <w:rPr>
          <w:rFonts w:eastAsia="Times New Roman"/>
          <w:sz w:val="24"/>
          <w:szCs w:val="24"/>
          <w:lang w:val="en-GB"/>
        </w:rPr>
        <w:t xml:space="preserve">. These papers cover a wide range of subjects including </w:t>
      </w:r>
      <w:r w:rsidR="00007CB5" w:rsidRPr="002C13E9">
        <w:rPr>
          <w:sz w:val="24"/>
          <w:szCs w:val="24"/>
        </w:rPr>
        <w:t>hydrogels, bioadhesives, polymer interfaces, composite biomaterials, biosensors and antimicrobial polymers</w:t>
      </w:r>
      <w:r w:rsidR="007E1835">
        <w:rPr>
          <w:sz w:val="24"/>
          <w:szCs w:val="24"/>
        </w:rPr>
        <w:t xml:space="preserve">. </w:t>
      </w:r>
      <w:r w:rsidR="00D5766C">
        <w:rPr>
          <w:sz w:val="24"/>
          <w:szCs w:val="24"/>
        </w:rPr>
        <w:t xml:space="preserve">Together, these contributions </w:t>
      </w:r>
      <w:r w:rsidR="0012346B">
        <w:rPr>
          <w:sz w:val="24"/>
          <w:szCs w:val="24"/>
        </w:rPr>
        <w:t xml:space="preserve">not only </w:t>
      </w:r>
      <w:r w:rsidR="007E1835">
        <w:rPr>
          <w:sz w:val="24"/>
          <w:szCs w:val="24"/>
        </w:rPr>
        <w:t xml:space="preserve">provide an </w:t>
      </w:r>
      <w:r w:rsidR="0088666B">
        <w:rPr>
          <w:sz w:val="24"/>
          <w:szCs w:val="24"/>
        </w:rPr>
        <w:t>excellent</w:t>
      </w:r>
      <w:r w:rsidR="007E1835">
        <w:rPr>
          <w:sz w:val="24"/>
          <w:szCs w:val="24"/>
        </w:rPr>
        <w:t xml:space="preserve"> overview of the current state</w:t>
      </w:r>
      <w:r w:rsidR="007C6072">
        <w:rPr>
          <w:sz w:val="24"/>
          <w:szCs w:val="24"/>
        </w:rPr>
        <w:t>-</w:t>
      </w:r>
      <w:r w:rsidR="007E1835">
        <w:rPr>
          <w:sz w:val="24"/>
          <w:szCs w:val="24"/>
        </w:rPr>
        <w:t>of</w:t>
      </w:r>
      <w:r w:rsidR="007C6072">
        <w:rPr>
          <w:sz w:val="24"/>
          <w:szCs w:val="24"/>
        </w:rPr>
        <w:t>-</w:t>
      </w:r>
      <w:r w:rsidR="007E1835">
        <w:rPr>
          <w:sz w:val="24"/>
          <w:szCs w:val="24"/>
        </w:rPr>
        <w:t>the</w:t>
      </w:r>
      <w:r w:rsidR="007C6072">
        <w:rPr>
          <w:sz w:val="24"/>
          <w:szCs w:val="24"/>
        </w:rPr>
        <w:t>-</w:t>
      </w:r>
      <w:r w:rsidR="007E1835">
        <w:rPr>
          <w:sz w:val="24"/>
          <w:szCs w:val="24"/>
        </w:rPr>
        <w:t>art in the field</w:t>
      </w:r>
      <w:r w:rsidR="007C6072">
        <w:rPr>
          <w:sz w:val="24"/>
          <w:szCs w:val="24"/>
        </w:rPr>
        <w:t xml:space="preserve">, but also </w:t>
      </w:r>
      <w:r w:rsidR="00AC5FF8">
        <w:rPr>
          <w:sz w:val="24"/>
          <w:szCs w:val="24"/>
        </w:rPr>
        <w:t xml:space="preserve">point out exciting challenges and </w:t>
      </w:r>
      <w:r w:rsidR="008E163E">
        <w:rPr>
          <w:sz w:val="24"/>
          <w:szCs w:val="24"/>
        </w:rPr>
        <w:t>opportunities</w:t>
      </w:r>
      <w:r w:rsidR="00AC5FF8">
        <w:rPr>
          <w:sz w:val="24"/>
          <w:szCs w:val="24"/>
        </w:rPr>
        <w:t xml:space="preserve"> for further, fut</w:t>
      </w:r>
      <w:r w:rsidR="005F714A">
        <w:rPr>
          <w:sz w:val="24"/>
          <w:szCs w:val="24"/>
        </w:rPr>
        <w:t>u</w:t>
      </w:r>
      <w:r w:rsidR="00AC5FF8">
        <w:rPr>
          <w:sz w:val="24"/>
          <w:szCs w:val="24"/>
        </w:rPr>
        <w:t>re work.</w:t>
      </w:r>
      <w:r w:rsidR="007E1835">
        <w:rPr>
          <w:sz w:val="24"/>
          <w:szCs w:val="24"/>
        </w:rPr>
        <w:t xml:space="preserve"> </w:t>
      </w:r>
    </w:p>
    <w:p w14:paraId="3E4FA842" w14:textId="77777777" w:rsidR="006B637B" w:rsidRDefault="006B637B" w:rsidP="00D826B7">
      <w:pPr>
        <w:spacing w:line="360" w:lineRule="auto"/>
        <w:rPr>
          <w:sz w:val="24"/>
          <w:szCs w:val="24"/>
        </w:rPr>
      </w:pPr>
    </w:p>
    <w:p w14:paraId="03D77C01" w14:textId="59045A37" w:rsidR="00B94C9F" w:rsidRDefault="00DB621D" w:rsidP="00D826B7">
      <w:pPr>
        <w:spacing w:line="360" w:lineRule="auto"/>
        <w:rPr>
          <w:sz w:val="24"/>
          <w:szCs w:val="24"/>
        </w:rPr>
      </w:pPr>
      <w:r w:rsidRPr="002C13E9">
        <w:rPr>
          <w:sz w:val="24"/>
          <w:szCs w:val="24"/>
        </w:rPr>
        <w:t xml:space="preserve">The contribution by Laura J. Macdougall </w:t>
      </w:r>
      <w:r w:rsidRPr="002C13E9">
        <w:rPr>
          <w:i/>
          <w:sz w:val="24"/>
          <w:szCs w:val="24"/>
        </w:rPr>
        <w:t>et al.</w:t>
      </w:r>
      <w:r w:rsidRPr="002C13E9">
        <w:rPr>
          <w:sz w:val="24"/>
          <w:szCs w:val="24"/>
        </w:rPr>
        <w:t xml:space="preserve"> advances responsive biomaterials by overcoming one of the major challenges of hydrogels, specifically their inherent swelling characteristics</w:t>
      </w:r>
      <w:r w:rsidR="00D50FF7">
        <w:rPr>
          <w:sz w:val="24"/>
          <w:szCs w:val="24"/>
        </w:rPr>
        <w:fldChar w:fldCharType="begin"/>
      </w:r>
      <w:r w:rsidR="00FD0AB4">
        <w:rPr>
          <w:sz w:val="24"/>
          <w:szCs w:val="24"/>
        </w:rPr>
        <w:instrText xml:space="preserve"> ADDIN EN.CITE &lt;EndNote&gt;&lt;Cite&gt;&lt;Author&gt;Macdougall&lt;/Author&gt;&lt;Year&gt;2017&lt;/Year&gt;&lt;RecNum&gt;4&lt;/RecNum&gt;&lt;DisplayText&gt;&lt;style face="superscript"&gt;3&lt;/style&gt;&lt;/DisplayText&gt;&lt;record&gt;&lt;rec-number&gt;4&lt;/rec-number&gt;&lt;foreign-keys&gt;&lt;key app="EN" db-id="fs9raxsea0x5ste2ewap0p9z5pe9zf952aas" timestamp="1516845294"&gt;4&lt;/key&gt;&lt;/foreign-keys&gt;&lt;ref-type name="Journal Article"&gt;17&lt;/ref-type&gt;&lt;contributors&gt;&lt;authors&gt;&lt;author&gt;Macdougall, Laura J.&lt;/author&gt;&lt;author&gt;Pérez-Madrigal, Maria M.&lt;/author&gt;&lt;author&gt;Arno, Maria C.&lt;/author&gt;&lt;author&gt;Dove, Andrew P.&lt;/author&gt;&lt;/authors&gt;&lt;/contributors&gt;&lt;titles&gt;&lt;title&gt;Nonswelling Thiol–Yne Cross-Linked Hydrogel Materials as Cytocompatible Soft Tissue Scaffolds&lt;/title&gt;&lt;secondary-title&gt;Biomacromolecules&lt;/secondary-title&gt;&lt;/titles&gt;&lt;periodical&gt;&lt;full-title&gt;Biomacromolecules&lt;/full-title&gt;&lt;/periodical&gt;&lt;dates&gt;&lt;year&gt;2017&lt;/year&gt;&lt;pub-dates&gt;&lt;date&gt;2017/11/10&lt;/date&gt;&lt;/pub-dates&gt;&lt;/dates&gt;&lt;publisher&gt;American Chemical Society&lt;/publisher&gt;&lt;isbn&gt;1525-7797&lt;/isbn&gt;&lt;urls&gt;&lt;related-urls&gt;&lt;url&gt;http://dx.doi.org/10.1021/acs.biomac.7b01204&lt;/url&gt;&lt;/related-urls&gt;&lt;/urls&gt;&lt;electronic-resource-num&gt;10.1021/acs.biomac.7b01204&lt;/electronic-resource-num&gt;&lt;/record&gt;&lt;/Cite&gt;&lt;/EndNote&gt;</w:instrText>
      </w:r>
      <w:r w:rsidR="00D50FF7">
        <w:rPr>
          <w:sz w:val="24"/>
          <w:szCs w:val="24"/>
        </w:rPr>
        <w:fldChar w:fldCharType="separate"/>
      </w:r>
      <w:r w:rsidR="00FD0AB4" w:rsidRPr="00FD0AB4">
        <w:rPr>
          <w:noProof/>
          <w:sz w:val="24"/>
          <w:szCs w:val="24"/>
          <w:vertAlign w:val="superscript"/>
        </w:rPr>
        <w:t>3</w:t>
      </w:r>
      <w:r w:rsidR="00D50FF7">
        <w:rPr>
          <w:sz w:val="24"/>
          <w:szCs w:val="24"/>
        </w:rPr>
        <w:fldChar w:fldCharType="end"/>
      </w:r>
      <w:r w:rsidRPr="002C13E9">
        <w:rPr>
          <w:sz w:val="24"/>
          <w:szCs w:val="24"/>
        </w:rPr>
        <w:t xml:space="preserve">. Through the judicious choice of responsive </w:t>
      </w:r>
      <w:r w:rsidR="003A6483">
        <w:rPr>
          <w:sz w:val="24"/>
          <w:szCs w:val="24"/>
        </w:rPr>
        <w:t>poly(ethylene glycol) (</w:t>
      </w:r>
      <w:r w:rsidRPr="002C13E9">
        <w:rPr>
          <w:sz w:val="24"/>
          <w:szCs w:val="24"/>
        </w:rPr>
        <w:t>PEG</w:t>
      </w:r>
      <w:r w:rsidR="003A6483">
        <w:rPr>
          <w:sz w:val="24"/>
          <w:szCs w:val="24"/>
        </w:rPr>
        <w:t>)</w:t>
      </w:r>
      <w:r w:rsidRPr="002C13E9">
        <w:rPr>
          <w:sz w:val="24"/>
          <w:szCs w:val="24"/>
        </w:rPr>
        <w:t>-based precursors, either by incorporating a thermoresponsive unit or by tuning their architecture, the authors are able to modulate the swelling and mechanical response of the resulting hydrogel biomaterials to obtain load-bearing soft tissue mimics that retain their mechanical performance for at least 15 days. Most importantly, these materials</w:t>
      </w:r>
      <w:r w:rsidR="006A4468" w:rsidRPr="002C13E9">
        <w:rPr>
          <w:sz w:val="24"/>
          <w:szCs w:val="24"/>
        </w:rPr>
        <w:t xml:space="preserve"> exhibit high cytocompatibility and achieve compressive strains </w:t>
      </w:r>
      <w:r w:rsidR="008E163E" w:rsidRPr="002C13E9">
        <w:rPr>
          <w:sz w:val="24"/>
          <w:szCs w:val="24"/>
        </w:rPr>
        <w:t>up</w:t>
      </w:r>
      <w:r w:rsidR="008E163E">
        <w:rPr>
          <w:sz w:val="24"/>
          <w:szCs w:val="24"/>
        </w:rPr>
        <w:t xml:space="preserve"> </w:t>
      </w:r>
      <w:r w:rsidR="00807E23">
        <w:rPr>
          <w:sz w:val="24"/>
          <w:szCs w:val="24"/>
        </w:rPr>
        <w:t>t</w:t>
      </w:r>
      <w:r w:rsidR="008E163E" w:rsidRPr="002C13E9">
        <w:rPr>
          <w:sz w:val="24"/>
          <w:szCs w:val="24"/>
        </w:rPr>
        <w:t xml:space="preserve">o </w:t>
      </w:r>
      <w:r w:rsidR="006A4468" w:rsidRPr="002C13E9">
        <w:rPr>
          <w:sz w:val="24"/>
          <w:szCs w:val="24"/>
        </w:rPr>
        <w:t>98%,</w:t>
      </w:r>
      <w:r w:rsidRPr="002C13E9">
        <w:rPr>
          <w:sz w:val="24"/>
          <w:szCs w:val="24"/>
        </w:rPr>
        <w:t xml:space="preserve"> which makes them ideal matrices for tissue engineering applications. </w:t>
      </w:r>
      <w:r w:rsidR="006A4468" w:rsidRPr="002C13E9">
        <w:rPr>
          <w:sz w:val="24"/>
          <w:szCs w:val="24"/>
        </w:rPr>
        <w:t xml:space="preserve">Given the high likelihood of hydrogel and biomaterial as </w:t>
      </w:r>
      <w:r w:rsidR="006A4468" w:rsidRPr="002C13E9">
        <w:rPr>
          <w:sz w:val="24"/>
          <w:szCs w:val="24"/>
        </w:rPr>
        <w:lastRenderedPageBreak/>
        <w:t xml:space="preserve">tissue engineering scaffolds and medical implants, new methods are required to address selective growth of microorganisms, either by chemical or energy directed means. </w:t>
      </w:r>
    </w:p>
    <w:p w14:paraId="7CBCE4C9" w14:textId="77777777" w:rsidR="00FD0AB4" w:rsidRDefault="00FD0AB4" w:rsidP="00D826B7">
      <w:pPr>
        <w:spacing w:line="360" w:lineRule="auto"/>
        <w:rPr>
          <w:sz w:val="24"/>
          <w:szCs w:val="24"/>
        </w:rPr>
      </w:pPr>
    </w:p>
    <w:p w14:paraId="75A1FC96" w14:textId="3029F59F" w:rsidR="00B94C9F" w:rsidRDefault="006A4468" w:rsidP="00D826B7">
      <w:pPr>
        <w:spacing w:line="360" w:lineRule="auto"/>
        <w:rPr>
          <w:sz w:val="24"/>
          <w:szCs w:val="24"/>
        </w:rPr>
      </w:pPr>
      <w:r w:rsidRPr="002C13E9">
        <w:rPr>
          <w:sz w:val="24"/>
          <w:szCs w:val="24"/>
        </w:rPr>
        <w:t xml:space="preserve"> T</w:t>
      </w:r>
      <w:r w:rsidR="006F3045" w:rsidRPr="002C13E9">
        <w:rPr>
          <w:sz w:val="24"/>
          <w:szCs w:val="24"/>
        </w:rPr>
        <w:t xml:space="preserve">he growing threat of multidrug resistant bacteria against </w:t>
      </w:r>
      <w:r w:rsidR="002C13E9" w:rsidRPr="002C13E9">
        <w:rPr>
          <w:sz w:val="24"/>
          <w:szCs w:val="24"/>
        </w:rPr>
        <w:t>small molecule antibiotics requires more novel mechanisms than antibiotic release. P</w:t>
      </w:r>
      <w:r w:rsidR="006F3045" w:rsidRPr="002C13E9">
        <w:rPr>
          <w:sz w:val="24"/>
          <w:szCs w:val="24"/>
        </w:rPr>
        <w:t>olymeric antimicrobial materials are postulated to be less susceptible to the developmen</w:t>
      </w:r>
      <w:r w:rsidR="002C13E9" w:rsidRPr="002C13E9">
        <w:rPr>
          <w:sz w:val="24"/>
          <w:szCs w:val="24"/>
        </w:rPr>
        <w:t>t of resistance than antibiotic drug depots</w:t>
      </w:r>
      <w:r w:rsidR="006F3045" w:rsidRPr="002C13E9">
        <w:rPr>
          <w:sz w:val="24"/>
          <w:szCs w:val="24"/>
        </w:rPr>
        <w:t xml:space="preserve"> due to their unique </w:t>
      </w:r>
      <w:r w:rsidR="002C13E9" w:rsidRPr="002C13E9">
        <w:rPr>
          <w:sz w:val="24"/>
          <w:szCs w:val="24"/>
        </w:rPr>
        <w:t>electrostatic</w:t>
      </w:r>
      <w:r w:rsidR="006F3045" w:rsidRPr="002C13E9">
        <w:rPr>
          <w:sz w:val="24"/>
          <w:szCs w:val="24"/>
        </w:rPr>
        <w:t xml:space="preserve"> antimicrobial mode of actions. </w:t>
      </w:r>
      <w:r w:rsidR="002C13E9" w:rsidRPr="002C13E9">
        <w:rPr>
          <w:sz w:val="24"/>
          <w:szCs w:val="24"/>
        </w:rPr>
        <w:t>To explore the c</w:t>
      </w:r>
      <w:r w:rsidR="006F3045" w:rsidRPr="002C13E9">
        <w:rPr>
          <w:sz w:val="24"/>
          <w:szCs w:val="24"/>
        </w:rPr>
        <w:t>oulombic interaction</w:t>
      </w:r>
      <w:r w:rsidR="001C340D">
        <w:rPr>
          <w:sz w:val="24"/>
          <w:szCs w:val="24"/>
        </w:rPr>
        <w:t>s</w:t>
      </w:r>
      <w:r w:rsidR="006F3045" w:rsidRPr="002C13E9">
        <w:rPr>
          <w:sz w:val="24"/>
          <w:szCs w:val="24"/>
        </w:rPr>
        <w:t xml:space="preserve"> between cationic polymer</w:t>
      </w:r>
      <w:r w:rsidR="002C13E9" w:rsidRPr="002C13E9">
        <w:rPr>
          <w:sz w:val="24"/>
          <w:szCs w:val="24"/>
        </w:rPr>
        <w:t>s</w:t>
      </w:r>
      <w:r w:rsidR="006F3045" w:rsidRPr="002C13E9">
        <w:rPr>
          <w:sz w:val="24"/>
          <w:szCs w:val="24"/>
        </w:rPr>
        <w:t xml:space="preserve"> and bacterial membranes, Cho et al systematically varied guanidinium salt functionalized aliphatic polycarbonates with </w:t>
      </w:r>
      <w:r w:rsidR="002C13E9" w:rsidRPr="002C13E9">
        <w:rPr>
          <w:sz w:val="24"/>
          <w:szCs w:val="24"/>
        </w:rPr>
        <w:t>a range of</w:t>
      </w:r>
      <w:r w:rsidR="006F3045" w:rsidRPr="002C13E9">
        <w:rPr>
          <w:sz w:val="24"/>
          <w:szCs w:val="24"/>
        </w:rPr>
        <w:t xml:space="preserve"> charge densities through efficient post-synthesis modification via </w:t>
      </w:r>
      <w:r w:rsidR="004F6F93">
        <w:rPr>
          <w:sz w:val="24"/>
          <w:szCs w:val="24"/>
        </w:rPr>
        <w:t>c</w:t>
      </w:r>
      <w:r w:rsidR="004F6F93" w:rsidRPr="004F6F93">
        <w:rPr>
          <w:sz w:val="24"/>
          <w:szCs w:val="24"/>
        </w:rPr>
        <w:t>opper-catalyzed azide–alkyne cycloadditio</w:t>
      </w:r>
      <w:r w:rsidR="004F6F93">
        <w:rPr>
          <w:sz w:val="24"/>
          <w:szCs w:val="24"/>
        </w:rPr>
        <w:t>n</w:t>
      </w:r>
      <w:r w:rsidR="004F6F93" w:rsidRPr="004F6F93">
        <w:rPr>
          <w:sz w:val="24"/>
          <w:szCs w:val="24"/>
        </w:rPr>
        <w:t xml:space="preserve"> </w:t>
      </w:r>
      <w:r w:rsidR="004F6F93">
        <w:rPr>
          <w:sz w:val="24"/>
          <w:szCs w:val="24"/>
        </w:rPr>
        <w:t>(</w:t>
      </w:r>
      <w:r w:rsidR="006F3045" w:rsidRPr="002C13E9">
        <w:rPr>
          <w:sz w:val="24"/>
          <w:szCs w:val="24"/>
        </w:rPr>
        <w:t>CuAAC</w:t>
      </w:r>
      <w:r w:rsidR="004F6F93">
        <w:rPr>
          <w:sz w:val="24"/>
          <w:szCs w:val="24"/>
        </w:rPr>
        <w:t>)</w:t>
      </w:r>
      <w:r w:rsidR="006F3045" w:rsidRPr="002C13E9">
        <w:rPr>
          <w:sz w:val="24"/>
          <w:szCs w:val="24"/>
        </w:rPr>
        <w:t xml:space="preserve"> click chemistry</w:t>
      </w:r>
      <w:r w:rsidR="00D50FF7">
        <w:rPr>
          <w:sz w:val="24"/>
          <w:szCs w:val="24"/>
        </w:rPr>
        <w:fldChar w:fldCharType="begin"/>
      </w:r>
      <w:r w:rsidR="00FD0AB4">
        <w:rPr>
          <w:sz w:val="24"/>
          <w:szCs w:val="24"/>
        </w:rPr>
        <w:instrText xml:space="preserve"> ADDIN EN.CITE &lt;EndNote&gt;&lt;Cite&gt;&lt;Author&gt;Hae Cho&lt;/Author&gt;&lt;Year&gt;2017&lt;/Year&gt;&lt;RecNum&gt;5&lt;/RecNum&gt;&lt;DisplayText&gt;&lt;style face="superscript"&gt;4&lt;/style&gt;&lt;/DisplayText&gt;&lt;record&gt;&lt;rec-number&gt;5&lt;/rec-number&gt;&lt;foreign-keys&gt;&lt;key app="EN" db-id="fs9raxsea0x5ste2ewap0p9z5pe9zf952aas" timestamp="1516845322"&gt;5&lt;/key&gt;&lt;/foreign-keys&gt;&lt;ref-type name="Journal Article"&gt;17&lt;/ref-type&gt;&lt;contributors&gt;&lt;authors&gt;&lt;author&gt;Hae Cho, Chloe A.&lt;/author&gt;&lt;author&gt;Liang, Chao&lt;/author&gt;&lt;author&gt;Perera, Janesha&lt;/author&gt;&lt;author&gt;Liu, Jie&lt;/author&gt;&lt;author&gt;Varnava, Kyriakos G.&lt;/author&gt;&lt;author&gt;Sarojini, Vijayalekshmi&lt;/author&gt;&lt;author&gt;Cooney, Ralph P.&lt;/author&gt;&lt;author&gt;McGillivray, Duncan J.&lt;/author&gt;&lt;author&gt;Brimble, Margaret A.&lt;/author&gt;&lt;author&gt;Swift, Simon&lt;/author&gt;&lt;author&gt;Jin, Jianyong&lt;/author&gt;&lt;/authors&gt;&lt;/contributors&gt;&lt;titles&gt;&lt;title&gt;Molecular Weight and Charge Density Effects of Guanidinylated Biodegradable Polycarbonates on Antimicrobial Activity and Selectivity&lt;/title&gt;&lt;secondary-title&gt;Biomacromolecules&lt;/secondary-title&gt;&lt;/titles&gt;&lt;periodical&gt;&lt;full-title&gt;Biomacromolecules&lt;/full-title&gt;&lt;/periodical&gt;&lt;dates&gt;&lt;year&gt;2017&lt;/year&gt;&lt;pub-dates&gt;&lt;date&gt;2017/11/10&lt;/date&gt;&lt;/pub-dates&gt;&lt;/dates&gt;&lt;publisher&gt;American Chemical Society&lt;/publisher&gt;&lt;isbn&gt;1525-7797&lt;/isbn&gt;&lt;urls&gt;&lt;related-urls&gt;&lt;url&gt;http://dx.doi.org/10.1021/acs.biomac.7b01245&lt;/url&gt;&lt;/related-urls&gt;&lt;/urls&gt;&lt;electronic-resource-num&gt;10.1021/acs.biomac.7b01245&lt;/electronic-resource-num&gt;&lt;/record&gt;&lt;/Cite&gt;&lt;/EndNote&gt;</w:instrText>
      </w:r>
      <w:r w:rsidR="00D50FF7">
        <w:rPr>
          <w:sz w:val="24"/>
          <w:szCs w:val="24"/>
        </w:rPr>
        <w:fldChar w:fldCharType="separate"/>
      </w:r>
      <w:r w:rsidR="00FD0AB4" w:rsidRPr="00FD0AB4">
        <w:rPr>
          <w:noProof/>
          <w:sz w:val="24"/>
          <w:szCs w:val="24"/>
          <w:vertAlign w:val="superscript"/>
        </w:rPr>
        <w:t>4</w:t>
      </w:r>
      <w:r w:rsidR="00D50FF7">
        <w:rPr>
          <w:sz w:val="24"/>
          <w:szCs w:val="24"/>
        </w:rPr>
        <w:fldChar w:fldCharType="end"/>
      </w:r>
      <w:r w:rsidR="006F3045" w:rsidRPr="002C13E9">
        <w:rPr>
          <w:sz w:val="24"/>
          <w:szCs w:val="24"/>
        </w:rPr>
        <w:t xml:space="preserve">. The concept of passive diluting group </w:t>
      </w:r>
      <w:r w:rsidR="002C13E9" w:rsidRPr="002C13E9">
        <w:rPr>
          <w:sz w:val="24"/>
          <w:szCs w:val="24"/>
        </w:rPr>
        <w:t xml:space="preserve">is </w:t>
      </w:r>
      <w:r w:rsidR="006F3045" w:rsidRPr="002C13E9">
        <w:rPr>
          <w:sz w:val="24"/>
          <w:szCs w:val="24"/>
        </w:rPr>
        <w:t>introduced</w:t>
      </w:r>
      <w:r w:rsidR="002C13E9" w:rsidRPr="002C13E9">
        <w:rPr>
          <w:sz w:val="24"/>
          <w:szCs w:val="24"/>
        </w:rPr>
        <w:t xml:space="preserve"> for the first time</w:t>
      </w:r>
      <w:r w:rsidR="006F3045" w:rsidRPr="002C13E9">
        <w:rPr>
          <w:sz w:val="24"/>
          <w:szCs w:val="24"/>
        </w:rPr>
        <w:t xml:space="preserve">, </w:t>
      </w:r>
      <w:r w:rsidR="002C13E9" w:rsidRPr="002C13E9">
        <w:rPr>
          <w:sz w:val="24"/>
          <w:szCs w:val="24"/>
        </w:rPr>
        <w:t xml:space="preserve">whereby the </w:t>
      </w:r>
      <w:r w:rsidR="006F3045" w:rsidRPr="002C13E9">
        <w:rPr>
          <w:sz w:val="24"/>
          <w:szCs w:val="24"/>
        </w:rPr>
        <w:t xml:space="preserve">cationic charge density of the polymer </w:t>
      </w:r>
      <w:r w:rsidR="002C13E9" w:rsidRPr="002C13E9">
        <w:rPr>
          <w:sz w:val="24"/>
          <w:szCs w:val="24"/>
        </w:rPr>
        <w:t xml:space="preserve">is tuned without changing bulk </w:t>
      </w:r>
      <w:r w:rsidR="006F3045" w:rsidRPr="002C13E9">
        <w:rPr>
          <w:sz w:val="24"/>
          <w:szCs w:val="24"/>
        </w:rPr>
        <w:t xml:space="preserve">hydrophilicity. </w:t>
      </w:r>
      <w:r w:rsidR="002C13E9" w:rsidRPr="002C13E9">
        <w:rPr>
          <w:sz w:val="24"/>
          <w:szCs w:val="24"/>
        </w:rPr>
        <w:t>This yields new</w:t>
      </w:r>
      <w:r w:rsidR="006F3045" w:rsidRPr="002C13E9">
        <w:rPr>
          <w:sz w:val="24"/>
          <w:szCs w:val="24"/>
        </w:rPr>
        <w:t xml:space="preserve"> polymeric antimicrobial materials </w:t>
      </w:r>
      <w:r w:rsidR="002C13E9" w:rsidRPr="002C13E9">
        <w:rPr>
          <w:sz w:val="24"/>
          <w:szCs w:val="24"/>
        </w:rPr>
        <w:t xml:space="preserve">that are optimized for high </w:t>
      </w:r>
      <w:r w:rsidR="006F3045" w:rsidRPr="002C13E9">
        <w:rPr>
          <w:sz w:val="24"/>
          <w:szCs w:val="24"/>
        </w:rPr>
        <w:t xml:space="preserve">antimicrobial activity with the least cytotoxicity. </w:t>
      </w:r>
      <w:r w:rsidR="001F7C07">
        <w:rPr>
          <w:sz w:val="24"/>
          <w:szCs w:val="24"/>
        </w:rPr>
        <w:t>F</w:t>
      </w:r>
      <w:r w:rsidR="006F3045" w:rsidRPr="002C13E9">
        <w:rPr>
          <w:sz w:val="24"/>
          <w:szCs w:val="24"/>
        </w:rPr>
        <w:t xml:space="preserve">uture applications </w:t>
      </w:r>
      <w:r w:rsidR="001F7C07">
        <w:rPr>
          <w:sz w:val="24"/>
          <w:szCs w:val="24"/>
        </w:rPr>
        <w:t>include</w:t>
      </w:r>
      <w:r w:rsidR="006F3045" w:rsidRPr="002C13E9">
        <w:rPr>
          <w:sz w:val="24"/>
          <w:szCs w:val="24"/>
        </w:rPr>
        <w:t xml:space="preserve"> </w:t>
      </w:r>
      <w:r w:rsidR="001F7C07">
        <w:rPr>
          <w:sz w:val="24"/>
          <w:szCs w:val="24"/>
        </w:rPr>
        <w:t>antimicrobial peptide</w:t>
      </w:r>
      <w:r w:rsidR="006F3045" w:rsidRPr="002C13E9">
        <w:rPr>
          <w:sz w:val="24"/>
          <w:szCs w:val="24"/>
        </w:rPr>
        <w:t xml:space="preserve"> mimic</w:t>
      </w:r>
      <w:r w:rsidR="001F7C07">
        <w:rPr>
          <w:sz w:val="24"/>
          <w:szCs w:val="24"/>
        </w:rPr>
        <w:t>s</w:t>
      </w:r>
      <w:r w:rsidR="006F3045" w:rsidRPr="002C13E9">
        <w:rPr>
          <w:sz w:val="24"/>
          <w:szCs w:val="24"/>
        </w:rPr>
        <w:t xml:space="preserve"> and controlled </w:t>
      </w:r>
      <w:r w:rsidR="001F7C07">
        <w:rPr>
          <w:sz w:val="24"/>
          <w:szCs w:val="24"/>
        </w:rPr>
        <w:t xml:space="preserve">drug delivery, such as gene delivery. </w:t>
      </w:r>
    </w:p>
    <w:p w14:paraId="6263F336" w14:textId="77777777" w:rsidR="008B3839" w:rsidRDefault="008B3839" w:rsidP="00D826B7">
      <w:pPr>
        <w:spacing w:line="360" w:lineRule="auto"/>
        <w:rPr>
          <w:sz w:val="24"/>
          <w:szCs w:val="24"/>
        </w:rPr>
      </w:pPr>
    </w:p>
    <w:p w14:paraId="2F764E09" w14:textId="7549D23A" w:rsidR="00B94C9F" w:rsidRDefault="001F7C07" w:rsidP="00D826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Charge density </w:t>
      </w:r>
      <w:r w:rsidR="00D50FF7">
        <w:rPr>
          <w:sz w:val="24"/>
          <w:szCs w:val="24"/>
        </w:rPr>
        <w:t>poses</w:t>
      </w:r>
      <w:r>
        <w:rPr>
          <w:sz w:val="24"/>
          <w:szCs w:val="24"/>
        </w:rPr>
        <w:t xml:space="preserve"> </w:t>
      </w:r>
      <w:r w:rsidR="001C340D">
        <w:rPr>
          <w:sz w:val="24"/>
          <w:szCs w:val="24"/>
        </w:rPr>
        <w:t xml:space="preserve">a </w:t>
      </w:r>
      <w:r>
        <w:rPr>
          <w:sz w:val="24"/>
          <w:szCs w:val="24"/>
        </w:rPr>
        <w:t>vexing problem for gene delivery, as high cationic polymer to nucleotide ratios create advantages of long term colloidal stability with good transfection and vector shuttling of oligonucleotides within mammalian cells</w:t>
      </w:r>
      <w:r w:rsidR="008B3839">
        <w:rPr>
          <w:sz w:val="24"/>
          <w:szCs w:val="24"/>
        </w:rPr>
        <w:t xml:space="preserve">.  </w:t>
      </w:r>
      <w:r w:rsidR="0058768E">
        <w:rPr>
          <w:sz w:val="24"/>
          <w:szCs w:val="24"/>
        </w:rPr>
        <w:t>Unfortunately</w:t>
      </w:r>
      <w:r w:rsidR="008B3839">
        <w:rPr>
          <w:sz w:val="24"/>
          <w:szCs w:val="24"/>
        </w:rPr>
        <w:t>, too high of a polyplex dose induces</w:t>
      </w:r>
      <w:r>
        <w:rPr>
          <w:sz w:val="24"/>
          <w:szCs w:val="24"/>
        </w:rPr>
        <w:t xml:space="preserve"> membrane cytotoxicity. </w:t>
      </w:r>
      <w:r w:rsidR="00693E57">
        <w:rPr>
          <w:sz w:val="24"/>
          <w:szCs w:val="24"/>
        </w:rPr>
        <w:t>N</w:t>
      </w:r>
      <w:r w:rsidR="00693E57" w:rsidRPr="002C13E9">
        <w:rPr>
          <w:sz w:val="24"/>
          <w:szCs w:val="24"/>
        </w:rPr>
        <w:t xml:space="preserve">ovel cytocompatible gene delivery vectors </w:t>
      </w:r>
      <w:r w:rsidR="008B3839">
        <w:rPr>
          <w:sz w:val="24"/>
          <w:szCs w:val="24"/>
        </w:rPr>
        <w:t>are incorporating</w:t>
      </w:r>
      <w:r w:rsidR="008B3839" w:rsidRPr="002C13E9">
        <w:rPr>
          <w:sz w:val="24"/>
          <w:szCs w:val="24"/>
        </w:rPr>
        <w:t xml:space="preserve"> </w:t>
      </w:r>
      <w:r w:rsidR="00693E57" w:rsidRPr="002C13E9">
        <w:rPr>
          <w:sz w:val="24"/>
          <w:szCs w:val="24"/>
        </w:rPr>
        <w:t xml:space="preserve">advanced combinatorial polymerization techniques </w:t>
      </w:r>
      <w:r w:rsidR="00693E57">
        <w:rPr>
          <w:sz w:val="24"/>
          <w:szCs w:val="24"/>
        </w:rPr>
        <w:t xml:space="preserve">to alleviate the limited </w:t>
      </w:r>
      <w:r w:rsidR="008B3839">
        <w:rPr>
          <w:sz w:val="24"/>
          <w:szCs w:val="24"/>
        </w:rPr>
        <w:t xml:space="preserve">polyplex </w:t>
      </w:r>
      <w:r w:rsidR="00693E57">
        <w:rPr>
          <w:sz w:val="24"/>
          <w:szCs w:val="24"/>
        </w:rPr>
        <w:t xml:space="preserve">doses allowed. </w:t>
      </w:r>
      <w:r w:rsidR="00693E57" w:rsidRPr="002C13E9">
        <w:rPr>
          <w:sz w:val="24"/>
          <w:szCs w:val="24"/>
        </w:rPr>
        <w:t xml:space="preserve"> Despite significant advances in this field, the most challenging aspect remains the design of safe and efficient biocompatible delivery vectors in a cost-effective manner. </w:t>
      </w:r>
      <w:r w:rsidR="00693E57">
        <w:rPr>
          <w:sz w:val="24"/>
          <w:szCs w:val="24"/>
        </w:rPr>
        <w:t xml:space="preserve"> Ahern and Sigen et al employ</w:t>
      </w:r>
      <w:r w:rsidR="00693E57" w:rsidRPr="002C13E9">
        <w:rPr>
          <w:sz w:val="24"/>
          <w:szCs w:val="24"/>
        </w:rPr>
        <w:t xml:space="preserve"> a combinatorial polymerization</w:t>
      </w:r>
      <w:r w:rsidR="00693E57">
        <w:rPr>
          <w:sz w:val="24"/>
          <w:szCs w:val="24"/>
        </w:rPr>
        <w:t xml:space="preserve"> approach that facilitates tailoring of</w:t>
      </w:r>
      <w:r w:rsidR="00693E57" w:rsidRPr="002C13E9">
        <w:rPr>
          <w:sz w:val="24"/>
          <w:szCs w:val="24"/>
        </w:rPr>
        <w:t xml:space="preserve"> low charge density polymers and provides a versatile platform for constructing novel gene delivery vectors</w:t>
      </w:r>
      <w:r w:rsidR="008B3839">
        <w:rPr>
          <w:sz w:val="24"/>
          <w:szCs w:val="24"/>
        </w:rPr>
        <w:fldChar w:fldCharType="begin"/>
      </w:r>
      <w:r w:rsidR="00FD0AB4">
        <w:rPr>
          <w:sz w:val="24"/>
          <w:szCs w:val="24"/>
        </w:rPr>
        <w:instrText xml:space="preserve"> ADDIN EN.CITE &lt;EndNote&gt;&lt;Cite&gt;&lt;Author&gt;O’Keeffe Ahern&lt;/Author&gt;&lt;Year&gt;2017&lt;/Year&gt;&lt;RecNum&gt;7&lt;/RecNum&gt;&lt;DisplayText&gt;&lt;style face="superscript"&gt;5&lt;/style&gt;&lt;/DisplayText&gt;&lt;record&gt;&lt;rec-number&gt;7&lt;/rec-number&gt;&lt;foreign-keys&gt;&lt;key app="EN" db-id="fs9raxsea0x5ste2ewap0p9z5pe9zf952aas" timestamp="1516845368"&gt;7&lt;/key&gt;&lt;/foreign-keys&gt;&lt;ref-type name="Journal Article"&gt;17&lt;/ref-type&gt;&lt;contributors&gt;&lt;authors&gt;&lt;author&gt;O’Keeffe Ahern, Jonathan&lt;/author&gt;&lt;author&gt;A, Sigen&lt;/author&gt;&lt;author&gt;Zhou, Dezhong&lt;/author&gt;&lt;author&gt;Gao, Yongsheng&lt;/author&gt;&lt;author&gt;Lyu, Jing&lt;/author&gt;&lt;author&gt;Meng, Zhao&lt;/author&gt;&lt;author&gt;Cutlar, Lara&lt;/author&gt;&lt;author&gt;Pierucci, Luca&lt;/author&gt;&lt;author&gt;Wang, Wenxin&lt;/author&gt;&lt;/authors&gt;&lt;/contributors&gt;&lt;titles&gt;&lt;title&gt;Brushlike Cationic Polymers with Low Charge Density for Gene Delivery&lt;/title&gt;&lt;secondary-title&gt;Biomacromolecules&lt;/secondary-title&gt;&lt;/titles&gt;&lt;periodical&gt;&lt;full-title&gt;Biomacromolecules&lt;/full-title&gt;&lt;/periodical&gt;&lt;dates&gt;&lt;year&gt;2017&lt;/year&gt;&lt;pub-dates&gt;&lt;date&gt;2017/11/10&lt;/date&gt;&lt;/pub-dates&gt;&lt;/dates&gt;&lt;publisher&gt;American Chemical Society&lt;/publisher&gt;&lt;isbn&gt;1525-7797&lt;/isbn&gt;&lt;urls&gt;&lt;related-urls&gt;&lt;url&gt;http://dx.doi.org/10.1021/acs.biomac.7b01267&lt;/url&gt;&lt;/related-urls&gt;&lt;/urls&gt;&lt;electronic-resource-num&gt;10.1021/acs.biomac.7b01267&lt;/electronic-resource-num&gt;&lt;/record&gt;&lt;/Cite&gt;&lt;/EndNote&gt;</w:instrText>
      </w:r>
      <w:r w:rsidR="008B3839">
        <w:rPr>
          <w:sz w:val="24"/>
          <w:szCs w:val="24"/>
        </w:rPr>
        <w:fldChar w:fldCharType="separate"/>
      </w:r>
      <w:r w:rsidR="00FD0AB4" w:rsidRPr="00FD0AB4">
        <w:rPr>
          <w:noProof/>
          <w:sz w:val="24"/>
          <w:szCs w:val="24"/>
          <w:vertAlign w:val="superscript"/>
        </w:rPr>
        <w:t>5</w:t>
      </w:r>
      <w:r w:rsidR="008B3839">
        <w:rPr>
          <w:sz w:val="24"/>
          <w:szCs w:val="24"/>
        </w:rPr>
        <w:fldChar w:fldCharType="end"/>
      </w:r>
      <w:r w:rsidR="00693E57" w:rsidRPr="002C13E9">
        <w:rPr>
          <w:sz w:val="24"/>
          <w:szCs w:val="24"/>
        </w:rPr>
        <w:t xml:space="preserve">. These new brush-like </w:t>
      </w:r>
      <w:r w:rsidR="00693E57" w:rsidRPr="002C13E9">
        <w:rPr>
          <w:sz w:val="24"/>
          <w:szCs w:val="24"/>
        </w:rPr>
        <w:lastRenderedPageBreak/>
        <w:t xml:space="preserve">cationic polymers with ultra-low charge density provide further insight into overcoming the widely established problem of excess charge density opens new </w:t>
      </w:r>
      <w:r w:rsidR="00693E57">
        <w:rPr>
          <w:sz w:val="24"/>
          <w:szCs w:val="24"/>
        </w:rPr>
        <w:t>directions</w:t>
      </w:r>
      <w:r w:rsidR="00693E57" w:rsidRPr="002C13E9">
        <w:rPr>
          <w:sz w:val="24"/>
          <w:szCs w:val="24"/>
        </w:rPr>
        <w:t xml:space="preserve"> for efficient, tai</w:t>
      </w:r>
      <w:r w:rsidR="00693E57">
        <w:rPr>
          <w:sz w:val="24"/>
          <w:szCs w:val="24"/>
        </w:rPr>
        <w:t xml:space="preserve">lorable gene delivery vectors. </w:t>
      </w:r>
    </w:p>
    <w:p w14:paraId="689C8CEE" w14:textId="77777777" w:rsidR="008B3839" w:rsidRDefault="008B3839" w:rsidP="00D826B7">
      <w:pPr>
        <w:spacing w:line="360" w:lineRule="auto"/>
        <w:rPr>
          <w:sz w:val="24"/>
          <w:szCs w:val="24"/>
        </w:rPr>
      </w:pPr>
    </w:p>
    <w:p w14:paraId="58D7623F" w14:textId="639DCE5A" w:rsidR="005F1630" w:rsidRDefault="00693E57" w:rsidP="00D826B7">
      <w:pPr>
        <w:spacing w:line="360" w:lineRule="auto"/>
        <w:rPr>
          <w:color w:val="000000"/>
          <w:sz w:val="24"/>
          <w:szCs w:val="24"/>
          <w:lang w:val="en-GB"/>
        </w:rPr>
      </w:pPr>
      <w:r>
        <w:rPr>
          <w:sz w:val="24"/>
          <w:szCs w:val="24"/>
        </w:rPr>
        <w:t>To further enhance cytocomp</w:t>
      </w:r>
      <w:r w:rsidR="0058768E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="00801332">
        <w:rPr>
          <w:sz w:val="24"/>
          <w:szCs w:val="24"/>
        </w:rPr>
        <w:t>i</w:t>
      </w:r>
      <w:r>
        <w:rPr>
          <w:sz w:val="24"/>
          <w:szCs w:val="24"/>
        </w:rPr>
        <w:t>bility and cell growth, hydrogels and b</w:t>
      </w:r>
      <w:r>
        <w:rPr>
          <w:color w:val="000000"/>
          <w:sz w:val="24"/>
          <w:szCs w:val="24"/>
          <w:lang w:val="en-GB"/>
        </w:rPr>
        <w:t xml:space="preserve">iomaterials need to </w:t>
      </w:r>
      <w:r w:rsidR="00D258C8" w:rsidRPr="002C13E9">
        <w:rPr>
          <w:color w:val="000000"/>
          <w:sz w:val="24"/>
          <w:szCs w:val="24"/>
          <w:lang w:val="en-GB"/>
        </w:rPr>
        <w:t xml:space="preserve">respond </w:t>
      </w:r>
      <w:r w:rsidR="00FD0210">
        <w:rPr>
          <w:color w:val="000000"/>
          <w:sz w:val="24"/>
          <w:szCs w:val="24"/>
          <w:lang w:val="en-GB"/>
        </w:rPr>
        <w:t xml:space="preserve">to </w:t>
      </w:r>
      <w:r>
        <w:rPr>
          <w:color w:val="000000"/>
          <w:sz w:val="24"/>
          <w:szCs w:val="24"/>
          <w:lang w:val="en-GB"/>
        </w:rPr>
        <w:t xml:space="preserve">mammalian cell </w:t>
      </w:r>
      <w:r w:rsidR="00D258C8" w:rsidRPr="002C13E9">
        <w:rPr>
          <w:color w:val="000000"/>
          <w:sz w:val="24"/>
          <w:szCs w:val="24"/>
          <w:lang w:val="en-GB"/>
        </w:rPr>
        <w:t>stimuli</w:t>
      </w:r>
      <w:r>
        <w:rPr>
          <w:color w:val="000000"/>
          <w:sz w:val="24"/>
          <w:szCs w:val="24"/>
          <w:lang w:val="en-GB"/>
        </w:rPr>
        <w:t xml:space="preserve">, especially </w:t>
      </w:r>
      <w:r w:rsidR="00D258C8" w:rsidRPr="002C13E9">
        <w:rPr>
          <w:color w:val="000000"/>
          <w:sz w:val="24"/>
          <w:szCs w:val="24"/>
          <w:lang w:val="en-GB"/>
        </w:rPr>
        <w:t>cell-mediated de</w:t>
      </w:r>
      <w:r>
        <w:rPr>
          <w:color w:val="000000"/>
          <w:sz w:val="24"/>
          <w:szCs w:val="24"/>
          <w:lang w:val="en-GB"/>
        </w:rPr>
        <w:t xml:space="preserve">gradation and matrix deposition in addition to exogenous </w:t>
      </w:r>
      <w:r w:rsidR="00D258C8" w:rsidRPr="002C13E9">
        <w:rPr>
          <w:color w:val="000000"/>
          <w:sz w:val="24"/>
          <w:szCs w:val="24"/>
          <w:lang w:val="en-GB"/>
        </w:rPr>
        <w:t xml:space="preserve">cues directing cell phenotype (i.e. regulation of cell adhesion). </w:t>
      </w:r>
      <w:r>
        <w:rPr>
          <w:color w:val="000000"/>
          <w:sz w:val="24"/>
          <w:szCs w:val="24"/>
          <w:lang w:val="en-GB"/>
        </w:rPr>
        <w:t>To explore these numerous structure</w:t>
      </w:r>
      <w:r w:rsidR="001C340D">
        <w:rPr>
          <w:color w:val="000000"/>
          <w:sz w:val="24"/>
          <w:szCs w:val="24"/>
          <w:lang w:val="en-GB"/>
        </w:rPr>
        <w:t>-</w:t>
      </w:r>
      <w:r>
        <w:rPr>
          <w:color w:val="000000"/>
          <w:sz w:val="24"/>
          <w:szCs w:val="24"/>
          <w:lang w:val="en-GB"/>
        </w:rPr>
        <w:t>activity relationships, m</w:t>
      </w:r>
      <w:r w:rsidR="00D258C8" w:rsidRPr="002C13E9">
        <w:rPr>
          <w:color w:val="000000"/>
          <w:sz w:val="24"/>
          <w:szCs w:val="24"/>
          <w:lang w:val="en-GB"/>
        </w:rPr>
        <w:t>odel substrates</w:t>
      </w:r>
      <w:r>
        <w:rPr>
          <w:color w:val="000000"/>
          <w:sz w:val="24"/>
          <w:szCs w:val="24"/>
          <w:lang w:val="en-GB"/>
        </w:rPr>
        <w:t xml:space="preserve"> are required towards </w:t>
      </w:r>
      <w:r w:rsidR="00EC3111">
        <w:rPr>
          <w:color w:val="000000"/>
          <w:sz w:val="24"/>
          <w:szCs w:val="24"/>
          <w:lang w:val="en-GB"/>
        </w:rPr>
        <w:t>the study of cell-biomaterial</w:t>
      </w:r>
      <w:r w:rsidR="00D258C8" w:rsidRPr="002C13E9">
        <w:rPr>
          <w:color w:val="000000"/>
          <w:sz w:val="24"/>
          <w:szCs w:val="24"/>
          <w:lang w:val="en-GB"/>
        </w:rPr>
        <w:t xml:space="preserve"> interactions </w:t>
      </w:r>
      <w:r w:rsidR="00EC3111">
        <w:rPr>
          <w:color w:val="000000"/>
          <w:sz w:val="24"/>
          <w:szCs w:val="24"/>
          <w:lang w:val="en-GB"/>
        </w:rPr>
        <w:t xml:space="preserve">with assessment of </w:t>
      </w:r>
      <w:r w:rsidR="00D258C8" w:rsidRPr="002C13E9">
        <w:rPr>
          <w:color w:val="000000"/>
          <w:sz w:val="24"/>
          <w:szCs w:val="24"/>
          <w:lang w:val="en-GB"/>
        </w:rPr>
        <w:t xml:space="preserve">associated remodelling. Polymer brushes such as </w:t>
      </w:r>
      <w:r w:rsidR="008B3839" w:rsidRPr="008B3839">
        <w:rPr>
          <w:color w:val="000000"/>
          <w:sz w:val="24"/>
          <w:szCs w:val="24"/>
          <w:lang w:val="en-GB"/>
        </w:rPr>
        <w:t>poly(oligoethylene</w:t>
      </w:r>
      <w:r w:rsidR="00291841">
        <w:rPr>
          <w:color w:val="000000"/>
          <w:sz w:val="24"/>
          <w:szCs w:val="24"/>
          <w:lang w:val="en-GB"/>
        </w:rPr>
        <w:t xml:space="preserve"> </w:t>
      </w:r>
      <w:r w:rsidR="008B3839" w:rsidRPr="008B3839">
        <w:rPr>
          <w:color w:val="000000"/>
          <w:sz w:val="24"/>
          <w:szCs w:val="24"/>
          <w:lang w:val="en-GB"/>
        </w:rPr>
        <w:t>glycol methacrylate</w:t>
      </w:r>
      <w:r w:rsidR="00291841">
        <w:rPr>
          <w:color w:val="000000"/>
          <w:sz w:val="24"/>
          <w:szCs w:val="24"/>
          <w:lang w:val="en-GB"/>
        </w:rPr>
        <w:t>) (</w:t>
      </w:r>
      <w:r w:rsidR="00D258C8" w:rsidRPr="002C13E9">
        <w:rPr>
          <w:color w:val="000000"/>
          <w:sz w:val="24"/>
          <w:szCs w:val="24"/>
          <w:lang w:val="en-GB"/>
        </w:rPr>
        <w:t>POEGMA</w:t>
      </w:r>
      <w:r w:rsidR="00291841">
        <w:rPr>
          <w:color w:val="000000"/>
          <w:sz w:val="24"/>
          <w:szCs w:val="24"/>
          <w:lang w:val="en-GB"/>
        </w:rPr>
        <w:t>)</w:t>
      </w:r>
      <w:r w:rsidR="00D258C8" w:rsidRPr="002C13E9">
        <w:rPr>
          <w:color w:val="000000"/>
          <w:sz w:val="24"/>
          <w:szCs w:val="24"/>
          <w:lang w:val="en-GB"/>
        </w:rPr>
        <w:t xml:space="preserve"> have allowed the design of robust cell based assays, owing to their ease of patterning and excellent protein and cell resistance. However, they remain difficult to biofunctionalise and bioactivate, especially </w:t>
      </w:r>
      <w:r w:rsidR="00D258C8" w:rsidRPr="002C13E9">
        <w:rPr>
          <w:i/>
          <w:color w:val="000000"/>
          <w:sz w:val="24"/>
          <w:szCs w:val="24"/>
          <w:lang w:val="en-GB"/>
        </w:rPr>
        <w:t>in situ</w:t>
      </w:r>
      <w:r w:rsidR="00D258C8" w:rsidRPr="002C13E9">
        <w:rPr>
          <w:color w:val="000000"/>
          <w:sz w:val="24"/>
          <w:szCs w:val="24"/>
          <w:lang w:val="en-GB"/>
        </w:rPr>
        <w:t xml:space="preserve">, for the design of more advanced assays aiming to study cell-mediated remodelling. </w:t>
      </w:r>
      <w:r w:rsidR="00EC3111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 xml:space="preserve">Colak et al </w:t>
      </w:r>
      <w:r w:rsidR="00D258C8" w:rsidRPr="002C13E9">
        <w:rPr>
          <w:color w:val="000000"/>
          <w:sz w:val="24"/>
          <w:szCs w:val="24"/>
          <w:lang w:val="en-GB"/>
        </w:rPr>
        <w:t xml:space="preserve">proposes </w:t>
      </w:r>
      <w:r w:rsidR="00EC3111">
        <w:rPr>
          <w:color w:val="000000"/>
          <w:sz w:val="24"/>
          <w:szCs w:val="24"/>
          <w:lang w:val="en-GB"/>
        </w:rPr>
        <w:t xml:space="preserve">radical </w:t>
      </w:r>
      <w:r w:rsidR="00D258C8" w:rsidRPr="002C13E9">
        <w:rPr>
          <w:color w:val="000000"/>
          <w:sz w:val="24"/>
          <w:szCs w:val="24"/>
          <w:lang w:val="en-GB"/>
        </w:rPr>
        <w:t xml:space="preserve">thiol-ene </w:t>
      </w:r>
      <w:r w:rsidR="00EC3111">
        <w:rPr>
          <w:color w:val="000000"/>
          <w:sz w:val="24"/>
          <w:szCs w:val="24"/>
          <w:lang w:val="en-GB"/>
        </w:rPr>
        <w:t>coupling</w:t>
      </w:r>
      <w:r w:rsidR="008B3839">
        <w:rPr>
          <w:color w:val="000000"/>
          <w:sz w:val="24"/>
          <w:szCs w:val="24"/>
          <w:lang w:val="en-GB"/>
        </w:rPr>
        <w:fldChar w:fldCharType="begin"/>
      </w:r>
      <w:r w:rsidR="00FD0AB4">
        <w:rPr>
          <w:color w:val="000000"/>
          <w:sz w:val="24"/>
          <w:szCs w:val="24"/>
          <w:lang w:val="en-GB"/>
        </w:rPr>
        <w:instrText xml:space="preserve"> ADDIN EN.CITE &lt;EndNote&gt;&lt;Cite&gt;&lt;Author&gt;Colak&lt;/Author&gt;&lt;Year&gt;2018&lt;/Year&gt;&lt;RecNum&gt;10&lt;/RecNum&gt;&lt;DisplayText&gt;&lt;style face="superscript"&gt;6&lt;/style&gt;&lt;/DisplayText&gt;&lt;record&gt;&lt;rec-number&gt;10&lt;/rec-number&gt;&lt;foreign-keys&gt;&lt;key app="EN" db-id="fs9raxsea0x5ste2ewap0p9z5pe9zf952aas" timestamp="1516845431"&gt;10&lt;/key&gt;&lt;/foreign-keys&gt;&lt;ref-type name="Journal Article"&gt;17&lt;/ref-type&gt;&lt;contributors&gt;&lt;authors&gt;&lt;author&gt;Colak, Burcu&lt;/author&gt;&lt;author&gt;Di Cio, Stefania&lt;/author&gt;&lt;author&gt;Gautrot, Julien Ezra&lt;/author&gt;&lt;/authors&gt;&lt;/contributors&gt;&lt;titles&gt;&lt;title&gt;Biofunctionalised Patterned Polymer Brushes via Thiol-Ene Coupling for the Control of Cell Adhesion and the Formation of Cell Arrays&lt;/title&gt;&lt;secondary-title&gt;Biomacromolecules&lt;/secondary-title&gt;&lt;/titles&gt;&lt;periodical&gt;&lt;full-title&gt;Biomacromolecules&lt;/full-title&gt;&lt;/periodical&gt;&lt;dates&gt;&lt;year&gt;2018&lt;/year&gt;&lt;pub-dates&gt;&lt;date&gt;2018/01/02&lt;/date&gt;&lt;/pub-dates&gt;&lt;/dates&gt;&lt;publisher&gt;American Chemical Society&lt;/publisher&gt;&lt;isbn&gt;1525-7797&lt;/isbn&gt;&lt;urls&gt;&lt;related-urls&gt;&lt;url&gt;http://dx.doi.org/10.1021/acs.biomac.7b01436&lt;/url&gt;&lt;/related-urls&gt;&lt;/urls&gt;&lt;electronic-resource-num&gt;10.1021/acs.biomac.7b01436&lt;/electronic-resource-num&gt;&lt;/record&gt;&lt;/Cite&gt;&lt;/EndNote&gt;</w:instrText>
      </w:r>
      <w:r w:rsidR="008B3839">
        <w:rPr>
          <w:color w:val="000000"/>
          <w:sz w:val="24"/>
          <w:szCs w:val="24"/>
          <w:lang w:val="en-GB"/>
        </w:rPr>
        <w:fldChar w:fldCharType="separate"/>
      </w:r>
      <w:r w:rsidR="00FD0AB4" w:rsidRPr="00FD0AB4">
        <w:rPr>
          <w:noProof/>
          <w:color w:val="000000"/>
          <w:sz w:val="24"/>
          <w:szCs w:val="24"/>
          <w:vertAlign w:val="superscript"/>
          <w:lang w:val="en-GB"/>
        </w:rPr>
        <w:t>6</w:t>
      </w:r>
      <w:r w:rsidR="008B3839">
        <w:rPr>
          <w:color w:val="000000"/>
          <w:sz w:val="24"/>
          <w:szCs w:val="24"/>
          <w:lang w:val="en-GB"/>
        </w:rPr>
        <w:fldChar w:fldCharType="end"/>
      </w:r>
      <w:r w:rsidR="00EC3111">
        <w:rPr>
          <w:color w:val="000000"/>
          <w:sz w:val="24"/>
          <w:szCs w:val="24"/>
          <w:lang w:val="en-GB"/>
        </w:rPr>
        <w:t xml:space="preserve">.  Thiol-ene chemistry with </w:t>
      </w:r>
      <w:r w:rsidR="00D258C8" w:rsidRPr="002C13E9">
        <w:rPr>
          <w:color w:val="000000"/>
          <w:sz w:val="24"/>
          <w:szCs w:val="24"/>
          <w:lang w:val="en-GB"/>
        </w:rPr>
        <w:t>photo-responsive interfaces allowing the contr</w:t>
      </w:r>
      <w:r w:rsidR="00EC3111">
        <w:rPr>
          <w:color w:val="000000"/>
          <w:sz w:val="24"/>
          <w:szCs w:val="24"/>
          <w:lang w:val="en-GB"/>
        </w:rPr>
        <w:t xml:space="preserve">ol of cell-matrix interactions via the </w:t>
      </w:r>
      <w:r w:rsidR="00D258C8" w:rsidRPr="002C13E9">
        <w:rPr>
          <w:color w:val="000000"/>
          <w:sz w:val="24"/>
          <w:szCs w:val="24"/>
          <w:lang w:val="en-GB"/>
        </w:rPr>
        <w:t>POEGMA brushes</w:t>
      </w:r>
      <w:r w:rsidR="00EC3111">
        <w:rPr>
          <w:color w:val="000000"/>
          <w:sz w:val="24"/>
          <w:szCs w:val="24"/>
          <w:lang w:val="en-GB"/>
        </w:rPr>
        <w:t xml:space="preserve">.  </w:t>
      </w:r>
      <w:r w:rsidR="00D258C8" w:rsidRPr="002C13E9">
        <w:rPr>
          <w:color w:val="000000"/>
          <w:sz w:val="24"/>
          <w:szCs w:val="24"/>
          <w:lang w:val="en-GB"/>
        </w:rPr>
        <w:t xml:space="preserve"> </w:t>
      </w:r>
      <w:r w:rsidR="00EC3111">
        <w:rPr>
          <w:color w:val="000000"/>
          <w:sz w:val="24"/>
          <w:szCs w:val="24"/>
          <w:lang w:val="en-GB"/>
        </w:rPr>
        <w:t>C</w:t>
      </w:r>
      <w:r w:rsidR="00D258C8" w:rsidRPr="002C13E9">
        <w:rPr>
          <w:color w:val="000000"/>
          <w:sz w:val="24"/>
          <w:szCs w:val="24"/>
          <w:lang w:val="en-GB"/>
        </w:rPr>
        <w:t>ell selectivity</w:t>
      </w:r>
      <w:r w:rsidR="00EC3111">
        <w:rPr>
          <w:color w:val="000000"/>
          <w:sz w:val="24"/>
          <w:szCs w:val="24"/>
          <w:lang w:val="en-GB"/>
        </w:rPr>
        <w:t xml:space="preserve"> is retained </w:t>
      </w:r>
      <w:r w:rsidR="00D258C8" w:rsidRPr="002C13E9">
        <w:rPr>
          <w:color w:val="000000"/>
          <w:sz w:val="24"/>
          <w:szCs w:val="24"/>
          <w:lang w:val="en-GB"/>
        </w:rPr>
        <w:t xml:space="preserve">through the combination of bio-inertness and the presentation </w:t>
      </w:r>
      <w:r w:rsidR="00EC3111">
        <w:rPr>
          <w:color w:val="000000"/>
          <w:sz w:val="24"/>
          <w:szCs w:val="24"/>
          <w:lang w:val="en-GB"/>
        </w:rPr>
        <w:t>of integrin specific peptides. D</w:t>
      </w:r>
      <w:r w:rsidR="00D258C8" w:rsidRPr="002C13E9">
        <w:rPr>
          <w:color w:val="000000"/>
          <w:sz w:val="24"/>
          <w:szCs w:val="24"/>
          <w:lang w:val="en-GB"/>
        </w:rPr>
        <w:t>irect photo-patterning for biofunctionalisation and the formation of cell arrays</w:t>
      </w:r>
      <w:r w:rsidR="00EC3111">
        <w:rPr>
          <w:color w:val="000000"/>
          <w:sz w:val="24"/>
          <w:szCs w:val="24"/>
          <w:lang w:val="en-GB"/>
        </w:rPr>
        <w:t xml:space="preserve"> is readily demonstrated with the POEGMA model system. </w:t>
      </w:r>
    </w:p>
    <w:p w14:paraId="3802451D" w14:textId="781FEEEE" w:rsidR="00011B95" w:rsidRDefault="00011B95" w:rsidP="00D826B7">
      <w:pPr>
        <w:spacing w:line="360" w:lineRule="auto"/>
        <w:rPr>
          <w:color w:val="000000"/>
          <w:sz w:val="24"/>
          <w:szCs w:val="24"/>
          <w:lang w:val="en-GB"/>
        </w:rPr>
      </w:pPr>
    </w:p>
    <w:p w14:paraId="7C1E15DF" w14:textId="40184926" w:rsidR="00011B95" w:rsidRDefault="00011B95" w:rsidP="00D826B7">
      <w:pPr>
        <w:spacing w:line="360" w:lineRule="auto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Besides modifiying cell-matrix interactions, polymer brushes can be incorporated to induce thermosresponsive</w:t>
      </w:r>
      <w:r w:rsidR="00456595">
        <w:rPr>
          <w:color w:val="000000"/>
          <w:sz w:val="24"/>
          <w:szCs w:val="24"/>
          <w:lang w:val="en-GB"/>
        </w:rPr>
        <w:t xml:space="preserve"> nanoparticles. </w:t>
      </w:r>
      <w:r w:rsidR="00456595" w:rsidRPr="00456595">
        <w:rPr>
          <w:color w:val="000000"/>
          <w:sz w:val="24"/>
          <w:szCs w:val="24"/>
          <w:lang w:val="en-GB"/>
        </w:rPr>
        <w:t xml:space="preserve">Grafting of a polymer brush to superparamagnetic nanoparticles used in biomedical imaging and drug delivery leads to a radial distance dependence of the density and structure of the shell. This translates into size-dependent variation in properties of nanoparticles with thermoresponsive brush shells and to that the thermal transition is not the same in the outer and inner parts of the shell. </w:t>
      </w:r>
      <w:r w:rsidR="00456595">
        <w:rPr>
          <w:color w:val="000000"/>
          <w:sz w:val="24"/>
          <w:szCs w:val="24"/>
          <w:lang w:val="en-GB"/>
        </w:rPr>
        <w:t>Kurzhals et al.</w:t>
      </w:r>
      <w:r w:rsidR="00456595" w:rsidRPr="00456595">
        <w:rPr>
          <w:color w:val="000000"/>
          <w:sz w:val="24"/>
          <w:szCs w:val="24"/>
          <w:lang w:val="en-GB"/>
        </w:rPr>
        <w:t xml:space="preserve"> demonstrates this by grafting block copolymers with different </w:t>
      </w:r>
      <w:r w:rsidR="00456595">
        <w:rPr>
          <w:color w:val="000000"/>
          <w:sz w:val="24"/>
          <w:szCs w:val="24"/>
          <w:lang w:val="en-GB"/>
        </w:rPr>
        <w:t>lower critical solution temperatures</w:t>
      </w:r>
      <w:r w:rsidR="00456595" w:rsidRPr="00456595">
        <w:rPr>
          <w:color w:val="000000"/>
          <w:sz w:val="24"/>
          <w:szCs w:val="24"/>
          <w:lang w:val="en-GB"/>
        </w:rPr>
        <w:t xml:space="preserve"> and </w:t>
      </w:r>
      <w:r w:rsidR="00456595" w:rsidRPr="00456595">
        <w:rPr>
          <w:color w:val="000000"/>
          <w:sz w:val="24"/>
          <w:szCs w:val="24"/>
          <w:lang w:val="en-GB"/>
        </w:rPr>
        <w:lastRenderedPageBreak/>
        <w:t>thereby radially tailoring th</w:t>
      </w:r>
      <w:r w:rsidR="00456595">
        <w:rPr>
          <w:color w:val="000000"/>
          <w:sz w:val="24"/>
          <w:szCs w:val="24"/>
          <w:lang w:val="en-GB"/>
        </w:rPr>
        <w:t>e thermal hydration transition</w:t>
      </w:r>
      <w:r w:rsidR="00456595">
        <w:rPr>
          <w:color w:val="000000"/>
          <w:sz w:val="24"/>
          <w:szCs w:val="24"/>
          <w:lang w:val="en-GB"/>
        </w:rPr>
        <w:fldChar w:fldCharType="begin"/>
      </w:r>
      <w:r w:rsidR="00456595">
        <w:rPr>
          <w:color w:val="000000"/>
          <w:sz w:val="24"/>
          <w:szCs w:val="24"/>
          <w:lang w:val="en-GB"/>
        </w:rPr>
        <w:instrText xml:space="preserve"> ADDIN EN.CITE &lt;EndNote&gt;&lt;Cite&gt;&lt;Author&gt;Kurzhals&lt;/Author&gt;&lt;Year&gt;2017&lt;/Year&gt;&lt;RecNum&gt;9&lt;/RecNum&gt;&lt;DisplayText&gt;&lt;style face="superscript"&gt;7&lt;/style&gt;&lt;/DisplayText&gt;&lt;record&gt;&lt;rec-number&gt;9&lt;/rec-number&gt;&lt;foreign-keys&gt;&lt;key app="EN" db-id="fs9raxsea0x5ste2ewap0p9z5pe9zf952aas" timestamp="1516845402"&gt;9&lt;/key&gt;&lt;/foreign-keys&gt;&lt;ref-type name="Journal Article"&gt;17&lt;/ref-type&gt;&lt;contributors&gt;&lt;authors&gt;&lt;author&gt;Kurzhals, Steffen&lt;/author&gt;&lt;author&gt;Schroffenegger, Martina&lt;/author&gt;&lt;author&gt;Gal, Noga&lt;/author&gt;&lt;author&gt;Zirbs, Ronald&lt;/author&gt;&lt;author&gt;Reimhult, Erik&lt;/author&gt;&lt;/authors&gt;&lt;/contributors&gt;&lt;titles&gt;&lt;title&gt;Influence of Grafted Block Copolymer Structure on Thermoresponsiveness of Superparamagnetic Core–Shell Nanoparticles&lt;/title&gt;&lt;secondary-title&gt;Biomacromolecules&lt;/secondary-title&gt;&lt;/titles&gt;&lt;periodical&gt;&lt;full-title&gt;Biomacromolecules&lt;/full-title&gt;&lt;/periodical&gt;&lt;dates&gt;&lt;year&gt;2017&lt;/year&gt;&lt;pub-dates&gt;&lt;date&gt;2017/11/21&lt;/date&gt;&lt;/pub-dates&gt;&lt;/dates&gt;&lt;publisher&gt;American Chemical Society&lt;/publisher&gt;&lt;isbn&gt;1525-7797&lt;/isbn&gt;&lt;urls&gt;&lt;related-urls&gt;&lt;url&gt;http://dx.doi.org/10.1021/acs.biomac.7b01403&lt;/url&gt;&lt;/related-urls&gt;&lt;/urls&gt;&lt;electronic-resource-num&gt;10.1021/acs.biomac.7b01403&lt;/electronic-resource-num&gt;&lt;/record&gt;&lt;/Cite&gt;&lt;/EndNote&gt;</w:instrText>
      </w:r>
      <w:r w:rsidR="00456595">
        <w:rPr>
          <w:color w:val="000000"/>
          <w:sz w:val="24"/>
          <w:szCs w:val="24"/>
          <w:lang w:val="en-GB"/>
        </w:rPr>
        <w:fldChar w:fldCharType="separate"/>
      </w:r>
      <w:r w:rsidR="00456595" w:rsidRPr="00456595">
        <w:rPr>
          <w:noProof/>
          <w:color w:val="000000"/>
          <w:sz w:val="24"/>
          <w:szCs w:val="24"/>
          <w:vertAlign w:val="superscript"/>
          <w:lang w:val="en-GB"/>
        </w:rPr>
        <w:t>7</w:t>
      </w:r>
      <w:r w:rsidR="00456595">
        <w:rPr>
          <w:color w:val="000000"/>
          <w:sz w:val="24"/>
          <w:szCs w:val="24"/>
          <w:lang w:val="en-GB"/>
        </w:rPr>
        <w:fldChar w:fldCharType="end"/>
      </w:r>
      <w:r w:rsidR="00456595">
        <w:rPr>
          <w:color w:val="000000"/>
          <w:sz w:val="24"/>
          <w:szCs w:val="24"/>
          <w:lang w:val="en-GB"/>
        </w:rPr>
        <w:t xml:space="preserve">.  This opens the possibility to </w:t>
      </w:r>
      <w:r w:rsidR="00456595" w:rsidRPr="00456595">
        <w:rPr>
          <w:color w:val="000000"/>
          <w:sz w:val="24"/>
          <w:szCs w:val="24"/>
          <w:lang w:val="en-GB"/>
        </w:rPr>
        <w:t>directly observe their influence on the colloidal interactions of core-shell nanoparticles. These insights could be used to design nanoparticles capable of changing their interactions in vivo by local magnetic heating.</w:t>
      </w:r>
    </w:p>
    <w:p w14:paraId="59E0F848" w14:textId="77777777" w:rsidR="008B3839" w:rsidRPr="00FD0AB4" w:rsidRDefault="008B3839" w:rsidP="00D826B7">
      <w:pPr>
        <w:spacing w:line="360" w:lineRule="auto"/>
        <w:rPr>
          <w:color w:val="000000"/>
          <w:sz w:val="24"/>
          <w:szCs w:val="24"/>
          <w:lang w:val="en-GB"/>
        </w:rPr>
      </w:pPr>
    </w:p>
    <w:p w14:paraId="26A1C37D" w14:textId="62179CAD" w:rsidR="009A5C56" w:rsidRDefault="00EC3111" w:rsidP="00D826B7">
      <w:p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Alternative methods of cell stimulation take advantage of the advancement in biocompatible, electrically conductive biomaterials.   </w:t>
      </w:r>
      <w:r w:rsidR="00C06525" w:rsidRPr="002C13E9">
        <w:rPr>
          <w:rFonts w:eastAsia="Times New Roman"/>
          <w:color w:val="000000"/>
          <w:sz w:val="24"/>
          <w:szCs w:val="24"/>
        </w:rPr>
        <w:t>Chan et. al.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46971">
        <w:rPr>
          <w:sz w:val="24"/>
        </w:rPr>
        <w:t xml:space="preserve">embedded </w:t>
      </w:r>
      <w:r w:rsidR="00C06525" w:rsidRPr="002C13E9">
        <w:rPr>
          <w:rFonts w:eastAsia="Times New Roman"/>
          <w:color w:val="000000"/>
          <w:sz w:val="24"/>
          <w:szCs w:val="24"/>
        </w:rPr>
        <w:t xml:space="preserve">nanofiber scaffolds </w:t>
      </w:r>
      <w:r w:rsidR="00D46971">
        <w:rPr>
          <w:rFonts w:eastAsia="Times New Roman"/>
          <w:color w:val="000000"/>
          <w:sz w:val="24"/>
          <w:szCs w:val="24"/>
        </w:rPr>
        <w:t>with a composite of electrically</w:t>
      </w:r>
      <w:r w:rsidR="00C06525" w:rsidRPr="002C13E9">
        <w:rPr>
          <w:rFonts w:eastAsia="Times New Roman"/>
          <w:color w:val="000000"/>
          <w:sz w:val="24"/>
          <w:szCs w:val="24"/>
        </w:rPr>
        <w:t xml:space="preserve"> conduct</w:t>
      </w:r>
      <w:r w:rsidR="00D46971">
        <w:rPr>
          <w:rFonts w:eastAsia="Times New Roman"/>
          <w:color w:val="000000"/>
          <w:sz w:val="24"/>
          <w:szCs w:val="24"/>
        </w:rPr>
        <w:t xml:space="preserve">ive </w:t>
      </w:r>
      <w:r w:rsidR="008B3839" w:rsidRPr="008B3839">
        <w:rPr>
          <w:rFonts w:eastAsia="Times New Roman"/>
          <w:color w:val="000000"/>
          <w:sz w:val="24"/>
          <w:szCs w:val="24"/>
        </w:rPr>
        <w:t>polythiophene phenylene</w:t>
      </w:r>
      <w:r w:rsidR="002F6DD1">
        <w:rPr>
          <w:rFonts w:eastAsia="Times New Roman"/>
          <w:color w:val="000000"/>
          <w:sz w:val="24"/>
          <w:szCs w:val="24"/>
        </w:rPr>
        <w:t xml:space="preserve"> (</w:t>
      </w:r>
      <w:r w:rsidR="00C06525" w:rsidRPr="002C13E9">
        <w:rPr>
          <w:rFonts w:eastAsia="Times New Roman"/>
          <w:color w:val="000000"/>
          <w:sz w:val="24"/>
          <w:szCs w:val="24"/>
        </w:rPr>
        <w:t>PThP</w:t>
      </w:r>
      <w:r w:rsidR="002F6DD1">
        <w:rPr>
          <w:rFonts w:eastAsia="Times New Roman"/>
          <w:color w:val="000000"/>
          <w:sz w:val="24"/>
          <w:szCs w:val="24"/>
        </w:rPr>
        <w:t>)</w:t>
      </w:r>
      <w:r w:rsidR="00C06525" w:rsidRPr="002C13E9">
        <w:rPr>
          <w:rFonts w:eastAsia="Times New Roman"/>
          <w:color w:val="000000"/>
          <w:sz w:val="24"/>
          <w:szCs w:val="24"/>
        </w:rPr>
        <w:t xml:space="preserve"> </w:t>
      </w:r>
      <w:r w:rsidR="00D46971">
        <w:rPr>
          <w:rFonts w:eastAsia="Times New Roman"/>
          <w:color w:val="000000"/>
          <w:sz w:val="24"/>
          <w:szCs w:val="24"/>
        </w:rPr>
        <w:t xml:space="preserve">and bioresorbable </w:t>
      </w:r>
      <w:r w:rsidR="008B3839" w:rsidRPr="008B3839">
        <w:rPr>
          <w:rFonts w:eastAsia="Times New Roman"/>
          <w:color w:val="000000"/>
          <w:sz w:val="24"/>
          <w:szCs w:val="24"/>
        </w:rPr>
        <w:t>poly(lactide-co-glycolic acid</w:t>
      </w:r>
      <w:r w:rsidR="002F6DD1">
        <w:rPr>
          <w:rFonts w:eastAsia="Times New Roman"/>
          <w:color w:val="000000"/>
          <w:sz w:val="24"/>
          <w:szCs w:val="24"/>
        </w:rPr>
        <w:t>) (</w:t>
      </w:r>
      <w:r w:rsidR="00C06525" w:rsidRPr="002C13E9">
        <w:rPr>
          <w:rFonts w:eastAsia="Times New Roman"/>
          <w:color w:val="000000"/>
          <w:sz w:val="24"/>
          <w:szCs w:val="24"/>
        </w:rPr>
        <w:t>PLGA</w:t>
      </w:r>
      <w:r w:rsidR="002F6DD1">
        <w:rPr>
          <w:rFonts w:eastAsia="Times New Roman"/>
          <w:color w:val="000000"/>
          <w:sz w:val="24"/>
          <w:szCs w:val="24"/>
        </w:rPr>
        <w:t>)</w:t>
      </w:r>
      <w:r w:rsidR="008B3839">
        <w:rPr>
          <w:rFonts w:eastAsia="Times New Roman"/>
          <w:color w:val="000000"/>
          <w:sz w:val="24"/>
          <w:szCs w:val="24"/>
        </w:rPr>
        <w:fldChar w:fldCharType="begin"/>
      </w:r>
      <w:r w:rsidR="00456595">
        <w:rPr>
          <w:rFonts w:eastAsia="Times New Roman"/>
          <w:color w:val="000000"/>
          <w:sz w:val="24"/>
          <w:szCs w:val="24"/>
        </w:rPr>
        <w:instrText xml:space="preserve"> ADDIN EN.CITE &lt;EndNote&gt;&lt;Cite&gt;&lt;Author&gt;Chan&lt;/Author&gt;&lt;RecNum&gt;11&lt;/RecNum&gt;&lt;DisplayText&gt;&lt;style face="superscript"&gt;8&lt;/style&gt;&lt;/DisplayText&gt;&lt;record&gt;&lt;rec-number&gt;11&lt;/rec-number&gt;&lt;foreign-keys&gt;&lt;key app="EN" db-id="fs9raxsea0x5ste2ewap0p9z5pe9zf952aas" timestamp="1516845513"&gt;11&lt;/key&gt;&lt;/foreign-keys&gt;&lt;ref-type name="Journal Article"&gt;17&lt;/ref-type&gt;&lt;contributors&gt;&lt;authors&gt;&lt;author&gt;Chan, Eddie; Bennet, Devasier; Baek, Paul; Barker, David; Kim, Sanghyo; Travas-Sejdic, Jadranka*&lt;/author&gt;&lt;/authors&gt;&lt;/contributors&gt;&lt;titles&gt;&lt;title&gt;Electrospun Polythiophene Phenylenes for Tissue Engineering&lt;/title&gt;&lt;/titles&gt;&lt;dates&gt;&lt;/dates&gt;&lt;urls&gt;&lt;/urls&gt;&lt;/record&gt;&lt;/Cite&gt;&lt;/EndNote&gt;</w:instrText>
      </w:r>
      <w:r w:rsidR="008B3839">
        <w:rPr>
          <w:rFonts w:eastAsia="Times New Roman"/>
          <w:color w:val="000000"/>
          <w:sz w:val="24"/>
          <w:szCs w:val="24"/>
        </w:rPr>
        <w:fldChar w:fldCharType="separate"/>
      </w:r>
      <w:r w:rsidR="00456595" w:rsidRPr="00456595">
        <w:rPr>
          <w:rFonts w:eastAsia="Times New Roman"/>
          <w:noProof/>
          <w:color w:val="000000"/>
          <w:sz w:val="24"/>
          <w:szCs w:val="24"/>
          <w:vertAlign w:val="superscript"/>
        </w:rPr>
        <w:t>8</w:t>
      </w:r>
      <w:r w:rsidR="008B3839">
        <w:rPr>
          <w:rFonts w:eastAsia="Times New Roman"/>
          <w:color w:val="000000"/>
          <w:sz w:val="24"/>
          <w:szCs w:val="24"/>
        </w:rPr>
        <w:fldChar w:fldCharType="end"/>
      </w:r>
      <w:r w:rsidR="00C06525" w:rsidRPr="002C13E9">
        <w:rPr>
          <w:rFonts w:eastAsia="Times New Roman"/>
          <w:color w:val="000000"/>
          <w:sz w:val="24"/>
          <w:szCs w:val="24"/>
        </w:rPr>
        <w:t>. PThP</w:t>
      </w:r>
      <w:r w:rsidR="00D46971">
        <w:rPr>
          <w:rFonts w:eastAsia="Times New Roman"/>
          <w:color w:val="000000"/>
          <w:sz w:val="24"/>
          <w:szCs w:val="24"/>
        </w:rPr>
        <w:t xml:space="preserve">’s inherent properties </w:t>
      </w:r>
      <w:r w:rsidR="00C06525" w:rsidRPr="002C13E9">
        <w:rPr>
          <w:rFonts w:eastAsia="Times New Roman"/>
          <w:color w:val="000000"/>
          <w:sz w:val="24"/>
          <w:szCs w:val="24"/>
        </w:rPr>
        <w:t xml:space="preserve">allow </w:t>
      </w:r>
      <w:r w:rsidR="00D46971">
        <w:rPr>
          <w:rFonts w:eastAsia="Times New Roman"/>
          <w:color w:val="000000"/>
          <w:sz w:val="24"/>
          <w:szCs w:val="24"/>
        </w:rPr>
        <w:t xml:space="preserve">rapid grafting onto backbone </w:t>
      </w:r>
      <w:r w:rsidR="00C06525" w:rsidRPr="002C13E9">
        <w:rPr>
          <w:rFonts w:eastAsia="Times New Roman"/>
          <w:color w:val="000000"/>
          <w:sz w:val="24"/>
          <w:szCs w:val="24"/>
        </w:rPr>
        <w:t>side chain</w:t>
      </w:r>
      <w:r w:rsidR="00D46971">
        <w:rPr>
          <w:rFonts w:eastAsia="Times New Roman"/>
          <w:color w:val="000000"/>
          <w:sz w:val="24"/>
          <w:szCs w:val="24"/>
        </w:rPr>
        <w:t>s</w:t>
      </w:r>
      <w:r w:rsidR="00C06525" w:rsidRPr="002C13E9">
        <w:rPr>
          <w:rFonts w:eastAsia="Times New Roman"/>
          <w:color w:val="000000"/>
          <w:sz w:val="24"/>
          <w:szCs w:val="24"/>
        </w:rPr>
        <w:t xml:space="preserve"> and the insertion of functional groups</w:t>
      </w:r>
      <w:r w:rsidR="00D46971">
        <w:rPr>
          <w:rFonts w:eastAsia="Times New Roman"/>
          <w:color w:val="000000"/>
          <w:sz w:val="24"/>
          <w:szCs w:val="24"/>
        </w:rPr>
        <w:t xml:space="preserve"> in selective locations</w:t>
      </w:r>
      <w:r w:rsidR="00C06525" w:rsidRPr="002C13E9">
        <w:rPr>
          <w:rFonts w:eastAsia="Times New Roman"/>
          <w:color w:val="000000"/>
          <w:sz w:val="24"/>
          <w:szCs w:val="24"/>
        </w:rPr>
        <w:t xml:space="preserve">. </w:t>
      </w:r>
      <w:r w:rsidR="00556922">
        <w:rPr>
          <w:rFonts w:eastAsia="Times New Roman"/>
          <w:color w:val="000000"/>
          <w:sz w:val="24"/>
          <w:szCs w:val="24"/>
        </w:rPr>
        <w:t>The nanofiber scaffold was f</w:t>
      </w:r>
      <w:r w:rsidR="00D46971">
        <w:rPr>
          <w:rFonts w:eastAsia="Times New Roman"/>
          <w:color w:val="000000"/>
          <w:sz w:val="24"/>
          <w:szCs w:val="24"/>
        </w:rPr>
        <w:t>unctionaliz</w:t>
      </w:r>
      <w:r w:rsidR="00556922">
        <w:rPr>
          <w:rFonts w:eastAsia="Times New Roman"/>
          <w:color w:val="000000"/>
          <w:sz w:val="24"/>
          <w:szCs w:val="24"/>
        </w:rPr>
        <w:t xml:space="preserve">ed with </w:t>
      </w:r>
      <w:r w:rsidR="00D46971">
        <w:rPr>
          <w:rFonts w:eastAsia="Times New Roman"/>
          <w:color w:val="000000"/>
          <w:sz w:val="24"/>
          <w:szCs w:val="24"/>
        </w:rPr>
        <w:t>the c</w:t>
      </w:r>
      <w:r w:rsidR="00C06525" w:rsidRPr="002C13E9">
        <w:rPr>
          <w:rFonts w:eastAsia="Times New Roman"/>
          <w:color w:val="000000"/>
          <w:sz w:val="24"/>
          <w:szCs w:val="24"/>
        </w:rPr>
        <w:t xml:space="preserve">ell adhesive </w:t>
      </w:r>
      <w:r w:rsidR="008B3839" w:rsidRPr="008B3839">
        <w:rPr>
          <w:rFonts w:eastAsia="Times New Roman"/>
          <w:color w:val="000000"/>
          <w:sz w:val="24"/>
          <w:szCs w:val="24"/>
        </w:rPr>
        <w:t>arginylglycylaspartic acid</w:t>
      </w:r>
      <w:r w:rsidR="00556922">
        <w:rPr>
          <w:rFonts w:eastAsia="Times New Roman"/>
          <w:color w:val="000000"/>
          <w:sz w:val="24"/>
          <w:szCs w:val="24"/>
        </w:rPr>
        <w:t xml:space="preserve"> (</w:t>
      </w:r>
      <w:r w:rsidR="00C06525" w:rsidRPr="002C13E9">
        <w:rPr>
          <w:rFonts w:eastAsia="Times New Roman"/>
          <w:color w:val="000000"/>
          <w:sz w:val="24"/>
          <w:szCs w:val="24"/>
        </w:rPr>
        <w:t>RGD</w:t>
      </w:r>
      <w:r w:rsidR="00556922">
        <w:rPr>
          <w:rFonts w:eastAsia="Times New Roman"/>
          <w:color w:val="000000"/>
          <w:sz w:val="24"/>
          <w:szCs w:val="24"/>
        </w:rPr>
        <w:t>)</w:t>
      </w:r>
      <w:r w:rsidR="00C06525" w:rsidRPr="002C13E9">
        <w:rPr>
          <w:rFonts w:eastAsia="Times New Roman"/>
          <w:color w:val="000000"/>
          <w:sz w:val="24"/>
          <w:szCs w:val="24"/>
        </w:rPr>
        <w:t xml:space="preserve"> </w:t>
      </w:r>
      <w:r w:rsidR="00556922" w:rsidRPr="002C13E9">
        <w:rPr>
          <w:rFonts w:eastAsia="Times New Roman"/>
          <w:color w:val="000000"/>
          <w:sz w:val="24"/>
          <w:szCs w:val="24"/>
        </w:rPr>
        <w:t xml:space="preserve">peptide </w:t>
      </w:r>
      <w:r w:rsidR="00D46971">
        <w:rPr>
          <w:rFonts w:eastAsia="Times New Roman"/>
          <w:color w:val="000000"/>
          <w:sz w:val="24"/>
          <w:szCs w:val="24"/>
        </w:rPr>
        <w:t xml:space="preserve">through </w:t>
      </w:r>
      <w:r w:rsidR="00C06525" w:rsidRPr="002C13E9">
        <w:rPr>
          <w:rFonts w:eastAsia="Times New Roman"/>
          <w:color w:val="000000"/>
          <w:sz w:val="24"/>
          <w:szCs w:val="24"/>
        </w:rPr>
        <w:t>click</w:t>
      </w:r>
      <w:r w:rsidR="00D46971">
        <w:rPr>
          <w:rFonts w:eastAsia="Times New Roman"/>
          <w:color w:val="000000"/>
          <w:sz w:val="24"/>
          <w:szCs w:val="24"/>
        </w:rPr>
        <w:t>-</w:t>
      </w:r>
      <w:r w:rsidR="00C06525" w:rsidRPr="002C13E9">
        <w:rPr>
          <w:rFonts w:eastAsia="Times New Roman"/>
          <w:color w:val="000000"/>
          <w:sz w:val="24"/>
          <w:szCs w:val="24"/>
        </w:rPr>
        <w:t>chemistry</w:t>
      </w:r>
      <w:r w:rsidR="00D46971">
        <w:rPr>
          <w:rFonts w:eastAsia="Times New Roman"/>
          <w:color w:val="000000"/>
          <w:sz w:val="24"/>
          <w:szCs w:val="24"/>
        </w:rPr>
        <w:t>, wh</w:t>
      </w:r>
      <w:r w:rsidR="00556922">
        <w:rPr>
          <w:rFonts w:eastAsia="Times New Roman"/>
          <w:color w:val="000000"/>
          <w:sz w:val="24"/>
          <w:szCs w:val="24"/>
        </w:rPr>
        <w:t xml:space="preserve">ich </w:t>
      </w:r>
      <w:r w:rsidR="00D46971">
        <w:rPr>
          <w:rFonts w:eastAsia="Times New Roman"/>
          <w:color w:val="000000"/>
          <w:sz w:val="24"/>
          <w:szCs w:val="24"/>
        </w:rPr>
        <w:t xml:space="preserve"> enhanced </w:t>
      </w:r>
      <w:r w:rsidR="00556922">
        <w:rPr>
          <w:rFonts w:eastAsia="Times New Roman"/>
          <w:color w:val="000000"/>
          <w:sz w:val="24"/>
          <w:szCs w:val="24"/>
        </w:rPr>
        <w:t xml:space="preserve">the </w:t>
      </w:r>
      <w:r w:rsidR="00D46971">
        <w:rPr>
          <w:rFonts w:eastAsia="Times New Roman"/>
          <w:color w:val="000000"/>
          <w:sz w:val="24"/>
          <w:szCs w:val="24"/>
        </w:rPr>
        <w:t>scaffold</w:t>
      </w:r>
      <w:r w:rsidR="00556922">
        <w:rPr>
          <w:rFonts w:eastAsia="Times New Roman"/>
          <w:color w:val="000000"/>
          <w:sz w:val="24"/>
          <w:szCs w:val="24"/>
        </w:rPr>
        <w:t>’s</w:t>
      </w:r>
      <w:r w:rsidR="00D46971">
        <w:rPr>
          <w:rFonts w:eastAsia="Times New Roman"/>
          <w:color w:val="000000"/>
          <w:sz w:val="24"/>
          <w:szCs w:val="24"/>
        </w:rPr>
        <w:t xml:space="preserve"> </w:t>
      </w:r>
      <w:r w:rsidR="00556922">
        <w:rPr>
          <w:rFonts w:eastAsia="Times New Roman"/>
          <w:color w:val="000000"/>
          <w:sz w:val="24"/>
          <w:szCs w:val="24"/>
        </w:rPr>
        <w:t xml:space="preserve">ability to support </w:t>
      </w:r>
      <w:r w:rsidR="00D46971">
        <w:rPr>
          <w:rFonts w:eastAsia="Times New Roman"/>
          <w:color w:val="000000"/>
          <w:sz w:val="24"/>
          <w:szCs w:val="24"/>
        </w:rPr>
        <w:t xml:space="preserve">improved cell </w:t>
      </w:r>
      <w:r w:rsidR="00C06525" w:rsidRPr="002C13E9">
        <w:rPr>
          <w:rFonts w:eastAsia="Times New Roman"/>
          <w:color w:val="000000"/>
          <w:sz w:val="24"/>
          <w:szCs w:val="24"/>
        </w:rPr>
        <w:t xml:space="preserve">proliferation. </w:t>
      </w:r>
      <w:r w:rsidR="00D46971">
        <w:rPr>
          <w:rFonts w:eastAsia="Times New Roman"/>
          <w:color w:val="000000"/>
          <w:sz w:val="24"/>
          <w:szCs w:val="24"/>
        </w:rPr>
        <w:t xml:space="preserve">RGD represents </w:t>
      </w:r>
      <w:r w:rsidR="00C06525" w:rsidRPr="002C13E9">
        <w:rPr>
          <w:rFonts w:eastAsia="Times New Roman"/>
          <w:color w:val="000000"/>
          <w:sz w:val="24"/>
          <w:szCs w:val="24"/>
        </w:rPr>
        <w:t xml:space="preserve">one of many potential moieties that can be appended and </w:t>
      </w:r>
      <w:r w:rsidR="00D46971">
        <w:rPr>
          <w:rFonts w:eastAsia="Times New Roman"/>
          <w:color w:val="000000"/>
          <w:sz w:val="24"/>
          <w:szCs w:val="24"/>
        </w:rPr>
        <w:t>potentially creating novel tissue engineering</w:t>
      </w:r>
      <w:r w:rsidR="00C06525" w:rsidRPr="002C13E9">
        <w:rPr>
          <w:rFonts w:eastAsia="Times New Roman"/>
          <w:color w:val="000000"/>
          <w:sz w:val="24"/>
          <w:szCs w:val="24"/>
        </w:rPr>
        <w:t xml:space="preserve"> scaffold</w:t>
      </w:r>
      <w:r w:rsidR="00D46971">
        <w:rPr>
          <w:rFonts w:eastAsia="Times New Roman"/>
          <w:color w:val="000000"/>
          <w:sz w:val="24"/>
          <w:szCs w:val="24"/>
        </w:rPr>
        <w:t>s</w:t>
      </w:r>
      <w:r w:rsidR="00C06525" w:rsidRPr="002C13E9">
        <w:rPr>
          <w:rFonts w:eastAsia="Times New Roman"/>
          <w:color w:val="000000"/>
          <w:sz w:val="24"/>
          <w:szCs w:val="24"/>
        </w:rPr>
        <w:t xml:space="preserve"> wit</w:t>
      </w:r>
      <w:r w:rsidR="00D46971">
        <w:rPr>
          <w:rFonts w:eastAsia="Times New Roman"/>
          <w:color w:val="000000"/>
          <w:sz w:val="24"/>
          <w:szCs w:val="24"/>
        </w:rPr>
        <w:t>h multiple modes of interaction.</w:t>
      </w:r>
    </w:p>
    <w:p w14:paraId="26D56A61" w14:textId="77777777" w:rsidR="008B3839" w:rsidRDefault="008B3839" w:rsidP="00D826B7">
      <w:pPr>
        <w:spacing w:line="360" w:lineRule="auto"/>
        <w:rPr>
          <w:rFonts w:eastAsia="Times New Roman"/>
          <w:color w:val="000000"/>
          <w:sz w:val="24"/>
          <w:szCs w:val="24"/>
        </w:rPr>
      </w:pPr>
    </w:p>
    <w:p w14:paraId="645EC827" w14:textId="64D108D8" w:rsidR="009A5C56" w:rsidRDefault="004D1C34" w:rsidP="00D826B7">
      <w:pPr>
        <w:spacing w:line="36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One of the </w:t>
      </w:r>
      <w:r w:rsidR="005B5186">
        <w:rPr>
          <w:rFonts w:eastAsia="Times New Roman"/>
          <w:color w:val="000000"/>
          <w:sz w:val="24"/>
          <w:szCs w:val="24"/>
        </w:rPr>
        <w:t>characteristics</w:t>
      </w:r>
      <w:r w:rsidR="004B421D">
        <w:rPr>
          <w:rFonts w:eastAsia="Times New Roman"/>
          <w:color w:val="000000"/>
          <w:sz w:val="24"/>
          <w:szCs w:val="24"/>
        </w:rPr>
        <w:t xml:space="preserve"> </w:t>
      </w:r>
      <w:r w:rsidR="00182AD7">
        <w:rPr>
          <w:rFonts w:eastAsia="Times New Roman"/>
          <w:color w:val="000000"/>
          <w:sz w:val="24"/>
          <w:szCs w:val="24"/>
        </w:rPr>
        <w:t>of tissue that is probabl</w:t>
      </w:r>
      <w:r w:rsidR="004B421D">
        <w:rPr>
          <w:rFonts w:eastAsia="Times New Roman"/>
          <w:color w:val="000000"/>
          <w:sz w:val="24"/>
          <w:szCs w:val="24"/>
        </w:rPr>
        <w:t>y</w:t>
      </w:r>
      <w:r w:rsidR="00182AD7">
        <w:rPr>
          <w:rFonts w:eastAsia="Times New Roman"/>
          <w:color w:val="000000"/>
          <w:sz w:val="24"/>
          <w:szCs w:val="24"/>
        </w:rPr>
        <w:t xml:space="preserve"> most </w:t>
      </w:r>
      <w:r>
        <w:rPr>
          <w:rFonts w:eastAsia="Times New Roman"/>
          <w:color w:val="000000"/>
          <w:sz w:val="24"/>
          <w:szCs w:val="24"/>
        </w:rPr>
        <w:t xml:space="preserve">difficult </w:t>
      </w:r>
      <w:r w:rsidR="004B421D">
        <w:rPr>
          <w:rFonts w:eastAsia="Times New Roman"/>
          <w:color w:val="000000"/>
          <w:sz w:val="24"/>
          <w:szCs w:val="24"/>
        </w:rPr>
        <w:t xml:space="preserve">to emulate in synthetic </w:t>
      </w:r>
      <w:r w:rsidR="005B5186">
        <w:rPr>
          <w:rFonts w:eastAsia="Times New Roman"/>
          <w:color w:val="000000"/>
          <w:sz w:val="24"/>
          <w:szCs w:val="24"/>
        </w:rPr>
        <w:t>materials</w:t>
      </w:r>
      <w:r w:rsidR="004B421D">
        <w:rPr>
          <w:rFonts w:eastAsia="Times New Roman"/>
          <w:color w:val="000000"/>
          <w:sz w:val="24"/>
          <w:szCs w:val="24"/>
        </w:rPr>
        <w:t xml:space="preserve"> is its ability to undergo </w:t>
      </w:r>
      <w:r>
        <w:rPr>
          <w:rFonts w:eastAsia="Times New Roman"/>
          <w:color w:val="000000"/>
          <w:sz w:val="24"/>
          <w:szCs w:val="24"/>
        </w:rPr>
        <w:t>self-healing</w:t>
      </w:r>
      <w:r w:rsidR="00D6632D">
        <w:rPr>
          <w:rFonts w:eastAsia="Times New Roman"/>
          <w:color w:val="000000"/>
          <w:sz w:val="24"/>
          <w:szCs w:val="24"/>
        </w:rPr>
        <w:t>. Polymer biomaterials that c</w:t>
      </w:r>
      <w:r>
        <w:rPr>
          <w:rFonts w:eastAsia="Times New Roman"/>
          <w:color w:val="000000"/>
          <w:sz w:val="24"/>
          <w:szCs w:val="24"/>
        </w:rPr>
        <w:t>an readily repair themselves with little outside interference</w:t>
      </w:r>
      <w:r w:rsidR="00D6632D">
        <w:rPr>
          <w:rFonts w:eastAsia="Times New Roman"/>
          <w:color w:val="000000"/>
          <w:sz w:val="24"/>
          <w:szCs w:val="24"/>
        </w:rPr>
        <w:t xml:space="preserve"> </w:t>
      </w:r>
      <w:r w:rsidR="005B5186">
        <w:rPr>
          <w:rFonts w:eastAsia="Times New Roman"/>
          <w:color w:val="000000"/>
          <w:sz w:val="24"/>
          <w:szCs w:val="24"/>
        </w:rPr>
        <w:t>are highly</w:t>
      </w:r>
      <w:r w:rsidR="00D6632D">
        <w:rPr>
          <w:rFonts w:eastAsia="Times New Roman"/>
          <w:color w:val="000000"/>
          <w:sz w:val="24"/>
          <w:szCs w:val="24"/>
        </w:rPr>
        <w:t xml:space="preserve"> attractive to a wide range of </w:t>
      </w:r>
      <w:r w:rsidR="00717875">
        <w:rPr>
          <w:rFonts w:eastAsia="Times New Roman"/>
          <w:color w:val="000000"/>
          <w:sz w:val="24"/>
          <w:szCs w:val="24"/>
        </w:rPr>
        <w:t>applications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D258C8" w:rsidRPr="002C13E9">
        <w:rPr>
          <w:sz w:val="24"/>
          <w:szCs w:val="24"/>
        </w:rPr>
        <w:t xml:space="preserve">Previously, </w:t>
      </w:r>
      <w:r w:rsidR="00717875">
        <w:rPr>
          <w:sz w:val="24"/>
          <w:szCs w:val="24"/>
        </w:rPr>
        <w:t>self-healing</w:t>
      </w:r>
      <w:r w:rsidR="00336E7C">
        <w:rPr>
          <w:sz w:val="24"/>
          <w:szCs w:val="24"/>
        </w:rPr>
        <w:t xml:space="preserve"> has been </w:t>
      </w:r>
      <w:r w:rsidR="00D258C8" w:rsidRPr="002C13E9">
        <w:rPr>
          <w:sz w:val="24"/>
          <w:szCs w:val="24"/>
        </w:rPr>
        <w:t>mimick</w:t>
      </w:r>
      <w:r w:rsidR="00336E7C">
        <w:rPr>
          <w:sz w:val="24"/>
          <w:szCs w:val="24"/>
        </w:rPr>
        <w:t xml:space="preserve">ed with </w:t>
      </w:r>
      <w:r w:rsidR="00D258C8" w:rsidRPr="002C13E9">
        <w:rPr>
          <w:sz w:val="24"/>
          <w:szCs w:val="24"/>
        </w:rPr>
        <w:t xml:space="preserve">the reversible catechol−metal coordination bonds of the blue mussel byssus. However, catechol oxidation leads to covalent cross-linking over time resulting in loss of the self-healing and pH-responsive properties over time. Andersen et al. </w:t>
      </w:r>
      <w:r w:rsidR="00336E7C">
        <w:rPr>
          <w:sz w:val="24"/>
          <w:szCs w:val="24"/>
        </w:rPr>
        <w:t>prevent the losses</w:t>
      </w:r>
      <w:r w:rsidR="00D258C8" w:rsidRPr="002C13E9">
        <w:rPr>
          <w:sz w:val="24"/>
          <w:szCs w:val="24"/>
        </w:rPr>
        <w:t xml:space="preserve"> by functionalizing amine-polymers with an oxidation-resistant catechol analogue</w:t>
      </w:r>
      <w:r w:rsidR="008B3839">
        <w:rPr>
          <w:sz w:val="24"/>
          <w:szCs w:val="24"/>
        </w:rPr>
        <w:fldChar w:fldCharType="begin"/>
      </w:r>
      <w:r w:rsidR="00456595">
        <w:rPr>
          <w:sz w:val="24"/>
          <w:szCs w:val="24"/>
        </w:rPr>
        <w:instrText xml:space="preserve"> ADDIN EN.CITE &lt;EndNote&gt;&lt;Cite&gt;&lt;Author&gt;Andersen&lt;/Author&gt;&lt;Year&gt;2017&lt;/Year&gt;&lt;RecNum&gt;6&lt;/RecNum&gt;&lt;DisplayText&gt;&lt;style face="superscript"&gt;9&lt;/style&gt;&lt;/DisplayText&gt;&lt;record&gt;&lt;rec-number&gt;6&lt;/rec-number&gt;&lt;foreign-keys&gt;&lt;key app="EN" db-id="fs9raxsea0x5ste2ewap0p9z5pe9zf952aas" timestamp="1516845342"&gt;6&lt;/key&gt;&lt;/foreign-keys&gt;&lt;ref-type name="Journal Article"&gt;17&lt;/ref-type&gt;&lt;contributors&gt;&lt;authors&gt;&lt;author&gt;Andersen, Amanda&lt;/author&gt;&lt;author&gt;Krogsgaard, Marie&lt;/author&gt;&lt;author&gt;Birkedal, Henrik&lt;/author&gt;&lt;/authors&gt;&lt;/contributors&gt;&lt;titles&gt;&lt;title&gt;Mussel-Inspired Self-Healing Double-Cross-Linked Hydrogels by Controlled Combination of Metal Coordination and Covalent Cross-Linking&lt;/title&gt;&lt;secondary-title&gt;Biomacromolecules&lt;/secondary-title&gt;&lt;/titles&gt;&lt;periodical&gt;&lt;full-title&gt;Biomacromolecules&lt;/full-title&gt;&lt;/periodical&gt;&lt;dates&gt;&lt;year&gt;2017&lt;/year&gt;&lt;pub-dates&gt;&lt;date&gt;2017/12/04&lt;/date&gt;&lt;/pub-dates&gt;&lt;/dates&gt;&lt;publisher&gt;American Chemical Society&lt;/publisher&gt;&lt;isbn&gt;1525-7797&lt;/isbn&gt;&lt;urls&gt;&lt;related-urls&gt;&lt;url&gt;http://dx.doi.org/10.1021/acs.biomac.7b01249&lt;/url&gt;&lt;/related-urls&gt;&lt;/urls&gt;&lt;electronic-resource-num&gt;10.1021/acs.biomac.7b01249&lt;/electronic-resource-num&gt;&lt;/record&gt;&lt;/Cite&gt;&lt;/EndNote&gt;</w:instrText>
      </w:r>
      <w:r w:rsidR="008B3839">
        <w:rPr>
          <w:sz w:val="24"/>
          <w:szCs w:val="24"/>
        </w:rPr>
        <w:fldChar w:fldCharType="separate"/>
      </w:r>
      <w:r w:rsidR="00456595" w:rsidRPr="00456595">
        <w:rPr>
          <w:noProof/>
          <w:sz w:val="24"/>
          <w:szCs w:val="24"/>
          <w:vertAlign w:val="superscript"/>
        </w:rPr>
        <w:t>9</w:t>
      </w:r>
      <w:r w:rsidR="008B3839">
        <w:rPr>
          <w:sz w:val="24"/>
          <w:szCs w:val="24"/>
        </w:rPr>
        <w:fldChar w:fldCharType="end"/>
      </w:r>
      <w:r w:rsidR="00D258C8" w:rsidRPr="002C13E9">
        <w:rPr>
          <w:sz w:val="24"/>
          <w:szCs w:val="24"/>
        </w:rPr>
        <w:t xml:space="preserve">. With metal ions, pH responsive coordination crosslinking affords an injectable liquid at low pH that stiffens to a self-healing hydrogel </w:t>
      </w:r>
      <w:r w:rsidR="00336E7C">
        <w:rPr>
          <w:sz w:val="24"/>
          <w:szCs w:val="24"/>
        </w:rPr>
        <w:t xml:space="preserve">near physiological </w:t>
      </w:r>
      <w:r w:rsidR="00D258C8" w:rsidRPr="002C13E9">
        <w:rPr>
          <w:sz w:val="24"/>
          <w:szCs w:val="24"/>
        </w:rPr>
        <w:t xml:space="preserve">pH. </w:t>
      </w:r>
      <w:r w:rsidR="00336E7C">
        <w:rPr>
          <w:sz w:val="24"/>
          <w:szCs w:val="24"/>
        </w:rPr>
        <w:t xml:space="preserve"> Incorporation of a</w:t>
      </w:r>
      <w:r w:rsidR="00D258C8" w:rsidRPr="002C13E9">
        <w:rPr>
          <w:sz w:val="24"/>
          <w:szCs w:val="24"/>
        </w:rPr>
        <w:t xml:space="preserve"> covalent crosslinking </w:t>
      </w:r>
      <w:r w:rsidR="00336E7C">
        <w:rPr>
          <w:sz w:val="24"/>
          <w:szCs w:val="24"/>
        </w:rPr>
        <w:t>mechanism affords double-cross</w:t>
      </w:r>
      <w:r w:rsidR="00D258C8" w:rsidRPr="002C13E9">
        <w:rPr>
          <w:sz w:val="24"/>
          <w:szCs w:val="24"/>
        </w:rPr>
        <w:t>linked hydrogel with tunable modul</w:t>
      </w:r>
      <w:r w:rsidR="00336E7C">
        <w:rPr>
          <w:sz w:val="24"/>
          <w:szCs w:val="24"/>
        </w:rPr>
        <w:t xml:space="preserve">i </w:t>
      </w:r>
      <w:r w:rsidR="00D258C8" w:rsidRPr="002C13E9">
        <w:rPr>
          <w:sz w:val="24"/>
          <w:szCs w:val="24"/>
        </w:rPr>
        <w:t xml:space="preserve">that retains self-healing and pH-responsive properties. </w:t>
      </w:r>
    </w:p>
    <w:p w14:paraId="233173DC" w14:textId="77777777" w:rsidR="008B3839" w:rsidRDefault="008B3839" w:rsidP="00D826B7">
      <w:pPr>
        <w:spacing w:line="360" w:lineRule="auto"/>
        <w:rPr>
          <w:sz w:val="24"/>
          <w:szCs w:val="24"/>
        </w:rPr>
      </w:pPr>
    </w:p>
    <w:p w14:paraId="3B3683C8" w14:textId="529441E7" w:rsidR="009A5C56" w:rsidRDefault="00336E7C" w:rsidP="00D826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of </w:t>
      </w:r>
      <w:r w:rsidR="00D258C8" w:rsidRPr="002C13E9">
        <w:rPr>
          <w:sz w:val="24"/>
          <w:szCs w:val="24"/>
        </w:rPr>
        <w:t xml:space="preserve">self-healing materials with ‘dial-in’ stiffness </w:t>
      </w:r>
      <w:r>
        <w:rPr>
          <w:sz w:val="24"/>
          <w:szCs w:val="24"/>
        </w:rPr>
        <w:t xml:space="preserve">will likely spur the next generation of </w:t>
      </w:r>
      <w:r w:rsidR="00D258C8" w:rsidRPr="002C13E9">
        <w:rPr>
          <w:sz w:val="24"/>
          <w:szCs w:val="24"/>
        </w:rPr>
        <w:t xml:space="preserve">mechanically graded self-healing materials. </w:t>
      </w:r>
      <w:r w:rsidR="00B54989">
        <w:rPr>
          <w:sz w:val="24"/>
          <w:szCs w:val="24"/>
        </w:rPr>
        <w:t>S</w:t>
      </w:r>
      <w:r w:rsidR="005F1630">
        <w:rPr>
          <w:sz w:val="24"/>
          <w:szCs w:val="24"/>
        </w:rPr>
        <w:t>elf-healing properties and ‘dial-in’ stiffness are one of many attributes current</w:t>
      </w:r>
      <w:r w:rsidR="00B54989">
        <w:rPr>
          <w:sz w:val="24"/>
          <w:szCs w:val="24"/>
        </w:rPr>
        <w:t>ly</w:t>
      </w:r>
      <w:r w:rsidR="005F1630">
        <w:rPr>
          <w:sz w:val="24"/>
          <w:szCs w:val="24"/>
        </w:rPr>
        <w:t xml:space="preserve"> unmet in b</w:t>
      </w:r>
      <w:r>
        <w:rPr>
          <w:sz w:val="24"/>
          <w:szCs w:val="24"/>
        </w:rPr>
        <w:t xml:space="preserve">ioadhesive hydrogels towards soft tissue repair </w:t>
      </w:r>
      <w:r w:rsidR="008B3839">
        <w:rPr>
          <w:sz w:val="24"/>
          <w:szCs w:val="24"/>
        </w:rPr>
        <w:fldChar w:fldCharType="begin">
          <w:fldData xml:space="preserve">PEVuZE5vdGU+PENpdGU+PEF1dGhvcj5PJmFwb3M7Um9ya2U8L0F1dGhvcj48WWVhcj4yMDE3PC9Z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</w:fldData>
        </w:fldChar>
      </w:r>
      <w:r w:rsidR="00456595">
        <w:rPr>
          <w:sz w:val="24"/>
          <w:szCs w:val="24"/>
        </w:rPr>
        <w:instrText xml:space="preserve"> ADDIN EN.CITE </w:instrText>
      </w:r>
      <w:r w:rsidR="00456595">
        <w:rPr>
          <w:sz w:val="24"/>
          <w:szCs w:val="24"/>
        </w:rPr>
        <w:fldChar w:fldCharType="begin">
          <w:fldData xml:space="preserve">PEVuZE5vdGU+PENpdGU+PEF1dGhvcj5PJmFwb3M7Um9ya2U8L0F1dGhvcj48WWVhcj4yMDE3PC9Z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</w:fldData>
        </w:fldChar>
      </w:r>
      <w:r w:rsidR="00456595">
        <w:rPr>
          <w:sz w:val="24"/>
          <w:szCs w:val="24"/>
        </w:rPr>
        <w:instrText xml:space="preserve"> ADDIN EN.CITE.DATA </w:instrText>
      </w:r>
      <w:r w:rsidR="00456595">
        <w:rPr>
          <w:sz w:val="24"/>
          <w:szCs w:val="24"/>
        </w:rPr>
      </w:r>
      <w:r w:rsidR="00456595">
        <w:rPr>
          <w:sz w:val="24"/>
          <w:szCs w:val="24"/>
        </w:rPr>
        <w:fldChar w:fldCharType="end"/>
      </w:r>
      <w:r w:rsidR="008B3839">
        <w:rPr>
          <w:sz w:val="24"/>
          <w:szCs w:val="24"/>
        </w:rPr>
      </w:r>
      <w:r w:rsidR="008B3839">
        <w:rPr>
          <w:sz w:val="24"/>
          <w:szCs w:val="24"/>
        </w:rPr>
        <w:fldChar w:fldCharType="separate"/>
      </w:r>
      <w:r w:rsidR="00456595" w:rsidRPr="00456595">
        <w:rPr>
          <w:noProof/>
          <w:sz w:val="24"/>
          <w:szCs w:val="24"/>
          <w:vertAlign w:val="superscript"/>
        </w:rPr>
        <w:t>10-11</w:t>
      </w:r>
      <w:r w:rsidR="008B3839">
        <w:rPr>
          <w:sz w:val="24"/>
          <w:szCs w:val="24"/>
        </w:rPr>
        <w:fldChar w:fldCharType="end"/>
      </w:r>
      <w:r w:rsidR="00313668">
        <w:rPr>
          <w:sz w:val="24"/>
          <w:szCs w:val="24"/>
        </w:rPr>
        <w:t xml:space="preserve">.  For several decades, bioadhesive catechols have </w:t>
      </w:r>
      <w:r w:rsidR="00B54989">
        <w:rPr>
          <w:sz w:val="24"/>
          <w:szCs w:val="24"/>
        </w:rPr>
        <w:t>endeavored</w:t>
      </w:r>
      <w:r w:rsidR="00313668">
        <w:rPr>
          <w:sz w:val="24"/>
          <w:szCs w:val="24"/>
        </w:rPr>
        <w:t xml:space="preserve"> to bond soft tissues in </w:t>
      </w:r>
      <w:r w:rsidR="00B54989">
        <w:rPr>
          <w:sz w:val="24"/>
          <w:szCs w:val="24"/>
        </w:rPr>
        <w:t xml:space="preserve">an </w:t>
      </w:r>
      <w:r w:rsidR="00313668">
        <w:rPr>
          <w:sz w:val="24"/>
          <w:szCs w:val="24"/>
        </w:rPr>
        <w:t>attempt to yield adhesion values found in one of the oceans biggest economical pests.  M</w:t>
      </w:r>
      <w:r w:rsidR="00681D2E" w:rsidRPr="002C13E9">
        <w:rPr>
          <w:sz w:val="24"/>
          <w:szCs w:val="24"/>
        </w:rPr>
        <w:t xml:space="preserve">ussels secrete </w:t>
      </w:r>
      <w:r w:rsidR="00B54989">
        <w:rPr>
          <w:sz w:val="24"/>
          <w:szCs w:val="24"/>
        </w:rPr>
        <w:t>mussel adhesive proteins</w:t>
      </w:r>
      <w:r w:rsidR="005F1630">
        <w:rPr>
          <w:sz w:val="24"/>
          <w:szCs w:val="24"/>
        </w:rPr>
        <w:t xml:space="preserve"> </w:t>
      </w:r>
      <w:r w:rsidR="00B54989">
        <w:rPr>
          <w:sz w:val="24"/>
          <w:szCs w:val="24"/>
        </w:rPr>
        <w:t>(</w:t>
      </w:r>
      <w:r w:rsidR="00681D2E" w:rsidRPr="002C13E9">
        <w:rPr>
          <w:sz w:val="24"/>
          <w:szCs w:val="24"/>
        </w:rPr>
        <w:t>MAPs</w:t>
      </w:r>
      <w:r w:rsidR="00B54989">
        <w:rPr>
          <w:sz w:val="24"/>
          <w:szCs w:val="24"/>
        </w:rPr>
        <w:t>)</w:t>
      </w:r>
      <w:r w:rsidR="00313668">
        <w:rPr>
          <w:sz w:val="24"/>
          <w:szCs w:val="24"/>
        </w:rPr>
        <w:t xml:space="preserve"> which enable them to bond substrates in </w:t>
      </w:r>
      <w:r w:rsidR="00681D2E" w:rsidRPr="002C13E9">
        <w:rPr>
          <w:sz w:val="24"/>
          <w:szCs w:val="24"/>
        </w:rPr>
        <w:t xml:space="preserve">wet environment, making this a good model system for designing bioinspired moisture-resistant adhesives. MAPs contain a catechol-based amino acid along with anionic and cationic residues, which are responsible for interfacial interaction. </w:t>
      </w:r>
      <w:r w:rsidR="00313668">
        <w:rPr>
          <w:sz w:val="24"/>
          <w:szCs w:val="24"/>
        </w:rPr>
        <w:t xml:space="preserve">Narkar et al </w:t>
      </w:r>
      <w:r w:rsidR="00681D2E" w:rsidRPr="002C13E9">
        <w:rPr>
          <w:sz w:val="24"/>
          <w:szCs w:val="24"/>
        </w:rPr>
        <w:t xml:space="preserve">found that adding anionic species to catechol-based synthetic adhesive preserved the catechol in its reduced and adhesive state even at a mildly basic pHs </w:t>
      </w:r>
      <w:r w:rsidR="00313668">
        <w:rPr>
          <w:sz w:val="24"/>
          <w:szCs w:val="24"/>
        </w:rPr>
        <w:t xml:space="preserve">of </w:t>
      </w:r>
      <w:r w:rsidR="00681D2E" w:rsidRPr="002C13E9">
        <w:rPr>
          <w:sz w:val="24"/>
          <w:szCs w:val="24"/>
        </w:rPr>
        <w:t>7.5-8.5</w:t>
      </w:r>
      <w:r w:rsidR="005F1630">
        <w:rPr>
          <w:sz w:val="24"/>
          <w:szCs w:val="24"/>
        </w:rPr>
        <w:fldChar w:fldCharType="begin"/>
      </w:r>
      <w:r w:rsidR="00456595">
        <w:rPr>
          <w:sz w:val="24"/>
          <w:szCs w:val="24"/>
        </w:rPr>
        <w:instrText xml:space="preserve"> ADDIN EN.CITE &lt;EndNote&gt;&lt;Cite&gt;&lt;Author&gt;Narkar&lt;/Author&gt;&lt;Year&gt;2017&lt;/Year&gt;&lt;RecNum&gt;8&lt;/RecNum&gt;&lt;DisplayText&gt;&lt;style face="superscript"&gt;12&lt;/style&gt;&lt;/DisplayText&gt;&lt;record&gt;&lt;rec-number&gt;8&lt;/rec-number&gt;&lt;foreign-keys&gt;&lt;key app="EN" db-id="fs9raxsea0x5ste2ewap0p9z5pe9zf952aas" timestamp="1516845383"&gt;8&lt;/key&gt;&lt;/foreign-keys&gt;&lt;ref-type name="Journal Article"&gt;17&lt;/ref-type&gt;&lt;contributors&gt;&lt;authors&gt;&lt;author&gt;Narkar, Ameya R.&lt;/author&gt;&lt;author&gt;Kelley, Jonathan D.&lt;/author&gt;&lt;author&gt;Pinnaratip, Rattapol&lt;/author&gt;&lt;author&gt;Lee, Bruce P.&lt;/author&gt;&lt;/authors&gt;&lt;/contributors&gt;&lt;titles&gt;&lt;title&gt;Effect of Ionic Functional Groups on the Oxidation State and Interfacial Binding Property of Catechol-Based Adhesive&lt;/title&gt;&lt;secondary-title&gt;Biomacromolecules&lt;/secondary-title&gt;&lt;/titles&gt;&lt;periodical&gt;&lt;full-title&gt;Biomacromolecules&lt;/full-title&gt;&lt;/periodical&gt;&lt;dates&gt;&lt;year&gt;2017&lt;/year&gt;&lt;pub-dates&gt;&lt;date&gt;2017/11/10&lt;/date&gt;&lt;/pub-dates&gt;&lt;/dates&gt;&lt;publisher&gt;American Chemical Society&lt;/publisher&gt;&lt;isbn&gt;1525-7797&lt;/isbn&gt;&lt;urls&gt;&lt;related-urls&gt;&lt;url&gt;http://dx.doi.org/10.1021/acs.biomac.7b01311&lt;/url&gt;&lt;/related-urls&gt;&lt;/urls&gt;&lt;electronic-resource-num&gt;10.1021/acs.biomac.7b01311&lt;/electronic-resource-num&gt;&lt;/record&gt;&lt;/Cite&gt;&lt;/EndNote&gt;</w:instrText>
      </w:r>
      <w:r w:rsidR="005F1630">
        <w:rPr>
          <w:sz w:val="24"/>
          <w:szCs w:val="24"/>
        </w:rPr>
        <w:fldChar w:fldCharType="separate"/>
      </w:r>
      <w:r w:rsidR="00456595" w:rsidRPr="00456595">
        <w:rPr>
          <w:noProof/>
          <w:sz w:val="24"/>
          <w:szCs w:val="24"/>
          <w:vertAlign w:val="superscript"/>
        </w:rPr>
        <w:t>12</w:t>
      </w:r>
      <w:r w:rsidR="005F1630">
        <w:rPr>
          <w:sz w:val="24"/>
          <w:szCs w:val="24"/>
        </w:rPr>
        <w:fldChar w:fldCharType="end"/>
      </w:r>
      <w:r w:rsidR="00681D2E" w:rsidRPr="002C13E9">
        <w:rPr>
          <w:sz w:val="24"/>
          <w:szCs w:val="24"/>
        </w:rPr>
        <w:t xml:space="preserve">. This simple strategy </w:t>
      </w:r>
      <w:r w:rsidR="00313668">
        <w:rPr>
          <w:sz w:val="24"/>
          <w:szCs w:val="24"/>
        </w:rPr>
        <w:t xml:space="preserve">overcomes mussel’s more complex methods with potential </w:t>
      </w:r>
      <w:r w:rsidR="00681D2E" w:rsidRPr="002C13E9">
        <w:rPr>
          <w:sz w:val="24"/>
          <w:szCs w:val="24"/>
        </w:rPr>
        <w:t xml:space="preserve">applications </w:t>
      </w:r>
      <w:r w:rsidR="00313668">
        <w:rPr>
          <w:sz w:val="24"/>
          <w:szCs w:val="24"/>
        </w:rPr>
        <w:t>towards soft tissues</w:t>
      </w:r>
      <w:r w:rsidR="00681D2E" w:rsidRPr="002C13E9">
        <w:rPr>
          <w:sz w:val="24"/>
          <w:szCs w:val="24"/>
        </w:rPr>
        <w:t xml:space="preserve"> or marine environment</w:t>
      </w:r>
      <w:r w:rsidR="00313668">
        <w:rPr>
          <w:sz w:val="24"/>
          <w:szCs w:val="24"/>
        </w:rPr>
        <w:t>s.</w:t>
      </w:r>
    </w:p>
    <w:p w14:paraId="356A66B9" w14:textId="77777777" w:rsidR="005F1630" w:rsidRDefault="005F1630" w:rsidP="00D826B7">
      <w:pPr>
        <w:spacing w:line="360" w:lineRule="auto"/>
        <w:rPr>
          <w:sz w:val="24"/>
          <w:szCs w:val="24"/>
        </w:rPr>
      </w:pPr>
    </w:p>
    <w:p w14:paraId="7151EB93" w14:textId="1F6A021A" w:rsidR="009A5C56" w:rsidRDefault="00313668" w:rsidP="00D67F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Like the hydrogels above, some bioadhesives are attempting to moderate</w:t>
      </w:r>
      <w:r w:rsidR="008B3A99">
        <w:rPr>
          <w:sz w:val="24"/>
          <w:szCs w:val="24"/>
        </w:rPr>
        <w:t xml:space="preserve"> environmental</w:t>
      </w:r>
      <w:r>
        <w:rPr>
          <w:sz w:val="24"/>
          <w:szCs w:val="24"/>
        </w:rPr>
        <w:t xml:space="preserve"> stimuli that have a degenerate affect.  </w:t>
      </w:r>
      <w:r w:rsidR="001636F2">
        <w:rPr>
          <w:sz w:val="24"/>
          <w:szCs w:val="24"/>
        </w:rPr>
        <w:t>Nanda et al evaluate d</w:t>
      </w:r>
      <w:r w:rsidR="006A4468" w:rsidRPr="002C13E9">
        <w:rPr>
          <w:sz w:val="24"/>
          <w:szCs w:val="24"/>
        </w:rPr>
        <w:t xml:space="preserve">endrimer bioadhesives </w:t>
      </w:r>
      <w:r w:rsidR="001636F2">
        <w:rPr>
          <w:sz w:val="24"/>
          <w:szCs w:val="24"/>
        </w:rPr>
        <w:t>in regards to potential for human platelet activation</w:t>
      </w:r>
      <w:r w:rsidR="005F1630">
        <w:rPr>
          <w:sz w:val="24"/>
          <w:szCs w:val="24"/>
        </w:rPr>
        <w:fldChar w:fldCharType="begin"/>
      </w:r>
      <w:r w:rsidR="00456595">
        <w:rPr>
          <w:sz w:val="24"/>
          <w:szCs w:val="24"/>
        </w:rPr>
        <w:instrText xml:space="preserve"> ADDIN EN.CITE &lt;EndNote&gt;&lt;Cite&gt;&lt;Author&gt;Nanda&lt;/Author&gt;&lt;RecNum&gt;12&lt;/RecNum&gt;&lt;DisplayText&gt;&lt;style face="superscript"&gt;13&lt;/style&gt;&lt;/DisplayText&gt;&lt;record&gt;&lt;rec-number&gt;12&lt;/rec-number&gt;&lt;foreign-keys&gt;&lt;key app="EN" db-id="fs9raxsea0x5ste2ewap0p9z5pe9zf952aas" timestamp="1516845543"&gt;12&lt;/key&gt;&lt;/foreign-keys&gt;&lt;ref-type name="Journal Article"&gt;17&lt;/ref-type&gt;&lt;contributors&gt;&lt;authors&gt;&lt;author&gt;Nanda, Himansu; Gao, Feng; Pokholenko, Oleksandr; Djordjevic, Ivan; Steele, Terry&lt;/author&gt;&lt;/authors&gt;&lt;/contributors&gt;&lt;titles&gt;&lt;title&gt;Non-thrombogenic hydrogel coatings with carbene-crosslinking bioadhesives&lt;/title&gt;&lt;/titles&gt;&lt;dates&gt;&lt;/dates&gt;&lt;urls&gt;&lt;/urls&gt;&lt;/record&gt;&lt;/Cite&gt;&lt;/EndNote&gt;</w:instrText>
      </w:r>
      <w:r w:rsidR="005F1630">
        <w:rPr>
          <w:sz w:val="24"/>
          <w:szCs w:val="24"/>
        </w:rPr>
        <w:fldChar w:fldCharType="separate"/>
      </w:r>
      <w:r w:rsidR="00456595" w:rsidRPr="00456595">
        <w:rPr>
          <w:noProof/>
          <w:sz w:val="24"/>
          <w:szCs w:val="24"/>
          <w:vertAlign w:val="superscript"/>
        </w:rPr>
        <w:t>13</w:t>
      </w:r>
      <w:r w:rsidR="005F1630">
        <w:rPr>
          <w:sz w:val="24"/>
          <w:szCs w:val="24"/>
        </w:rPr>
        <w:fldChar w:fldCharType="end"/>
      </w:r>
      <w:r w:rsidR="001636F2">
        <w:rPr>
          <w:sz w:val="24"/>
          <w:szCs w:val="24"/>
        </w:rPr>
        <w:t>.  A</w:t>
      </w:r>
      <w:r w:rsidR="006A4468" w:rsidRPr="002C13E9">
        <w:rPr>
          <w:sz w:val="24"/>
          <w:szCs w:val="24"/>
        </w:rPr>
        <w:t>dhesion of blood contacting tissues</w:t>
      </w:r>
      <w:r w:rsidR="001636F2">
        <w:rPr>
          <w:sz w:val="24"/>
          <w:szCs w:val="24"/>
        </w:rPr>
        <w:t xml:space="preserve"> is a </w:t>
      </w:r>
      <w:r w:rsidR="006A4468" w:rsidRPr="002C13E9">
        <w:rPr>
          <w:sz w:val="24"/>
          <w:szCs w:val="24"/>
        </w:rPr>
        <w:t>current unmet clinical</w:t>
      </w:r>
      <w:r w:rsidR="001636F2">
        <w:rPr>
          <w:sz w:val="24"/>
          <w:szCs w:val="24"/>
        </w:rPr>
        <w:t xml:space="preserve"> need</w:t>
      </w:r>
      <w:r w:rsidR="005F1630">
        <w:rPr>
          <w:sz w:val="24"/>
          <w:szCs w:val="24"/>
        </w:rPr>
        <w:t xml:space="preserve"> as </w:t>
      </w:r>
      <w:r w:rsidR="001636F2">
        <w:rPr>
          <w:sz w:val="24"/>
          <w:szCs w:val="24"/>
        </w:rPr>
        <w:t xml:space="preserve">nearly all methods of </w:t>
      </w:r>
      <w:r w:rsidR="005F1630">
        <w:rPr>
          <w:sz w:val="24"/>
          <w:szCs w:val="24"/>
        </w:rPr>
        <w:t xml:space="preserve">tissue </w:t>
      </w:r>
      <w:r w:rsidR="001636F2">
        <w:rPr>
          <w:sz w:val="24"/>
          <w:szCs w:val="24"/>
        </w:rPr>
        <w:t xml:space="preserve">fixation </w:t>
      </w:r>
      <w:r w:rsidR="005F1630">
        <w:rPr>
          <w:sz w:val="24"/>
          <w:szCs w:val="24"/>
        </w:rPr>
        <w:t>rely on</w:t>
      </w:r>
      <w:r w:rsidR="001636F2">
        <w:rPr>
          <w:sz w:val="24"/>
          <w:szCs w:val="24"/>
        </w:rPr>
        <w:t xml:space="preserve"> sutures, barbs, or staples</w:t>
      </w:r>
      <w:r w:rsidR="006A4468" w:rsidRPr="002C13E9">
        <w:rPr>
          <w:sz w:val="24"/>
          <w:szCs w:val="24"/>
        </w:rPr>
        <w:t xml:space="preserve">. </w:t>
      </w:r>
      <w:r w:rsidR="001636F2">
        <w:rPr>
          <w:sz w:val="24"/>
          <w:szCs w:val="24"/>
        </w:rPr>
        <w:t xml:space="preserve"> S</w:t>
      </w:r>
      <w:r w:rsidR="006A4468" w:rsidRPr="002C13E9">
        <w:rPr>
          <w:sz w:val="24"/>
          <w:szCs w:val="24"/>
        </w:rPr>
        <w:t>imple composites</w:t>
      </w:r>
      <w:r w:rsidR="001636F2">
        <w:rPr>
          <w:sz w:val="24"/>
          <w:szCs w:val="24"/>
        </w:rPr>
        <w:t xml:space="preserve"> incorporating polysaccharides mixed and cured with the </w:t>
      </w:r>
      <w:r w:rsidR="006A4468" w:rsidRPr="002C13E9">
        <w:rPr>
          <w:sz w:val="24"/>
          <w:szCs w:val="24"/>
        </w:rPr>
        <w:t xml:space="preserve">previously developed bioadhesive </w:t>
      </w:r>
      <w:r w:rsidR="005F1630">
        <w:rPr>
          <w:sz w:val="24"/>
          <w:szCs w:val="24"/>
        </w:rPr>
        <w:t>based carbene crosslinking dendrimers</w:t>
      </w:r>
      <w:r w:rsidR="00760822">
        <w:rPr>
          <w:sz w:val="24"/>
          <w:szCs w:val="24"/>
        </w:rPr>
        <w:t xml:space="preserve"> </w:t>
      </w:r>
      <w:r w:rsidR="001636F2">
        <w:rPr>
          <w:sz w:val="24"/>
          <w:szCs w:val="24"/>
        </w:rPr>
        <w:t xml:space="preserve">are found to </w:t>
      </w:r>
      <w:r w:rsidR="006A4468" w:rsidRPr="002C13E9">
        <w:rPr>
          <w:sz w:val="24"/>
          <w:szCs w:val="24"/>
        </w:rPr>
        <w:t>prevent platelet adhesion, activation, or both</w:t>
      </w:r>
      <w:r w:rsidR="001636F2">
        <w:rPr>
          <w:sz w:val="24"/>
          <w:szCs w:val="24"/>
        </w:rPr>
        <w:t xml:space="preserve"> depending on the additive ratio</w:t>
      </w:r>
      <w:r w:rsidR="006A4468" w:rsidRPr="002C13E9">
        <w:rPr>
          <w:sz w:val="24"/>
          <w:szCs w:val="24"/>
        </w:rPr>
        <w:t xml:space="preserve">.  </w:t>
      </w:r>
      <w:r w:rsidR="001636F2">
        <w:rPr>
          <w:sz w:val="24"/>
          <w:szCs w:val="24"/>
        </w:rPr>
        <w:t>B</w:t>
      </w:r>
      <w:r w:rsidR="006A4468" w:rsidRPr="002C13E9">
        <w:rPr>
          <w:sz w:val="24"/>
          <w:szCs w:val="24"/>
        </w:rPr>
        <w:t xml:space="preserve">lood from healthy human volunteers </w:t>
      </w:r>
      <w:r w:rsidR="001636F2">
        <w:rPr>
          <w:sz w:val="24"/>
          <w:szCs w:val="24"/>
        </w:rPr>
        <w:t xml:space="preserve">is exploited </w:t>
      </w:r>
      <w:r w:rsidR="006A4468" w:rsidRPr="002C13E9">
        <w:rPr>
          <w:sz w:val="24"/>
          <w:szCs w:val="24"/>
        </w:rPr>
        <w:t>to reach a better level of relevance.   The research pushes the field of bioadhesives into mending soft tissues, required for anasto</w:t>
      </w:r>
      <w:r w:rsidR="001636F2">
        <w:rPr>
          <w:sz w:val="24"/>
          <w:szCs w:val="24"/>
        </w:rPr>
        <w:t xml:space="preserve">moses and blood vessel transplants. </w:t>
      </w:r>
      <w:r w:rsidR="006A4468" w:rsidRPr="002C13E9">
        <w:rPr>
          <w:sz w:val="24"/>
          <w:szCs w:val="24"/>
        </w:rPr>
        <w:t xml:space="preserve"> </w:t>
      </w:r>
    </w:p>
    <w:p w14:paraId="6EC767BA" w14:textId="77777777" w:rsidR="005F1630" w:rsidRDefault="005F1630" w:rsidP="00D826B7">
      <w:pPr>
        <w:spacing w:line="360" w:lineRule="auto"/>
        <w:rPr>
          <w:sz w:val="24"/>
          <w:szCs w:val="24"/>
        </w:rPr>
      </w:pPr>
    </w:p>
    <w:p w14:paraId="72E33830" w14:textId="1F6DBFAC" w:rsidR="008B3A99" w:rsidRDefault="008B3A99" w:rsidP="00D826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 one can see, the investigation of </w:t>
      </w:r>
      <w:r w:rsidRPr="002C13E9">
        <w:rPr>
          <w:sz w:val="24"/>
          <w:szCs w:val="24"/>
        </w:rPr>
        <w:t>biomaterials and ‘smart’ polymers</w:t>
      </w:r>
      <w:r>
        <w:rPr>
          <w:sz w:val="24"/>
          <w:szCs w:val="24"/>
        </w:rPr>
        <w:t xml:space="preserve"> </w:t>
      </w:r>
      <w:r w:rsidR="00D67F09">
        <w:rPr>
          <w:sz w:val="24"/>
          <w:szCs w:val="24"/>
        </w:rPr>
        <w:t>is a consequence of forging new paths to solve today’s unmet</w:t>
      </w:r>
      <w:r w:rsidR="00C773F2">
        <w:rPr>
          <w:sz w:val="24"/>
          <w:szCs w:val="24"/>
        </w:rPr>
        <w:t xml:space="preserve"> engineering challenges. </w:t>
      </w:r>
      <w:r w:rsidR="00D67F09">
        <w:rPr>
          <w:sz w:val="24"/>
          <w:szCs w:val="24"/>
        </w:rPr>
        <w:t xml:space="preserve"> </w:t>
      </w:r>
      <w:r w:rsidR="005F1630">
        <w:rPr>
          <w:sz w:val="24"/>
          <w:szCs w:val="24"/>
        </w:rPr>
        <w:t xml:space="preserve">Akin to </w:t>
      </w:r>
      <w:r w:rsidR="00C773F2">
        <w:rPr>
          <w:sz w:val="24"/>
          <w:szCs w:val="24"/>
        </w:rPr>
        <w:t>the materials</w:t>
      </w:r>
      <w:r>
        <w:rPr>
          <w:sz w:val="24"/>
          <w:szCs w:val="24"/>
        </w:rPr>
        <w:t xml:space="preserve"> themselves, the research progress is anything but static.  Multimodal mechanisms will be the new norm and the challenge remains on how to </w:t>
      </w:r>
      <w:r w:rsidR="00C773F2">
        <w:rPr>
          <w:sz w:val="24"/>
          <w:szCs w:val="24"/>
        </w:rPr>
        <w:t xml:space="preserve">incorporate </w:t>
      </w:r>
      <w:r w:rsidR="005F456F">
        <w:rPr>
          <w:sz w:val="24"/>
          <w:szCs w:val="24"/>
        </w:rPr>
        <w:t>multiple</w:t>
      </w:r>
      <w:r>
        <w:rPr>
          <w:sz w:val="24"/>
          <w:szCs w:val="24"/>
        </w:rPr>
        <w:t xml:space="preserve"> stimuli-responsive attributes towards theranostics, personalized medicine, minimally invasive surgeries, and preventative medicine</w:t>
      </w:r>
      <w:r w:rsidR="005068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1EF7FC1" w14:textId="77777777" w:rsidR="008B3A99" w:rsidRDefault="008B3A99" w:rsidP="00D826B7">
      <w:pPr>
        <w:spacing w:line="360" w:lineRule="auto"/>
        <w:rPr>
          <w:sz w:val="24"/>
          <w:szCs w:val="24"/>
        </w:rPr>
      </w:pPr>
    </w:p>
    <w:p w14:paraId="4491298D" w14:textId="77777777" w:rsidR="00D50FF7" w:rsidRDefault="00D50FF7" w:rsidP="00D826B7">
      <w:pPr>
        <w:spacing w:line="360" w:lineRule="auto"/>
        <w:rPr>
          <w:sz w:val="24"/>
          <w:szCs w:val="24"/>
        </w:rPr>
      </w:pPr>
    </w:p>
    <w:p w14:paraId="6FDBB3F3" w14:textId="77777777" w:rsidR="00D67F09" w:rsidRPr="00D67F09" w:rsidRDefault="00D50FF7" w:rsidP="00D67F09">
      <w:pPr>
        <w:pStyle w:val="EndNoteBibliography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EN.REFLIST </w:instrText>
      </w:r>
      <w:r>
        <w:rPr>
          <w:sz w:val="24"/>
          <w:szCs w:val="24"/>
        </w:rPr>
        <w:fldChar w:fldCharType="separate"/>
      </w:r>
      <w:r w:rsidR="00D67F09" w:rsidRPr="00D67F09">
        <w:t>1.</w:t>
      </w:r>
      <w:r w:rsidR="00D67F09" w:rsidRPr="00D67F09">
        <w:tab/>
        <w:t xml:space="preserve">Aguado, B. A.; Grim, J. C.; Rosales, A. M.; Watson-Capps, J. J.; Anseth, K. S., Engineering precision biomaterials for personalized medicine. </w:t>
      </w:r>
      <w:r w:rsidR="00D67F09" w:rsidRPr="00D67F09">
        <w:rPr>
          <w:i/>
        </w:rPr>
        <w:t xml:space="preserve">Science Translational Medicine </w:t>
      </w:r>
      <w:r w:rsidR="00D67F09" w:rsidRPr="00D67F09">
        <w:rPr>
          <w:b/>
        </w:rPr>
        <w:t>2018,</w:t>
      </w:r>
      <w:r w:rsidR="00D67F09" w:rsidRPr="00D67F09">
        <w:t xml:space="preserve"> </w:t>
      </w:r>
      <w:r w:rsidR="00D67F09" w:rsidRPr="00D67F09">
        <w:rPr>
          <w:i/>
        </w:rPr>
        <w:t>10</w:t>
      </w:r>
      <w:r w:rsidR="00D67F09" w:rsidRPr="00D67F09">
        <w:t xml:space="preserve"> (424).</w:t>
      </w:r>
    </w:p>
    <w:p w14:paraId="07E5BE19" w14:textId="77777777" w:rsidR="00D67F09" w:rsidRPr="00D67F09" w:rsidRDefault="00D67F09" w:rsidP="00D67F09">
      <w:pPr>
        <w:pStyle w:val="EndNoteBibliography"/>
      </w:pPr>
      <w:r w:rsidRPr="00D67F09">
        <w:t>2.</w:t>
      </w:r>
      <w:r w:rsidRPr="00D67F09">
        <w:tab/>
        <w:t xml:space="preserve">Lu, Y.; Aimetti, A. A.; Langer, R.; Gu, Z., Bioresponsive materials. </w:t>
      </w:r>
      <w:r w:rsidRPr="00D67F09">
        <w:rPr>
          <w:i/>
        </w:rPr>
        <w:t xml:space="preserve">Nature Reviews Materials </w:t>
      </w:r>
      <w:r w:rsidRPr="00D67F09">
        <w:rPr>
          <w:b/>
        </w:rPr>
        <w:t>2016,</w:t>
      </w:r>
      <w:r w:rsidRPr="00D67F09">
        <w:t xml:space="preserve"> </w:t>
      </w:r>
      <w:r w:rsidRPr="00D67F09">
        <w:rPr>
          <w:i/>
        </w:rPr>
        <w:t>2</w:t>
      </w:r>
      <w:r w:rsidRPr="00D67F09">
        <w:t>, 16075.</w:t>
      </w:r>
    </w:p>
    <w:p w14:paraId="7228E935" w14:textId="77777777" w:rsidR="00D67F09" w:rsidRPr="00D67F09" w:rsidRDefault="00D67F09" w:rsidP="00D67F09">
      <w:pPr>
        <w:pStyle w:val="EndNoteBibliography"/>
      </w:pPr>
      <w:r w:rsidRPr="00D67F09">
        <w:t>3.</w:t>
      </w:r>
      <w:r w:rsidRPr="00D67F09">
        <w:tab/>
        <w:t xml:space="preserve">Macdougall, L. J.; Pérez-Madrigal, M. M.; Arno, M. C.; Dove, A. P., Nonswelling Thiol–Yne Cross-Linked Hydrogel Materials as Cytocompatible Soft Tissue Scaffolds. </w:t>
      </w:r>
      <w:r w:rsidRPr="00D67F09">
        <w:rPr>
          <w:i/>
        </w:rPr>
        <w:t xml:space="preserve">Biomacromolecules </w:t>
      </w:r>
      <w:r w:rsidRPr="00D67F09">
        <w:rPr>
          <w:b/>
        </w:rPr>
        <w:t>2017</w:t>
      </w:r>
      <w:r w:rsidRPr="00D67F09">
        <w:t>.</w:t>
      </w:r>
    </w:p>
    <w:p w14:paraId="49AB7401" w14:textId="77777777" w:rsidR="00D67F09" w:rsidRPr="00D67F09" w:rsidRDefault="00D67F09" w:rsidP="00D67F09">
      <w:pPr>
        <w:pStyle w:val="EndNoteBibliography"/>
      </w:pPr>
      <w:r w:rsidRPr="00D67F09">
        <w:t>4.</w:t>
      </w:r>
      <w:r w:rsidRPr="00D67F09">
        <w:tab/>
        <w:t xml:space="preserve">Hae Cho, C. A.; Liang, C.; Perera, J.; Liu, J.; Varnava, K. G.; Sarojini, V.; Cooney, R. P.; McGillivray, D. J.; Brimble, M. A.; Swift, S.; Jin, J., Molecular Weight and Charge Density Effects of Guanidinylated Biodegradable Polycarbonates on Antimicrobial Activity and Selectivity. </w:t>
      </w:r>
      <w:r w:rsidRPr="00D67F09">
        <w:rPr>
          <w:i/>
        </w:rPr>
        <w:t xml:space="preserve">Biomacromolecules </w:t>
      </w:r>
      <w:r w:rsidRPr="00D67F09">
        <w:rPr>
          <w:b/>
        </w:rPr>
        <w:t>2017</w:t>
      </w:r>
      <w:r w:rsidRPr="00D67F09">
        <w:t>.</w:t>
      </w:r>
    </w:p>
    <w:p w14:paraId="58400BD5" w14:textId="77777777" w:rsidR="00D67F09" w:rsidRPr="00D67F09" w:rsidRDefault="00D67F09" w:rsidP="00D67F09">
      <w:pPr>
        <w:pStyle w:val="EndNoteBibliography"/>
      </w:pPr>
      <w:r w:rsidRPr="00D67F09">
        <w:t>5.</w:t>
      </w:r>
      <w:r w:rsidRPr="00D67F09">
        <w:tab/>
        <w:t xml:space="preserve">O’Keeffe Ahern, J.; A, S.; Zhou, D.; Gao, Y.; Lyu, J.; Meng, Z.; Cutlar, L.; Pierucci, L.; Wang, W., Brushlike Cationic Polymers with Low Charge Density for Gene Delivery. </w:t>
      </w:r>
      <w:r w:rsidRPr="00D67F09">
        <w:rPr>
          <w:i/>
        </w:rPr>
        <w:t xml:space="preserve">Biomacromolecules </w:t>
      </w:r>
      <w:r w:rsidRPr="00D67F09">
        <w:rPr>
          <w:b/>
        </w:rPr>
        <w:t>2017</w:t>
      </w:r>
      <w:r w:rsidRPr="00D67F09">
        <w:t>.</w:t>
      </w:r>
    </w:p>
    <w:p w14:paraId="40DFB5F2" w14:textId="77777777" w:rsidR="00D67F09" w:rsidRPr="00D67F09" w:rsidRDefault="00D67F09" w:rsidP="00D67F09">
      <w:pPr>
        <w:pStyle w:val="EndNoteBibliography"/>
      </w:pPr>
      <w:r w:rsidRPr="00D67F09">
        <w:t>6.</w:t>
      </w:r>
      <w:r w:rsidRPr="00D67F09">
        <w:tab/>
        <w:t xml:space="preserve">Colak, B.; Di Cio, S.; Gautrot, J. E., Biofunctionalised Patterned Polymer Brushes via Thiol-Ene Coupling for the Control of Cell Adhesion and the Formation of Cell Arrays. </w:t>
      </w:r>
      <w:r w:rsidRPr="00D67F09">
        <w:rPr>
          <w:i/>
        </w:rPr>
        <w:t xml:space="preserve">Biomacromolecules </w:t>
      </w:r>
      <w:r w:rsidRPr="00D67F09">
        <w:rPr>
          <w:b/>
        </w:rPr>
        <w:t>2018</w:t>
      </w:r>
      <w:r w:rsidRPr="00D67F09">
        <w:t>.</w:t>
      </w:r>
    </w:p>
    <w:p w14:paraId="1B2907D6" w14:textId="77777777" w:rsidR="00D67F09" w:rsidRPr="00D67F09" w:rsidRDefault="00D67F09" w:rsidP="00D67F09">
      <w:pPr>
        <w:pStyle w:val="EndNoteBibliography"/>
      </w:pPr>
      <w:r w:rsidRPr="00D67F09">
        <w:t>7.</w:t>
      </w:r>
      <w:r w:rsidRPr="00D67F09">
        <w:tab/>
        <w:t xml:space="preserve">Kurzhals, S.; Schroffenegger, M.; Gal, N.; Zirbs, R.; Reimhult, E., Influence of Grafted Block Copolymer Structure on Thermoresponsiveness of Superparamagnetic Core–Shell Nanoparticles. </w:t>
      </w:r>
      <w:r w:rsidRPr="00D67F09">
        <w:rPr>
          <w:i/>
        </w:rPr>
        <w:t xml:space="preserve">Biomacromolecules </w:t>
      </w:r>
      <w:r w:rsidRPr="00D67F09">
        <w:rPr>
          <w:b/>
        </w:rPr>
        <w:t>2017</w:t>
      </w:r>
      <w:r w:rsidRPr="00D67F09">
        <w:t>.</w:t>
      </w:r>
    </w:p>
    <w:p w14:paraId="64243DE8" w14:textId="77777777" w:rsidR="00D67F09" w:rsidRPr="00D67F09" w:rsidRDefault="00D67F09" w:rsidP="00D67F09">
      <w:pPr>
        <w:pStyle w:val="EndNoteBibliography"/>
      </w:pPr>
      <w:r w:rsidRPr="00D67F09">
        <w:t>8.</w:t>
      </w:r>
      <w:r w:rsidRPr="00D67F09">
        <w:tab/>
        <w:t>Chan, E. B., Devasier; Baek, Paul; Barker, David; Kim, Sanghyo; Travas-Sejdic, Jadranka*, Electrospun Polythiophene Phenylenes for Tissue Engineering.</w:t>
      </w:r>
    </w:p>
    <w:p w14:paraId="7531552F" w14:textId="77777777" w:rsidR="00D67F09" w:rsidRPr="00D67F09" w:rsidRDefault="00D67F09" w:rsidP="00D67F09">
      <w:pPr>
        <w:pStyle w:val="EndNoteBibliography"/>
      </w:pPr>
      <w:r w:rsidRPr="00D67F09">
        <w:t>9.</w:t>
      </w:r>
      <w:r w:rsidRPr="00D67F09">
        <w:tab/>
        <w:t xml:space="preserve">Andersen, A.; Krogsgaard, M.; Birkedal, H., Mussel-Inspired Self-Healing Double-Cross-Linked Hydrogels by Controlled Combination of Metal Coordination and Covalent Cross-Linking. </w:t>
      </w:r>
      <w:r w:rsidRPr="00D67F09">
        <w:rPr>
          <w:i/>
        </w:rPr>
        <w:t xml:space="preserve">Biomacromolecules </w:t>
      </w:r>
      <w:r w:rsidRPr="00D67F09">
        <w:rPr>
          <w:b/>
        </w:rPr>
        <w:t>2017</w:t>
      </w:r>
      <w:r w:rsidRPr="00D67F09">
        <w:t>.</w:t>
      </w:r>
    </w:p>
    <w:p w14:paraId="73F14D8C" w14:textId="77777777" w:rsidR="00D67F09" w:rsidRPr="00D67F09" w:rsidRDefault="00D67F09" w:rsidP="00D67F09">
      <w:pPr>
        <w:pStyle w:val="EndNoteBibliography"/>
      </w:pPr>
      <w:r w:rsidRPr="00D67F09">
        <w:t>10.</w:t>
      </w:r>
      <w:r w:rsidRPr="00D67F09">
        <w:tab/>
        <w:t xml:space="preserve">O'Rorke, R. D.; Pokholenko, O.; Gao, F.; Cheng, T.; Shah, A.; Mogal, V.; Steele, T. W., Addressing Unmet Clinical Needs with UV Bioadhesives. </w:t>
      </w:r>
      <w:r w:rsidRPr="00D67F09">
        <w:rPr>
          <w:i/>
        </w:rPr>
        <w:t xml:space="preserve">Biomacromolecules </w:t>
      </w:r>
      <w:r w:rsidRPr="00D67F09">
        <w:rPr>
          <w:b/>
        </w:rPr>
        <w:t>2017</w:t>
      </w:r>
      <w:r w:rsidRPr="00D67F09">
        <w:t>.</w:t>
      </w:r>
    </w:p>
    <w:p w14:paraId="7251ABB9" w14:textId="77777777" w:rsidR="00D67F09" w:rsidRPr="00D67F09" w:rsidRDefault="00D67F09" w:rsidP="00D67F09">
      <w:pPr>
        <w:pStyle w:val="EndNoteBibliography"/>
      </w:pPr>
      <w:r w:rsidRPr="00D67F09">
        <w:t>11.</w:t>
      </w:r>
      <w:r w:rsidRPr="00D67F09">
        <w:tab/>
        <w:t xml:space="preserve">O’Rorke, R. D.; Steele, T. W. J.; Taylor, H. K., Bioinspired fibrillar adhesives: a review of analytical models and experimental evidence for adhesion enhancement by surface patterns. </w:t>
      </w:r>
      <w:r w:rsidRPr="00D67F09">
        <w:rPr>
          <w:i/>
        </w:rPr>
        <w:t xml:space="preserve">Journal of Adhesion Science and Technology </w:t>
      </w:r>
      <w:r w:rsidRPr="00D67F09">
        <w:rPr>
          <w:b/>
        </w:rPr>
        <w:t>2016,</w:t>
      </w:r>
      <w:r w:rsidRPr="00D67F09">
        <w:t xml:space="preserve"> </w:t>
      </w:r>
      <w:r w:rsidRPr="00D67F09">
        <w:rPr>
          <w:i/>
        </w:rPr>
        <w:t>30</w:t>
      </w:r>
      <w:r w:rsidRPr="00D67F09">
        <w:t xml:space="preserve"> (4), 362-391.</w:t>
      </w:r>
    </w:p>
    <w:p w14:paraId="2A76E7E5" w14:textId="77777777" w:rsidR="00D67F09" w:rsidRPr="00D67F09" w:rsidRDefault="00D67F09" w:rsidP="00D67F09">
      <w:pPr>
        <w:pStyle w:val="EndNoteBibliography"/>
      </w:pPr>
      <w:r w:rsidRPr="00D67F09">
        <w:t>12.</w:t>
      </w:r>
      <w:r w:rsidRPr="00D67F09">
        <w:tab/>
        <w:t xml:space="preserve">Narkar, A. R.; Kelley, J. D.; Pinnaratip, R.; Lee, B. P., Effect of Ionic Functional Groups on the Oxidation State and Interfacial Binding Property of Catechol-Based Adhesive. </w:t>
      </w:r>
      <w:r w:rsidRPr="00D67F09">
        <w:rPr>
          <w:i/>
        </w:rPr>
        <w:t xml:space="preserve">Biomacromolecules </w:t>
      </w:r>
      <w:r w:rsidRPr="00D67F09">
        <w:rPr>
          <w:b/>
        </w:rPr>
        <w:t>2017</w:t>
      </w:r>
      <w:r w:rsidRPr="00D67F09">
        <w:t>.</w:t>
      </w:r>
    </w:p>
    <w:p w14:paraId="774976B6" w14:textId="77777777" w:rsidR="00D67F09" w:rsidRPr="00D67F09" w:rsidRDefault="00D67F09" w:rsidP="00D67F09">
      <w:pPr>
        <w:pStyle w:val="EndNoteBibliography"/>
      </w:pPr>
      <w:r w:rsidRPr="00D67F09">
        <w:t>13.</w:t>
      </w:r>
      <w:r w:rsidRPr="00D67F09">
        <w:tab/>
        <w:t>Nanda, H. G., Feng; Pokholenko, Oleksandr; Djordjevic, Ivan; Steele, Terry, Non-thrombogenic hydrogel coatings with carbene-crosslinking bioadhesives.</w:t>
      </w:r>
    </w:p>
    <w:p w14:paraId="17DD4427" w14:textId="7314929D" w:rsidR="001A7175" w:rsidRPr="002C13E9" w:rsidRDefault="00D50FF7" w:rsidP="00D826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sectPr w:rsidR="001A7175" w:rsidRPr="002C13E9" w:rsidSect="00B54989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D77B8" w14:textId="77777777" w:rsidR="00CA71BC" w:rsidRDefault="00CA71BC" w:rsidP="00511779">
      <w:r>
        <w:separator/>
      </w:r>
    </w:p>
  </w:endnote>
  <w:endnote w:type="continuationSeparator" w:id="0">
    <w:p w14:paraId="696AACEF" w14:textId="77777777" w:rsidR="00CA71BC" w:rsidRDefault="00CA71BC" w:rsidP="0051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5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87F5" w14:textId="6A8B5F36" w:rsidR="00C30722" w:rsidRDefault="00C3072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A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7690FB" w14:textId="77777777" w:rsidR="00511779" w:rsidRDefault="005117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9937" w14:textId="77777777" w:rsidR="00CA71BC" w:rsidRDefault="00CA71BC" w:rsidP="00511779">
      <w:r>
        <w:separator/>
      </w:r>
    </w:p>
  </w:footnote>
  <w:footnote w:type="continuationSeparator" w:id="0">
    <w:p w14:paraId="69EC8FEF" w14:textId="77777777" w:rsidR="00CA71BC" w:rsidRDefault="00CA71BC" w:rsidP="0051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67209"/>
    <w:rsid w:val="00007CB5"/>
    <w:rsid w:val="00011B95"/>
    <w:rsid w:val="000521C4"/>
    <w:rsid w:val="00055AE3"/>
    <w:rsid w:val="000855DB"/>
    <w:rsid w:val="00116745"/>
    <w:rsid w:val="0012346B"/>
    <w:rsid w:val="001636F2"/>
    <w:rsid w:val="00182AD7"/>
    <w:rsid w:val="001A7175"/>
    <w:rsid w:val="001C340D"/>
    <w:rsid w:val="001C6CF4"/>
    <w:rsid w:val="001F7C07"/>
    <w:rsid w:val="00291841"/>
    <w:rsid w:val="00297A27"/>
    <w:rsid w:val="002C13E9"/>
    <w:rsid w:val="002F46B6"/>
    <w:rsid w:val="002F6DD1"/>
    <w:rsid w:val="003105DD"/>
    <w:rsid w:val="00313668"/>
    <w:rsid w:val="0032585F"/>
    <w:rsid w:val="00333FD2"/>
    <w:rsid w:val="00334D43"/>
    <w:rsid w:val="00336E7C"/>
    <w:rsid w:val="00351C2A"/>
    <w:rsid w:val="003661AB"/>
    <w:rsid w:val="00387FD9"/>
    <w:rsid w:val="00393F24"/>
    <w:rsid w:val="003A6483"/>
    <w:rsid w:val="003C35C4"/>
    <w:rsid w:val="00422A90"/>
    <w:rsid w:val="00456595"/>
    <w:rsid w:val="004A4239"/>
    <w:rsid w:val="004B421D"/>
    <w:rsid w:val="004D1C34"/>
    <w:rsid w:val="004E6935"/>
    <w:rsid w:val="004F6F93"/>
    <w:rsid w:val="00506882"/>
    <w:rsid w:val="005079F5"/>
    <w:rsid w:val="00511779"/>
    <w:rsid w:val="00537DE2"/>
    <w:rsid w:val="005478C6"/>
    <w:rsid w:val="00556922"/>
    <w:rsid w:val="0058768E"/>
    <w:rsid w:val="005B5186"/>
    <w:rsid w:val="005D2BDB"/>
    <w:rsid w:val="005E6AE9"/>
    <w:rsid w:val="005F1630"/>
    <w:rsid w:val="005F456F"/>
    <w:rsid w:val="005F714A"/>
    <w:rsid w:val="006357D7"/>
    <w:rsid w:val="006663DC"/>
    <w:rsid w:val="00666C7B"/>
    <w:rsid w:val="00681D2E"/>
    <w:rsid w:val="00693E57"/>
    <w:rsid w:val="006A4468"/>
    <w:rsid w:val="006B637B"/>
    <w:rsid w:val="006C4570"/>
    <w:rsid w:val="006C72C5"/>
    <w:rsid w:val="006E47C8"/>
    <w:rsid w:val="006F3045"/>
    <w:rsid w:val="00717875"/>
    <w:rsid w:val="00723D20"/>
    <w:rsid w:val="00737446"/>
    <w:rsid w:val="00754B4C"/>
    <w:rsid w:val="00760822"/>
    <w:rsid w:val="00782C89"/>
    <w:rsid w:val="007C6072"/>
    <w:rsid w:val="007C776F"/>
    <w:rsid w:val="007E1835"/>
    <w:rsid w:val="00801332"/>
    <w:rsid w:val="00807E23"/>
    <w:rsid w:val="00813F58"/>
    <w:rsid w:val="00870BA9"/>
    <w:rsid w:val="00883D75"/>
    <w:rsid w:val="0088666B"/>
    <w:rsid w:val="008949CD"/>
    <w:rsid w:val="008B3839"/>
    <w:rsid w:val="008B3A99"/>
    <w:rsid w:val="008E163E"/>
    <w:rsid w:val="008F5221"/>
    <w:rsid w:val="0091058C"/>
    <w:rsid w:val="0091179A"/>
    <w:rsid w:val="00930898"/>
    <w:rsid w:val="00940C17"/>
    <w:rsid w:val="00955620"/>
    <w:rsid w:val="0098787D"/>
    <w:rsid w:val="009A5C56"/>
    <w:rsid w:val="00A133E6"/>
    <w:rsid w:val="00A7744A"/>
    <w:rsid w:val="00AB0C10"/>
    <w:rsid w:val="00AC5FF8"/>
    <w:rsid w:val="00AC6A83"/>
    <w:rsid w:val="00B5479B"/>
    <w:rsid w:val="00B54989"/>
    <w:rsid w:val="00B94C9F"/>
    <w:rsid w:val="00BA24C3"/>
    <w:rsid w:val="00BC3D64"/>
    <w:rsid w:val="00C06525"/>
    <w:rsid w:val="00C163D4"/>
    <w:rsid w:val="00C30722"/>
    <w:rsid w:val="00C728E2"/>
    <w:rsid w:val="00C773F2"/>
    <w:rsid w:val="00C77F2C"/>
    <w:rsid w:val="00CA71BC"/>
    <w:rsid w:val="00CD3D05"/>
    <w:rsid w:val="00CE3EEB"/>
    <w:rsid w:val="00CF791C"/>
    <w:rsid w:val="00D258C8"/>
    <w:rsid w:val="00D46971"/>
    <w:rsid w:val="00D50FF7"/>
    <w:rsid w:val="00D5766C"/>
    <w:rsid w:val="00D6632D"/>
    <w:rsid w:val="00D67F09"/>
    <w:rsid w:val="00D826B7"/>
    <w:rsid w:val="00DA3034"/>
    <w:rsid w:val="00DB621D"/>
    <w:rsid w:val="00E010BF"/>
    <w:rsid w:val="00E064AD"/>
    <w:rsid w:val="00E67209"/>
    <w:rsid w:val="00EC3111"/>
    <w:rsid w:val="00F064D0"/>
    <w:rsid w:val="00FD0210"/>
    <w:rsid w:val="00FD0AB4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4CC74"/>
  <w15:docId w15:val="{3D7B55EC-C7CF-441D-B9E5-CE55E0F0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BF"/>
  </w:style>
  <w:style w:type="paragraph" w:styleId="Titre1">
    <w:name w:val="heading 1"/>
    <w:basedOn w:val="Normal"/>
    <w:next w:val="Normal"/>
    <w:link w:val="Titre1Car"/>
    <w:uiPriority w:val="9"/>
    <w:qFormat/>
    <w:rsid w:val="00E01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10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10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10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E01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010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Policepardfaut"/>
    <w:rsid w:val="00E010BF"/>
  </w:style>
  <w:style w:type="character" w:customStyle="1" w:styleId="Titre1Car">
    <w:name w:val="Titre 1 Car"/>
    <w:basedOn w:val="Policepardfaut"/>
    <w:link w:val="Titre1"/>
    <w:uiPriority w:val="9"/>
    <w:rsid w:val="00E010BF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E010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E010BF"/>
    <w:pPr>
      <w:spacing w:after="100"/>
    </w:pPr>
    <w:rPr>
      <w:rFonts w:eastAsia="Times New Roman"/>
    </w:rPr>
  </w:style>
  <w:style w:type="paragraph" w:styleId="TM2">
    <w:name w:val="toc 2"/>
    <w:basedOn w:val="Normal"/>
    <w:next w:val="Normal"/>
    <w:autoRedefine/>
    <w:uiPriority w:val="39"/>
    <w:unhideWhenUsed/>
    <w:rsid w:val="00E010BF"/>
    <w:pPr>
      <w:spacing w:after="100"/>
      <w:ind w:left="24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39"/>
    <w:unhideWhenUsed/>
    <w:rsid w:val="00E010BF"/>
    <w:pPr>
      <w:spacing w:after="100"/>
      <w:ind w:left="480"/>
    </w:pPr>
    <w:rPr>
      <w:rFonts w:eastAsia="Times New Roman"/>
    </w:rPr>
  </w:style>
  <w:style w:type="paragraph" w:styleId="Commentaire">
    <w:name w:val="annotation text"/>
    <w:basedOn w:val="Normal"/>
    <w:link w:val="CommentaireCar"/>
    <w:semiHidden/>
    <w:unhideWhenUsed/>
    <w:rsid w:val="00E010BF"/>
    <w:pPr>
      <w:widowControl w:val="0"/>
    </w:pPr>
    <w:rPr>
      <w:rFonts w:eastAsia="Times New Roman"/>
    </w:rPr>
  </w:style>
  <w:style w:type="character" w:customStyle="1" w:styleId="CommentaireCar">
    <w:name w:val="Commentaire Car"/>
    <w:basedOn w:val="Policepardfaut"/>
    <w:link w:val="Commentaire"/>
    <w:semiHidden/>
    <w:rsid w:val="00E010BF"/>
    <w:rPr>
      <w:rFonts w:ascii="Times New Roman" w:eastAsia="Times New Roman" w:hAnsi="Times New Roman" w:cs="Times New Roman"/>
      <w:sz w:val="20"/>
      <w:szCs w:val="20"/>
    </w:rPr>
  </w:style>
  <w:style w:type="character" w:styleId="Marquedecommentaire">
    <w:name w:val="annotation reference"/>
    <w:semiHidden/>
    <w:unhideWhenUsed/>
    <w:rsid w:val="00E010BF"/>
    <w:rPr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E010BF"/>
    <w:pPr>
      <w:widowControl w:val="0"/>
    </w:pPr>
    <w:rPr>
      <w:rFonts w:ascii="Arial" w:eastAsia="Times New Roman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E010BF"/>
    <w:rPr>
      <w:rFonts w:ascii="Arial" w:eastAsia="Times New Roman" w:hAnsi="Arial" w:cs="Times New Roman"/>
      <w:szCs w:val="20"/>
    </w:rPr>
  </w:style>
  <w:style w:type="character" w:styleId="Lienhypertexte">
    <w:name w:val="Hyperlink"/>
    <w:basedOn w:val="Policepardfaut"/>
    <w:uiPriority w:val="99"/>
    <w:unhideWhenUsed/>
    <w:rsid w:val="00E010BF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010BF"/>
    <w:rPr>
      <w:rFonts w:ascii="Tahoma" w:eastAsia="Times New Roman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010B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010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10BF"/>
    <w:pPr>
      <w:ind w:left="720"/>
      <w:contextualSpacing/>
    </w:pPr>
    <w:rPr>
      <w:rFonts w:eastAsia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010BF"/>
    <w:pPr>
      <w:spacing w:line="259" w:lineRule="auto"/>
      <w:outlineLvl w:val="9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D258C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4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17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1779"/>
  </w:style>
  <w:style w:type="paragraph" w:styleId="Pieddepage">
    <w:name w:val="footer"/>
    <w:basedOn w:val="Normal"/>
    <w:link w:val="PieddepageCar"/>
    <w:uiPriority w:val="99"/>
    <w:unhideWhenUsed/>
    <w:rsid w:val="005117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177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F2C"/>
    <w:pPr>
      <w:widowControl/>
    </w:pPr>
    <w:rPr>
      <w:rFonts w:eastAsia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F2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50FF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D50FF7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D50FF7"/>
    <w:rPr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D50FF7"/>
    <w:rPr>
      <w:noProof/>
    </w:rPr>
  </w:style>
  <w:style w:type="character" w:styleId="Numrodeligne">
    <w:name w:val="line number"/>
    <w:basedOn w:val="Policepardfaut"/>
    <w:uiPriority w:val="99"/>
    <w:semiHidden/>
    <w:unhideWhenUsed/>
    <w:rsid w:val="00B5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3646</Words>
  <Characters>20053</Characters>
  <Application>Microsoft Office Word</Application>
  <DocSecurity>0</DocSecurity>
  <Lines>167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W.J. Steele (Asst Prof)</dc:creator>
  <cp:lastModifiedBy>Marselli Béatrice</cp:lastModifiedBy>
  <cp:revision>2</cp:revision>
  <dcterms:created xsi:type="dcterms:W3CDTF">2019-07-01T10:03:00Z</dcterms:created>
  <dcterms:modified xsi:type="dcterms:W3CDTF">2019-07-01T10:03:00Z</dcterms:modified>
</cp:coreProperties>
</file>