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95" w:rsidRPr="00F37A21" w:rsidRDefault="001A7826" w:rsidP="00A22995">
      <w:pPr>
        <w:pStyle w:val="NormalWeb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5D1516" w:rsidRPr="00F37A21">
        <w:rPr>
          <w:rFonts w:ascii="Arial" w:hAnsi="Arial" w:cs="Arial"/>
          <w:b/>
          <w:sz w:val="28"/>
          <w:szCs w:val="28"/>
        </w:rPr>
        <w:t>Phage-dependent variability</w:t>
      </w:r>
      <w:r w:rsidRPr="00F37A21">
        <w:rPr>
          <w:rFonts w:ascii="Arial" w:hAnsi="Arial" w:cs="Arial"/>
          <w:b/>
          <w:sz w:val="28"/>
          <w:szCs w:val="28"/>
        </w:rPr>
        <w:t xml:space="preserve"> of </w:t>
      </w:r>
      <w:r w:rsidRPr="00F37A21">
        <w:rPr>
          <w:rFonts w:ascii="Arial" w:hAnsi="Arial" w:cs="Arial"/>
          <w:b/>
          <w:i/>
          <w:sz w:val="28"/>
          <w:szCs w:val="28"/>
        </w:rPr>
        <w:t>Candidatus</w:t>
      </w:r>
      <w:r w:rsidRPr="00F37A21">
        <w:rPr>
          <w:rFonts w:ascii="Arial" w:hAnsi="Arial" w:cs="Arial"/>
          <w:b/>
          <w:sz w:val="28"/>
          <w:szCs w:val="28"/>
        </w:rPr>
        <w:t xml:space="preserve"> </w:t>
      </w:r>
      <w:r w:rsidR="005D1516" w:rsidRPr="00F37A21">
        <w:rPr>
          <w:rFonts w:ascii="Arial" w:hAnsi="Arial" w:cs="Arial"/>
          <w:b/>
          <w:sz w:val="28"/>
          <w:szCs w:val="28"/>
        </w:rPr>
        <w:t>‘</w:t>
      </w:r>
      <w:r w:rsidRPr="00F37A21">
        <w:rPr>
          <w:rFonts w:ascii="Arial" w:hAnsi="Arial" w:cs="Arial"/>
          <w:b/>
          <w:sz w:val="28"/>
          <w:szCs w:val="28"/>
        </w:rPr>
        <w:t>Accumulibacter phosphatis</w:t>
      </w:r>
      <w:r w:rsidR="005D1516" w:rsidRPr="00F37A21">
        <w:rPr>
          <w:rFonts w:ascii="Arial" w:hAnsi="Arial" w:cs="Arial"/>
          <w:b/>
          <w:sz w:val="28"/>
          <w:szCs w:val="28"/>
        </w:rPr>
        <w:t>’</w:t>
      </w:r>
      <w:r w:rsidRPr="00F37A21">
        <w:rPr>
          <w:rFonts w:ascii="Arial" w:hAnsi="Arial" w:cs="Arial"/>
          <w:b/>
          <w:sz w:val="28"/>
          <w:szCs w:val="28"/>
        </w:rPr>
        <w:t xml:space="preserve"> populations</w:t>
      </w:r>
      <w:r w:rsidR="00AE06F0" w:rsidRPr="00F37A21">
        <w:rPr>
          <w:rFonts w:ascii="Arial" w:hAnsi="Arial" w:cs="Arial"/>
          <w:b/>
          <w:sz w:val="28"/>
          <w:szCs w:val="28"/>
        </w:rPr>
        <w:t xml:space="preserve"> </w:t>
      </w:r>
      <w:r w:rsidR="005D1516" w:rsidRPr="00F37A21">
        <w:rPr>
          <w:rFonts w:ascii="Arial" w:hAnsi="Arial" w:cs="Arial"/>
          <w:b/>
          <w:sz w:val="28"/>
          <w:szCs w:val="28"/>
        </w:rPr>
        <w:t>in aerobic granular sludge</w:t>
      </w:r>
      <w:r w:rsidRPr="00F37A21">
        <w:rPr>
          <w:rFonts w:ascii="Arial" w:hAnsi="Arial" w:cs="Arial"/>
          <w:b/>
          <w:sz w:val="28"/>
          <w:szCs w:val="28"/>
        </w:rPr>
        <w:t xml:space="preserve"> </w:t>
      </w:r>
    </w:p>
    <w:p w:rsidR="00AE06F0" w:rsidRPr="00F37A21" w:rsidRDefault="00AE06F0" w:rsidP="007B1AD6">
      <w:pPr>
        <w:pStyle w:val="NormalWeb"/>
        <w:spacing w:after="0"/>
        <w:jc w:val="center"/>
        <w:rPr>
          <w:rFonts w:ascii="Arial" w:hAnsi="Arial" w:cs="Arial"/>
          <w:lang w:val="fr-CH"/>
        </w:rPr>
      </w:pPr>
      <w:r w:rsidRPr="00F37A21">
        <w:rPr>
          <w:rFonts w:ascii="Arial" w:hAnsi="Arial" w:cs="Arial"/>
          <w:b/>
          <w:lang w:val="fr-CH"/>
        </w:rPr>
        <w:t>Aline Adler</w:t>
      </w:r>
      <w:r w:rsidRPr="00F37A21">
        <w:rPr>
          <w:rFonts w:ascii="Arial" w:hAnsi="Arial" w:cs="Arial"/>
          <w:b/>
          <w:vertAlign w:val="superscript"/>
          <w:lang w:val="fr-CH"/>
        </w:rPr>
        <w:t>a</w:t>
      </w:r>
      <w:r w:rsidRPr="00F37A21">
        <w:rPr>
          <w:rFonts w:ascii="Arial" w:hAnsi="Arial" w:cs="Arial"/>
          <w:lang w:val="fr-CH"/>
        </w:rPr>
        <w:t>, O. Cordero</w:t>
      </w:r>
      <w:r w:rsidR="00E1348E" w:rsidRPr="00F37A21">
        <w:rPr>
          <w:rFonts w:ascii="Arial" w:hAnsi="Arial" w:cs="Arial"/>
          <w:lang w:val="fr-CH"/>
        </w:rPr>
        <w:t xml:space="preserve"> Sanchez</w:t>
      </w:r>
      <w:r w:rsidRPr="00F37A21">
        <w:rPr>
          <w:rFonts w:ascii="Arial" w:hAnsi="Arial" w:cs="Arial"/>
          <w:vertAlign w:val="superscript"/>
          <w:lang w:val="fr-CH"/>
        </w:rPr>
        <w:t>b</w:t>
      </w:r>
      <w:r w:rsidRPr="00F37A21">
        <w:rPr>
          <w:rFonts w:ascii="Arial" w:hAnsi="Arial" w:cs="Arial"/>
          <w:lang w:val="fr-CH"/>
        </w:rPr>
        <w:t>, J. Maillard</w:t>
      </w:r>
      <w:r w:rsidRPr="00F37A21">
        <w:rPr>
          <w:rFonts w:ascii="Arial" w:hAnsi="Arial" w:cs="Arial"/>
          <w:vertAlign w:val="superscript"/>
          <w:lang w:val="fr-CH"/>
        </w:rPr>
        <w:t>a</w:t>
      </w:r>
      <w:r w:rsidRPr="00F37A21">
        <w:rPr>
          <w:rFonts w:ascii="Arial" w:hAnsi="Arial" w:cs="Arial"/>
          <w:lang w:val="fr-CH"/>
        </w:rPr>
        <w:t>, J. Rougemont</w:t>
      </w:r>
      <w:r w:rsidRPr="00F37A21">
        <w:rPr>
          <w:rFonts w:ascii="Arial" w:hAnsi="Arial" w:cs="Arial"/>
          <w:vertAlign w:val="superscript"/>
          <w:lang w:val="fr-CH"/>
        </w:rPr>
        <w:t>c</w:t>
      </w:r>
      <w:r w:rsidR="007B1AD6" w:rsidRPr="00F37A21">
        <w:rPr>
          <w:rFonts w:ascii="Arial" w:hAnsi="Arial" w:cs="Arial"/>
          <w:lang w:val="fr-CH"/>
        </w:rPr>
        <w:t xml:space="preserve"> and</w:t>
      </w:r>
      <w:r w:rsidRPr="00F37A21">
        <w:rPr>
          <w:rFonts w:ascii="Arial" w:hAnsi="Arial" w:cs="Arial"/>
          <w:lang w:val="fr-CH"/>
        </w:rPr>
        <w:t xml:space="preserve"> C. Holliger</w:t>
      </w:r>
      <w:r w:rsidRPr="00F37A21">
        <w:rPr>
          <w:rFonts w:ascii="Arial" w:hAnsi="Arial" w:cs="Arial"/>
          <w:vertAlign w:val="superscript"/>
          <w:lang w:val="fr-CH"/>
        </w:rPr>
        <w:t>a</w:t>
      </w:r>
    </w:p>
    <w:p w:rsidR="00AE06F0" w:rsidRPr="00F37A21" w:rsidRDefault="00AE06F0" w:rsidP="00AE06F0">
      <w:pPr>
        <w:spacing w:after="60"/>
        <w:jc w:val="center"/>
        <w:rPr>
          <w:rFonts w:ascii="Arial" w:hAnsi="Arial" w:cs="Arial"/>
          <w:vertAlign w:val="superscript"/>
          <w:lang w:val="fr-CH"/>
        </w:rPr>
      </w:pPr>
    </w:p>
    <w:p w:rsidR="00AE06F0" w:rsidRPr="00F37A21" w:rsidRDefault="00AE06F0" w:rsidP="00AE06F0">
      <w:pPr>
        <w:spacing w:after="60"/>
        <w:jc w:val="center"/>
        <w:rPr>
          <w:lang w:val="fr-CH"/>
        </w:rPr>
      </w:pPr>
      <w:r w:rsidRPr="00F37A21">
        <w:rPr>
          <w:rFonts w:ascii="Arial" w:hAnsi="Arial" w:cs="Arial"/>
          <w:vertAlign w:val="superscript"/>
          <w:lang w:val="fr-CH"/>
        </w:rPr>
        <w:t>a</w:t>
      </w:r>
      <w:r w:rsidRPr="00F37A21">
        <w:rPr>
          <w:rFonts w:ascii="Arial" w:hAnsi="Arial" w:cs="Arial"/>
          <w:lang w:val="fr-CH"/>
        </w:rPr>
        <w:t xml:space="preserve"> </w:t>
      </w:r>
      <w:r w:rsidRPr="00F37A21">
        <w:rPr>
          <w:lang w:val="fr-CH"/>
        </w:rPr>
        <w:t>Laboratory for Environmental Biotechnology, ENAC-IIE-LBE, Ecole Polytechnique Fédérale de Lausanne (EPFL), Switzerland</w:t>
      </w:r>
    </w:p>
    <w:p w:rsidR="00AE06F0" w:rsidRPr="00F37A21" w:rsidRDefault="00AE06F0" w:rsidP="00AE06F0">
      <w:pPr>
        <w:spacing w:after="60"/>
        <w:jc w:val="center"/>
        <w:rPr>
          <w:lang w:val="fr-CH"/>
        </w:rPr>
      </w:pPr>
      <w:r w:rsidRPr="00F37A21">
        <w:rPr>
          <w:vertAlign w:val="superscript"/>
          <w:lang w:val="fr-CH"/>
        </w:rPr>
        <w:t xml:space="preserve">b </w:t>
      </w:r>
      <w:r w:rsidRPr="00F37A21">
        <w:rPr>
          <w:lang w:val="fr-CH"/>
        </w:rPr>
        <w:t>Microbial Population Biology Group, IBP - D-USYS, Eldgenössische Technische Hochscule Zürich (ETHZ), Switzerland</w:t>
      </w:r>
    </w:p>
    <w:p w:rsidR="00AE06F0" w:rsidRDefault="00AE06F0" w:rsidP="00AE06F0">
      <w:pPr>
        <w:spacing w:after="60"/>
        <w:jc w:val="center"/>
        <w:rPr>
          <w:lang w:val="fr-CH"/>
        </w:rPr>
      </w:pPr>
      <w:r w:rsidRPr="00F37A21">
        <w:rPr>
          <w:vertAlign w:val="superscript"/>
          <w:lang w:val="fr-CH"/>
        </w:rPr>
        <w:t xml:space="preserve">c </w:t>
      </w:r>
      <w:r w:rsidRPr="00F37A21">
        <w:rPr>
          <w:lang w:val="fr-CH"/>
        </w:rPr>
        <w:t xml:space="preserve"> Bioinformatics and Biostatistics Core Facility, SV </w:t>
      </w:r>
      <w:r w:rsidR="00E1348E" w:rsidRPr="00F37A21">
        <w:rPr>
          <w:lang w:val="fr-CH"/>
        </w:rPr>
        <w:t>-</w:t>
      </w:r>
      <w:r w:rsidRPr="00F37A21">
        <w:rPr>
          <w:lang w:val="fr-CH"/>
        </w:rPr>
        <w:t xml:space="preserve"> BBCF, Ecole Polytechnique</w:t>
      </w:r>
      <w:r>
        <w:rPr>
          <w:lang w:val="fr-CH"/>
        </w:rPr>
        <w:t xml:space="preserve"> Fédérale de Lausanne (EPFL), Switzerland</w:t>
      </w:r>
    </w:p>
    <w:p w:rsidR="00E1348E" w:rsidRPr="005D1516" w:rsidRDefault="00E1348E" w:rsidP="00AE06F0">
      <w:pPr>
        <w:spacing w:after="60"/>
        <w:jc w:val="center"/>
        <w:rPr>
          <w:rFonts w:ascii="Times New Roman" w:eastAsia="Cambria" w:hAnsi="Times New Roman" w:cs="Times New Roman"/>
        </w:rPr>
      </w:pPr>
      <w:r w:rsidRPr="005D1516">
        <w:t>aline.adler@epfl.ch</w:t>
      </w:r>
    </w:p>
    <w:p w:rsidR="007B1AD6" w:rsidRDefault="006D622A" w:rsidP="00A22995">
      <w:pPr>
        <w:pStyle w:val="NormalWeb"/>
        <w:spacing w:after="0"/>
        <w:jc w:val="both"/>
        <w:rPr>
          <w:rFonts w:ascii="Arial" w:hAnsi="Arial" w:cs="Arial"/>
        </w:rPr>
      </w:pPr>
      <w:r w:rsidRPr="00A22995">
        <w:rPr>
          <w:rFonts w:ascii="Arial" w:hAnsi="Arial" w:cs="Arial"/>
        </w:rPr>
        <w:t>During the</w:t>
      </w:r>
      <w:r w:rsidR="0020252E" w:rsidRPr="00A22995">
        <w:rPr>
          <w:rFonts w:ascii="Arial" w:hAnsi="Arial" w:cs="Arial"/>
        </w:rPr>
        <w:t xml:space="preserve"> past 20 years, aerobic granular sludge (AGS) ha</w:t>
      </w:r>
      <w:r w:rsidR="00BF7376">
        <w:rPr>
          <w:rFonts w:ascii="Arial" w:hAnsi="Arial" w:cs="Arial"/>
        </w:rPr>
        <w:t>s</w:t>
      </w:r>
      <w:r w:rsidR="0020252E" w:rsidRPr="00A22995">
        <w:rPr>
          <w:rFonts w:ascii="Arial" w:hAnsi="Arial" w:cs="Arial"/>
        </w:rPr>
        <w:t xml:space="preserve"> been extensively studied </w:t>
      </w:r>
      <w:r w:rsidRPr="00A22995">
        <w:rPr>
          <w:rFonts w:ascii="Arial" w:hAnsi="Arial" w:cs="Arial"/>
        </w:rPr>
        <w:t xml:space="preserve">with </w:t>
      </w:r>
      <w:r w:rsidR="0020252E" w:rsidRPr="00A22995">
        <w:rPr>
          <w:rFonts w:ascii="Arial" w:hAnsi="Arial" w:cs="Arial"/>
        </w:rPr>
        <w:t xml:space="preserve">the aim to develop an attractive alternative to conventional activated sludge </w:t>
      </w:r>
      <w:r w:rsidRPr="00A22995">
        <w:rPr>
          <w:rFonts w:ascii="Arial" w:hAnsi="Arial" w:cs="Arial"/>
        </w:rPr>
        <w:t xml:space="preserve">for </w:t>
      </w:r>
      <w:r w:rsidR="0020252E" w:rsidRPr="00A22995">
        <w:rPr>
          <w:rFonts w:ascii="Arial" w:hAnsi="Arial" w:cs="Arial"/>
        </w:rPr>
        <w:t xml:space="preserve">wastewater treatment. The </w:t>
      </w:r>
      <w:r w:rsidR="00A44058" w:rsidRPr="00A22995">
        <w:rPr>
          <w:rFonts w:ascii="Arial" w:hAnsi="Arial" w:cs="Arial"/>
        </w:rPr>
        <w:t>p</w:t>
      </w:r>
      <w:r w:rsidR="0020252E" w:rsidRPr="00A22995">
        <w:rPr>
          <w:rFonts w:ascii="Arial" w:hAnsi="Arial" w:cs="Arial"/>
        </w:rPr>
        <w:t>hosphate</w:t>
      </w:r>
      <w:r w:rsidR="00A44058" w:rsidRPr="00A22995">
        <w:rPr>
          <w:rFonts w:ascii="Arial" w:hAnsi="Arial" w:cs="Arial"/>
        </w:rPr>
        <w:t>-a</w:t>
      </w:r>
      <w:r w:rsidR="0020252E" w:rsidRPr="00A22995">
        <w:rPr>
          <w:rFonts w:ascii="Arial" w:hAnsi="Arial" w:cs="Arial"/>
        </w:rPr>
        <w:t xml:space="preserve">ccumulating </w:t>
      </w:r>
      <w:r w:rsidR="00A44058" w:rsidRPr="00A22995">
        <w:rPr>
          <w:rFonts w:ascii="Arial" w:hAnsi="Arial" w:cs="Arial"/>
        </w:rPr>
        <w:t>o</w:t>
      </w:r>
      <w:r w:rsidR="0020252E" w:rsidRPr="00A22995">
        <w:rPr>
          <w:rFonts w:ascii="Arial" w:hAnsi="Arial" w:cs="Arial"/>
        </w:rPr>
        <w:t>rganism</w:t>
      </w:r>
      <w:r w:rsidRPr="00A22995">
        <w:rPr>
          <w:rFonts w:ascii="Arial" w:hAnsi="Arial" w:cs="Arial"/>
        </w:rPr>
        <w:t xml:space="preserve"> (PAO)</w:t>
      </w:r>
      <w:r w:rsidR="0020252E" w:rsidRPr="00A22995">
        <w:rPr>
          <w:rFonts w:ascii="Arial" w:hAnsi="Arial" w:cs="Arial"/>
        </w:rPr>
        <w:t xml:space="preserve"> </w:t>
      </w:r>
      <w:r w:rsidR="0020252E" w:rsidRPr="00A22995">
        <w:rPr>
          <w:rFonts w:ascii="Arial" w:hAnsi="Arial" w:cs="Arial"/>
          <w:i/>
        </w:rPr>
        <w:t>Candidatus</w:t>
      </w:r>
      <w:r w:rsidR="0020252E" w:rsidRPr="00A22995">
        <w:rPr>
          <w:rFonts w:ascii="Arial" w:hAnsi="Arial" w:cs="Arial"/>
        </w:rPr>
        <w:t xml:space="preserve"> </w:t>
      </w:r>
      <w:r w:rsidR="00A44058" w:rsidRPr="00A22995">
        <w:rPr>
          <w:rFonts w:ascii="Arial" w:hAnsi="Arial" w:cs="Arial"/>
        </w:rPr>
        <w:t>‘</w:t>
      </w:r>
      <w:r w:rsidR="0020252E" w:rsidRPr="00A22995">
        <w:rPr>
          <w:rFonts w:ascii="Arial" w:hAnsi="Arial" w:cs="Arial"/>
        </w:rPr>
        <w:t xml:space="preserve">Accumulibacter </w:t>
      </w:r>
      <w:r w:rsidRPr="00A22995">
        <w:rPr>
          <w:rFonts w:ascii="Arial" w:hAnsi="Arial" w:cs="Arial"/>
        </w:rPr>
        <w:t>phosphatis</w:t>
      </w:r>
      <w:r w:rsidR="00A44058" w:rsidRPr="00A22995">
        <w:rPr>
          <w:rFonts w:ascii="Arial" w:hAnsi="Arial" w:cs="Arial"/>
        </w:rPr>
        <w:t>’</w:t>
      </w:r>
      <w:r w:rsidRPr="00A22995">
        <w:rPr>
          <w:rFonts w:ascii="Arial" w:hAnsi="Arial" w:cs="Arial"/>
        </w:rPr>
        <w:t xml:space="preserve"> </w:t>
      </w:r>
      <w:r w:rsidR="0020252E" w:rsidRPr="00A22995">
        <w:rPr>
          <w:rFonts w:ascii="Arial" w:hAnsi="Arial" w:cs="Arial"/>
        </w:rPr>
        <w:t xml:space="preserve">is often found </w:t>
      </w:r>
      <w:r w:rsidRPr="00A22995">
        <w:rPr>
          <w:rFonts w:ascii="Arial" w:hAnsi="Arial" w:cs="Arial"/>
        </w:rPr>
        <w:t xml:space="preserve">with </w:t>
      </w:r>
      <w:r w:rsidR="0020252E" w:rsidRPr="00A22995">
        <w:rPr>
          <w:rFonts w:ascii="Arial" w:hAnsi="Arial" w:cs="Arial"/>
        </w:rPr>
        <w:t>significant abundance in AGS as</w:t>
      </w:r>
      <w:r w:rsidRPr="00A22995">
        <w:rPr>
          <w:rFonts w:ascii="Arial" w:hAnsi="Arial" w:cs="Arial"/>
        </w:rPr>
        <w:t xml:space="preserve"> well as</w:t>
      </w:r>
      <w:r w:rsidR="0020252E" w:rsidRPr="00A22995">
        <w:rPr>
          <w:rFonts w:ascii="Arial" w:hAnsi="Arial" w:cs="Arial"/>
        </w:rPr>
        <w:t xml:space="preserve"> in other </w:t>
      </w:r>
      <w:r w:rsidRPr="00A22995">
        <w:rPr>
          <w:rFonts w:ascii="Arial" w:hAnsi="Arial" w:cs="Arial"/>
        </w:rPr>
        <w:t xml:space="preserve">enhanced </w:t>
      </w:r>
      <w:r w:rsidR="0020252E" w:rsidRPr="00A22995">
        <w:rPr>
          <w:rFonts w:ascii="Arial" w:hAnsi="Arial" w:cs="Arial"/>
        </w:rPr>
        <w:t xml:space="preserve">biological phosporus removal </w:t>
      </w:r>
      <w:r w:rsidRPr="00A22995">
        <w:rPr>
          <w:rFonts w:ascii="Arial" w:hAnsi="Arial" w:cs="Arial"/>
        </w:rPr>
        <w:t xml:space="preserve">(EPBR) </w:t>
      </w:r>
      <w:r w:rsidR="0020252E" w:rsidRPr="00A22995">
        <w:rPr>
          <w:rFonts w:ascii="Arial" w:hAnsi="Arial" w:cs="Arial"/>
        </w:rPr>
        <w:t xml:space="preserve">systems. </w:t>
      </w:r>
      <w:r w:rsidRPr="00A22995">
        <w:rPr>
          <w:rFonts w:ascii="Arial" w:hAnsi="Arial" w:cs="Arial"/>
        </w:rPr>
        <w:t xml:space="preserve">Although they </w:t>
      </w:r>
      <w:r w:rsidR="00BF7376">
        <w:rPr>
          <w:rFonts w:ascii="Arial" w:hAnsi="Arial" w:cs="Arial"/>
        </w:rPr>
        <w:t>have</w:t>
      </w:r>
      <w:r w:rsidR="00BF7376" w:rsidRPr="00A22995">
        <w:rPr>
          <w:rFonts w:ascii="Arial" w:hAnsi="Arial" w:cs="Arial"/>
        </w:rPr>
        <w:t xml:space="preserve"> </w:t>
      </w:r>
      <w:r w:rsidRPr="00A22995">
        <w:rPr>
          <w:rFonts w:ascii="Arial" w:hAnsi="Arial" w:cs="Arial"/>
        </w:rPr>
        <w:t xml:space="preserve">never </w:t>
      </w:r>
      <w:r w:rsidR="00BF7376">
        <w:rPr>
          <w:rFonts w:ascii="Arial" w:hAnsi="Arial" w:cs="Arial"/>
        </w:rPr>
        <w:t xml:space="preserve">been </w:t>
      </w:r>
      <w:r w:rsidRPr="00A22995">
        <w:rPr>
          <w:rFonts w:ascii="Arial" w:hAnsi="Arial" w:cs="Arial"/>
        </w:rPr>
        <w:t xml:space="preserve">isolated </w:t>
      </w:r>
      <w:r w:rsidR="00BF7376">
        <w:rPr>
          <w:rFonts w:ascii="Arial" w:hAnsi="Arial" w:cs="Arial"/>
        </w:rPr>
        <w:t>in</w:t>
      </w:r>
      <w:r w:rsidR="00BF7376" w:rsidRPr="00A22995">
        <w:rPr>
          <w:rFonts w:ascii="Arial" w:hAnsi="Arial" w:cs="Arial"/>
        </w:rPr>
        <w:t xml:space="preserve"> </w:t>
      </w:r>
      <w:r w:rsidRPr="00A22995">
        <w:rPr>
          <w:rFonts w:ascii="Arial" w:hAnsi="Arial" w:cs="Arial"/>
        </w:rPr>
        <w:t>pure culture, members of t</w:t>
      </w:r>
      <w:r w:rsidR="0020252E" w:rsidRPr="00A22995">
        <w:rPr>
          <w:rFonts w:ascii="Arial" w:hAnsi="Arial" w:cs="Arial"/>
        </w:rPr>
        <w:t xml:space="preserve">his </w:t>
      </w:r>
      <w:r w:rsidRPr="00A22995">
        <w:rPr>
          <w:rFonts w:ascii="Arial" w:hAnsi="Arial" w:cs="Arial"/>
        </w:rPr>
        <w:t xml:space="preserve">bacterial </w:t>
      </w:r>
      <w:r w:rsidR="0020252E" w:rsidRPr="00A22995">
        <w:rPr>
          <w:rFonts w:ascii="Arial" w:hAnsi="Arial" w:cs="Arial"/>
        </w:rPr>
        <w:t xml:space="preserve">genus appear to be genetically and physiologically </w:t>
      </w:r>
      <w:r w:rsidR="00BF7376" w:rsidRPr="00A22995">
        <w:rPr>
          <w:rFonts w:ascii="Arial" w:hAnsi="Arial" w:cs="Arial"/>
        </w:rPr>
        <w:t xml:space="preserve">more </w:t>
      </w:r>
      <w:r w:rsidR="0020252E" w:rsidRPr="00A22995">
        <w:rPr>
          <w:rFonts w:ascii="Arial" w:hAnsi="Arial" w:cs="Arial"/>
        </w:rPr>
        <w:t xml:space="preserve">diversified than </w:t>
      </w:r>
      <w:r w:rsidRPr="00A22995">
        <w:rPr>
          <w:rFonts w:ascii="Arial" w:hAnsi="Arial" w:cs="Arial"/>
        </w:rPr>
        <w:t xml:space="preserve">initially </w:t>
      </w:r>
      <w:r w:rsidR="0020252E" w:rsidRPr="00A22995">
        <w:rPr>
          <w:rFonts w:ascii="Arial" w:hAnsi="Arial" w:cs="Arial"/>
        </w:rPr>
        <w:t xml:space="preserve">expected. Impaired </w:t>
      </w:r>
      <w:r w:rsidRPr="00A22995">
        <w:rPr>
          <w:rFonts w:ascii="Arial" w:hAnsi="Arial" w:cs="Arial"/>
        </w:rPr>
        <w:t>EBPR</w:t>
      </w:r>
      <w:r w:rsidR="0020252E" w:rsidRPr="00A22995">
        <w:rPr>
          <w:rFonts w:ascii="Arial" w:hAnsi="Arial" w:cs="Arial"/>
        </w:rPr>
        <w:t xml:space="preserve"> performances </w:t>
      </w:r>
      <w:r w:rsidRPr="00A22995">
        <w:rPr>
          <w:rFonts w:ascii="Arial" w:hAnsi="Arial" w:cs="Arial"/>
        </w:rPr>
        <w:t xml:space="preserve">observed </w:t>
      </w:r>
      <w:r w:rsidR="0020252E" w:rsidRPr="00A22995">
        <w:rPr>
          <w:rFonts w:ascii="Arial" w:hAnsi="Arial" w:cs="Arial"/>
        </w:rPr>
        <w:t>in lab</w:t>
      </w:r>
      <w:r w:rsidRPr="00A22995">
        <w:rPr>
          <w:rFonts w:ascii="Arial" w:hAnsi="Arial" w:cs="Arial"/>
        </w:rPr>
        <w:t>-</w:t>
      </w:r>
      <w:r w:rsidR="0020252E" w:rsidRPr="00A22995">
        <w:rPr>
          <w:rFonts w:ascii="Arial" w:hAnsi="Arial" w:cs="Arial"/>
        </w:rPr>
        <w:t xml:space="preserve"> </w:t>
      </w:r>
      <w:r w:rsidR="00BF7376">
        <w:rPr>
          <w:rFonts w:ascii="Arial" w:hAnsi="Arial" w:cs="Arial"/>
        </w:rPr>
        <w:t>and</w:t>
      </w:r>
      <w:r w:rsidR="00BF7376" w:rsidRPr="00A22995">
        <w:rPr>
          <w:rFonts w:ascii="Arial" w:hAnsi="Arial" w:cs="Arial"/>
        </w:rPr>
        <w:t xml:space="preserve"> </w:t>
      </w:r>
      <w:r w:rsidR="0020252E" w:rsidRPr="00A22995">
        <w:rPr>
          <w:rFonts w:ascii="Arial" w:hAnsi="Arial" w:cs="Arial"/>
        </w:rPr>
        <w:t>full</w:t>
      </w:r>
      <w:r w:rsidRPr="00A22995">
        <w:rPr>
          <w:rFonts w:ascii="Arial" w:hAnsi="Arial" w:cs="Arial"/>
        </w:rPr>
        <w:t>-</w:t>
      </w:r>
      <w:r w:rsidR="0020252E" w:rsidRPr="00A22995">
        <w:rPr>
          <w:rFonts w:ascii="Arial" w:hAnsi="Arial" w:cs="Arial"/>
        </w:rPr>
        <w:t xml:space="preserve">scale reactors have often been </w:t>
      </w:r>
      <w:r w:rsidRPr="00A22995">
        <w:rPr>
          <w:rFonts w:ascii="Arial" w:hAnsi="Arial" w:cs="Arial"/>
        </w:rPr>
        <w:t>correlated</w:t>
      </w:r>
      <w:r w:rsidR="0020252E" w:rsidRPr="00A22995">
        <w:rPr>
          <w:rFonts w:ascii="Arial" w:hAnsi="Arial" w:cs="Arial"/>
        </w:rPr>
        <w:t xml:space="preserve"> to a decrease in </w:t>
      </w:r>
      <w:r w:rsidR="0020252E" w:rsidRPr="00A22995">
        <w:rPr>
          <w:rFonts w:ascii="Arial" w:hAnsi="Arial" w:cs="Arial"/>
          <w:i/>
        </w:rPr>
        <w:t>Accumulibacter</w:t>
      </w:r>
      <w:r w:rsidR="0020252E" w:rsidRPr="00A22995">
        <w:rPr>
          <w:rFonts w:ascii="Arial" w:hAnsi="Arial" w:cs="Arial"/>
        </w:rPr>
        <w:t xml:space="preserve"> populations. </w:t>
      </w:r>
      <w:r w:rsidR="00BF7376">
        <w:rPr>
          <w:rFonts w:ascii="Arial" w:hAnsi="Arial" w:cs="Arial"/>
        </w:rPr>
        <w:t>This phenomenon has mainly been linked to</w:t>
      </w:r>
      <w:r w:rsidR="00BF7376" w:rsidRPr="00A22995">
        <w:rPr>
          <w:rFonts w:ascii="Arial" w:hAnsi="Arial" w:cs="Arial"/>
        </w:rPr>
        <w:t xml:space="preserve"> </w:t>
      </w:r>
      <w:r w:rsidR="0020252E" w:rsidRPr="00A22995">
        <w:rPr>
          <w:rFonts w:ascii="Arial" w:hAnsi="Arial" w:cs="Arial"/>
        </w:rPr>
        <w:t xml:space="preserve">the presence of </w:t>
      </w:r>
      <w:r w:rsidRPr="00A22995">
        <w:rPr>
          <w:rFonts w:ascii="Arial" w:hAnsi="Arial" w:cs="Arial"/>
        </w:rPr>
        <w:t xml:space="preserve">bacterial </w:t>
      </w:r>
      <w:r w:rsidR="0020252E" w:rsidRPr="00A22995">
        <w:rPr>
          <w:rFonts w:ascii="Arial" w:hAnsi="Arial" w:cs="Arial"/>
        </w:rPr>
        <w:t>competitors</w:t>
      </w:r>
      <w:r w:rsidRPr="00A22995">
        <w:rPr>
          <w:rFonts w:ascii="Arial" w:hAnsi="Arial" w:cs="Arial"/>
        </w:rPr>
        <w:t xml:space="preserve"> such as glycogen-accumulating organisms (GAO)</w:t>
      </w:r>
      <w:r w:rsidR="0020252E" w:rsidRPr="00A22995">
        <w:rPr>
          <w:rFonts w:ascii="Arial" w:hAnsi="Arial" w:cs="Arial"/>
        </w:rPr>
        <w:t xml:space="preserve">, </w:t>
      </w:r>
      <w:r w:rsidR="00BF7376">
        <w:rPr>
          <w:rFonts w:ascii="Arial" w:hAnsi="Arial" w:cs="Arial"/>
        </w:rPr>
        <w:t xml:space="preserve">and </w:t>
      </w:r>
      <w:r w:rsidR="0020252E" w:rsidRPr="00A22995">
        <w:rPr>
          <w:rFonts w:ascii="Arial" w:hAnsi="Arial" w:cs="Arial"/>
        </w:rPr>
        <w:t xml:space="preserve">bacteriophages </w:t>
      </w:r>
      <w:r w:rsidR="00BF7376">
        <w:rPr>
          <w:rFonts w:ascii="Arial" w:hAnsi="Arial" w:cs="Arial"/>
        </w:rPr>
        <w:t>have</w:t>
      </w:r>
      <w:r w:rsidR="00BF7376" w:rsidRPr="00A22995">
        <w:rPr>
          <w:rFonts w:ascii="Arial" w:hAnsi="Arial" w:cs="Arial"/>
        </w:rPr>
        <w:t xml:space="preserve"> </w:t>
      </w:r>
      <w:r w:rsidR="00632527" w:rsidRPr="00A22995">
        <w:rPr>
          <w:rFonts w:ascii="Arial" w:hAnsi="Arial" w:cs="Arial"/>
        </w:rPr>
        <w:t>only rarely</w:t>
      </w:r>
      <w:r w:rsidR="0020252E" w:rsidRPr="00A22995">
        <w:rPr>
          <w:rFonts w:ascii="Arial" w:hAnsi="Arial" w:cs="Arial"/>
        </w:rPr>
        <w:t xml:space="preserve"> </w:t>
      </w:r>
      <w:r w:rsidR="00BF7376">
        <w:rPr>
          <w:rFonts w:ascii="Arial" w:hAnsi="Arial" w:cs="Arial"/>
        </w:rPr>
        <w:t xml:space="preserve">been </w:t>
      </w:r>
      <w:r w:rsidR="0020252E" w:rsidRPr="00A22995">
        <w:rPr>
          <w:rFonts w:ascii="Arial" w:hAnsi="Arial" w:cs="Arial"/>
        </w:rPr>
        <w:t xml:space="preserve">suspected to be responsible </w:t>
      </w:r>
      <w:r w:rsidR="00632527" w:rsidRPr="00A22995">
        <w:rPr>
          <w:rFonts w:ascii="Arial" w:hAnsi="Arial" w:cs="Arial"/>
        </w:rPr>
        <w:t xml:space="preserve">for </w:t>
      </w:r>
      <w:r w:rsidR="0020252E" w:rsidRPr="00A22995">
        <w:rPr>
          <w:rFonts w:ascii="Arial" w:hAnsi="Arial" w:cs="Arial"/>
        </w:rPr>
        <w:t>this depletion (</w:t>
      </w:r>
      <w:r w:rsidR="007B1AD6">
        <w:rPr>
          <w:rFonts w:ascii="Arial" w:hAnsi="Arial" w:cs="Arial"/>
        </w:rPr>
        <w:t>1</w:t>
      </w:r>
      <w:r w:rsidR="0020252E" w:rsidRPr="00A22995">
        <w:rPr>
          <w:rFonts w:ascii="Arial" w:hAnsi="Arial" w:cs="Arial"/>
        </w:rPr>
        <w:t xml:space="preserve">). </w:t>
      </w:r>
    </w:p>
    <w:p w:rsidR="0020252E" w:rsidRPr="00A22995" w:rsidRDefault="0020252E" w:rsidP="00A22995">
      <w:pPr>
        <w:pStyle w:val="NormalWeb"/>
        <w:spacing w:after="0"/>
        <w:jc w:val="both"/>
        <w:rPr>
          <w:rFonts w:ascii="Arial" w:hAnsi="Arial" w:cs="Arial"/>
        </w:rPr>
      </w:pPr>
      <w:r w:rsidRPr="00A22995">
        <w:rPr>
          <w:rFonts w:ascii="Arial" w:hAnsi="Arial" w:cs="Arial"/>
        </w:rPr>
        <w:t>In th</w:t>
      </w:r>
      <w:r w:rsidR="00A44058" w:rsidRPr="00A22995">
        <w:rPr>
          <w:rFonts w:ascii="Arial" w:hAnsi="Arial" w:cs="Arial"/>
        </w:rPr>
        <w:t>e present</w:t>
      </w:r>
      <w:r w:rsidRPr="00A22995">
        <w:rPr>
          <w:rFonts w:ascii="Arial" w:hAnsi="Arial" w:cs="Arial"/>
        </w:rPr>
        <w:t xml:space="preserve"> study, the metagenome of 46 </w:t>
      </w:r>
      <w:r w:rsidR="00A44058" w:rsidRPr="00A22995">
        <w:rPr>
          <w:rFonts w:ascii="Arial" w:hAnsi="Arial" w:cs="Arial"/>
        </w:rPr>
        <w:t xml:space="preserve">individual </w:t>
      </w:r>
      <w:r w:rsidRPr="00A22995">
        <w:rPr>
          <w:rFonts w:ascii="Arial" w:hAnsi="Arial" w:cs="Arial"/>
        </w:rPr>
        <w:t>granules from a lab</w:t>
      </w:r>
      <w:r w:rsidR="00A44058" w:rsidRPr="00A22995">
        <w:rPr>
          <w:rFonts w:ascii="Arial" w:hAnsi="Arial" w:cs="Arial"/>
        </w:rPr>
        <w:t>-</w:t>
      </w:r>
      <w:r w:rsidRPr="00A22995">
        <w:rPr>
          <w:rFonts w:ascii="Arial" w:hAnsi="Arial" w:cs="Arial"/>
        </w:rPr>
        <w:t>scale AGS</w:t>
      </w:r>
      <w:r w:rsidR="00A44058" w:rsidRPr="00A22995">
        <w:rPr>
          <w:rFonts w:ascii="Arial" w:hAnsi="Arial" w:cs="Arial"/>
        </w:rPr>
        <w:t xml:space="preserve"> </w:t>
      </w:r>
      <w:r w:rsidRPr="00A22995">
        <w:rPr>
          <w:rFonts w:ascii="Arial" w:hAnsi="Arial" w:cs="Arial"/>
        </w:rPr>
        <w:t>sequencing batch reactor w</w:t>
      </w:r>
      <w:r w:rsidR="00A44058" w:rsidRPr="00A22995">
        <w:rPr>
          <w:rFonts w:ascii="Arial" w:hAnsi="Arial" w:cs="Arial"/>
        </w:rPr>
        <w:t>as</w:t>
      </w:r>
      <w:r w:rsidRPr="00A22995">
        <w:rPr>
          <w:rFonts w:ascii="Arial" w:hAnsi="Arial" w:cs="Arial"/>
        </w:rPr>
        <w:t xml:space="preserve"> sequenced. The results show</w:t>
      </w:r>
      <w:r w:rsidR="00A44058" w:rsidRPr="00A22995">
        <w:rPr>
          <w:rFonts w:ascii="Arial" w:hAnsi="Arial" w:cs="Arial"/>
        </w:rPr>
        <w:t>ed</w:t>
      </w:r>
      <w:r w:rsidRPr="00A22995">
        <w:rPr>
          <w:rFonts w:ascii="Arial" w:hAnsi="Arial" w:cs="Arial"/>
        </w:rPr>
        <w:t xml:space="preserve"> a surprisingly variable </w:t>
      </w:r>
      <w:r w:rsidR="00A44058" w:rsidRPr="00A22995">
        <w:rPr>
          <w:rFonts w:ascii="Arial" w:hAnsi="Arial" w:cs="Arial"/>
        </w:rPr>
        <w:t>relative abundance</w:t>
      </w:r>
      <w:r w:rsidRPr="00A22995">
        <w:rPr>
          <w:rFonts w:ascii="Arial" w:hAnsi="Arial" w:cs="Arial"/>
        </w:rPr>
        <w:t xml:space="preserve"> of </w:t>
      </w:r>
      <w:r w:rsidRPr="00A22995">
        <w:rPr>
          <w:rFonts w:ascii="Arial" w:hAnsi="Arial" w:cs="Arial"/>
          <w:i/>
        </w:rPr>
        <w:t>Accumulibacter</w:t>
      </w:r>
      <w:r w:rsidRPr="00A22995">
        <w:rPr>
          <w:rFonts w:ascii="Arial" w:hAnsi="Arial" w:cs="Arial"/>
        </w:rPr>
        <w:t xml:space="preserve"> </w:t>
      </w:r>
      <w:r w:rsidR="00A44058" w:rsidRPr="00A22995">
        <w:rPr>
          <w:rFonts w:ascii="Arial" w:hAnsi="Arial" w:cs="Arial"/>
        </w:rPr>
        <w:t xml:space="preserve">populations </w:t>
      </w:r>
      <w:r w:rsidRPr="00A22995">
        <w:rPr>
          <w:rFonts w:ascii="Arial" w:hAnsi="Arial" w:cs="Arial"/>
        </w:rPr>
        <w:t xml:space="preserve">amongst the different granules that could </w:t>
      </w:r>
      <w:r w:rsidR="005B545B">
        <w:rPr>
          <w:rFonts w:ascii="Arial" w:hAnsi="Arial" w:cs="Arial"/>
        </w:rPr>
        <w:t>only</w:t>
      </w:r>
      <w:r w:rsidRPr="00A22995">
        <w:rPr>
          <w:rFonts w:ascii="Arial" w:hAnsi="Arial" w:cs="Arial"/>
        </w:rPr>
        <w:t xml:space="preserve"> be</w:t>
      </w:r>
      <w:r w:rsidR="005B545B">
        <w:rPr>
          <w:rFonts w:ascii="Arial" w:hAnsi="Arial" w:cs="Arial"/>
        </w:rPr>
        <w:t xml:space="preserve"> partially</w:t>
      </w:r>
      <w:r w:rsidRPr="00A22995">
        <w:rPr>
          <w:rFonts w:ascii="Arial" w:hAnsi="Arial" w:cs="Arial"/>
        </w:rPr>
        <w:t xml:space="preserve"> explained by the </w:t>
      </w:r>
      <w:r w:rsidR="00BF7376">
        <w:rPr>
          <w:rFonts w:ascii="Arial" w:hAnsi="Arial" w:cs="Arial"/>
        </w:rPr>
        <w:t>“phenotype”</w:t>
      </w:r>
      <w:r w:rsidR="00BF7376" w:rsidRPr="00A22995">
        <w:rPr>
          <w:rFonts w:ascii="Arial" w:hAnsi="Arial" w:cs="Arial"/>
        </w:rPr>
        <w:t xml:space="preserve"> </w:t>
      </w:r>
      <w:r w:rsidRPr="00A22995">
        <w:rPr>
          <w:rFonts w:ascii="Arial" w:hAnsi="Arial" w:cs="Arial"/>
        </w:rPr>
        <w:t xml:space="preserve">of these granules. </w:t>
      </w:r>
      <w:r w:rsidR="00EB013E">
        <w:rPr>
          <w:rFonts w:ascii="Arial" w:hAnsi="Arial" w:cs="Arial"/>
        </w:rPr>
        <w:t>A co-</w:t>
      </w:r>
      <w:r w:rsidR="00AD1F36">
        <w:rPr>
          <w:rFonts w:ascii="Arial" w:hAnsi="Arial" w:cs="Arial"/>
        </w:rPr>
        <w:t>occurrence</w:t>
      </w:r>
      <w:r w:rsidR="00EB013E">
        <w:rPr>
          <w:rFonts w:ascii="Arial" w:hAnsi="Arial" w:cs="Arial"/>
        </w:rPr>
        <w:t xml:space="preserve"> an</w:t>
      </w:r>
      <w:r w:rsidR="005B545B">
        <w:rPr>
          <w:rFonts w:ascii="Arial" w:hAnsi="Arial" w:cs="Arial"/>
        </w:rPr>
        <w:t>a</w:t>
      </w:r>
      <w:r w:rsidR="00EB013E">
        <w:rPr>
          <w:rFonts w:ascii="Arial" w:hAnsi="Arial" w:cs="Arial"/>
        </w:rPr>
        <w:t>lysis revealed a</w:t>
      </w:r>
      <w:r w:rsidR="00EB013E" w:rsidRPr="00A22995">
        <w:rPr>
          <w:rFonts w:ascii="Arial" w:hAnsi="Arial" w:cs="Arial"/>
        </w:rPr>
        <w:t xml:space="preserve"> strong negative correlation</w:t>
      </w:r>
      <w:r w:rsidR="00EB013E">
        <w:rPr>
          <w:rFonts w:ascii="Arial" w:hAnsi="Arial" w:cs="Arial"/>
        </w:rPr>
        <w:t xml:space="preserve"> between</w:t>
      </w:r>
      <w:r w:rsidRPr="00A22995">
        <w:rPr>
          <w:rFonts w:ascii="Arial" w:hAnsi="Arial" w:cs="Arial"/>
        </w:rPr>
        <w:t xml:space="preserve"> </w:t>
      </w:r>
      <w:r w:rsidR="00BF7376">
        <w:rPr>
          <w:rFonts w:ascii="Arial" w:hAnsi="Arial" w:cs="Arial"/>
        </w:rPr>
        <w:t xml:space="preserve">the number of </w:t>
      </w:r>
      <w:r w:rsidR="00A44058" w:rsidRPr="00A22995">
        <w:rPr>
          <w:rFonts w:ascii="Arial" w:hAnsi="Arial" w:cs="Arial"/>
          <w:i/>
        </w:rPr>
        <w:t>A</w:t>
      </w:r>
      <w:r w:rsidRPr="00A22995">
        <w:rPr>
          <w:rFonts w:ascii="Arial" w:hAnsi="Arial" w:cs="Arial"/>
          <w:i/>
        </w:rPr>
        <w:t>ccumulibacter</w:t>
      </w:r>
      <w:r w:rsidRPr="00A22995">
        <w:rPr>
          <w:rFonts w:ascii="Arial" w:hAnsi="Arial" w:cs="Arial"/>
        </w:rPr>
        <w:t xml:space="preserve"> </w:t>
      </w:r>
      <w:r w:rsidR="00A44058" w:rsidRPr="00A22995">
        <w:rPr>
          <w:rFonts w:ascii="Arial" w:hAnsi="Arial" w:cs="Arial"/>
        </w:rPr>
        <w:t xml:space="preserve">sequencing </w:t>
      </w:r>
      <w:r w:rsidRPr="00A22995">
        <w:rPr>
          <w:rFonts w:ascii="Arial" w:hAnsi="Arial" w:cs="Arial"/>
        </w:rPr>
        <w:t xml:space="preserve">reads with the </w:t>
      </w:r>
      <w:r w:rsidR="00A44058" w:rsidRPr="00A22995">
        <w:rPr>
          <w:rFonts w:ascii="Arial" w:hAnsi="Arial" w:cs="Arial"/>
        </w:rPr>
        <w:t>relative abundance</w:t>
      </w:r>
      <w:r w:rsidRPr="00A22995">
        <w:rPr>
          <w:rFonts w:ascii="Arial" w:hAnsi="Arial" w:cs="Arial"/>
        </w:rPr>
        <w:t xml:space="preserve"> of two bacteriophages</w:t>
      </w:r>
      <w:r w:rsidR="00A44058" w:rsidRPr="00A22995">
        <w:rPr>
          <w:rFonts w:ascii="Arial" w:hAnsi="Arial" w:cs="Arial"/>
        </w:rPr>
        <w:t>, namely</w:t>
      </w:r>
      <w:r w:rsidRPr="00A22995">
        <w:rPr>
          <w:rFonts w:ascii="Arial" w:hAnsi="Arial" w:cs="Arial"/>
        </w:rPr>
        <w:t xml:space="preserve"> EBPR podovirus 1</w:t>
      </w:r>
      <w:r w:rsidR="00F56689" w:rsidRPr="00A22995">
        <w:rPr>
          <w:rFonts w:ascii="Arial" w:hAnsi="Arial" w:cs="Arial"/>
        </w:rPr>
        <w:t xml:space="preserve"> (EPV1)</w:t>
      </w:r>
      <w:r w:rsidRPr="00A22995">
        <w:rPr>
          <w:rFonts w:ascii="Arial" w:hAnsi="Arial" w:cs="Arial"/>
        </w:rPr>
        <w:t xml:space="preserve"> and EBPR podovirus 3</w:t>
      </w:r>
      <w:r w:rsidR="00F56689" w:rsidRPr="00A22995">
        <w:rPr>
          <w:rFonts w:ascii="Arial" w:hAnsi="Arial" w:cs="Arial"/>
        </w:rPr>
        <w:t xml:space="preserve"> (EPV3)</w:t>
      </w:r>
      <w:r w:rsidRPr="00A22995">
        <w:rPr>
          <w:rFonts w:ascii="Arial" w:hAnsi="Arial" w:cs="Arial"/>
        </w:rPr>
        <w:t xml:space="preserve">, </w:t>
      </w:r>
      <w:r w:rsidR="00A44058" w:rsidRPr="00A22995">
        <w:rPr>
          <w:rFonts w:ascii="Arial" w:hAnsi="Arial" w:cs="Arial"/>
        </w:rPr>
        <w:t xml:space="preserve">that have been </w:t>
      </w:r>
      <w:r w:rsidRPr="00A22995">
        <w:rPr>
          <w:rFonts w:ascii="Arial" w:hAnsi="Arial" w:cs="Arial"/>
        </w:rPr>
        <w:t>previously detected in a lab</w:t>
      </w:r>
      <w:r w:rsidR="00A44058" w:rsidRPr="00A22995">
        <w:rPr>
          <w:rFonts w:ascii="Arial" w:hAnsi="Arial" w:cs="Arial"/>
        </w:rPr>
        <w:t>-</w:t>
      </w:r>
      <w:r w:rsidRPr="00A22995">
        <w:rPr>
          <w:rFonts w:ascii="Arial" w:hAnsi="Arial" w:cs="Arial"/>
        </w:rPr>
        <w:t>scale EBPR reactor (</w:t>
      </w:r>
      <w:r w:rsidR="007B1AD6">
        <w:rPr>
          <w:rFonts w:ascii="Arial" w:hAnsi="Arial" w:cs="Arial"/>
        </w:rPr>
        <w:t>2</w:t>
      </w:r>
      <w:r w:rsidR="00AD1F36">
        <w:rPr>
          <w:rFonts w:ascii="Arial" w:hAnsi="Arial" w:cs="Arial"/>
        </w:rPr>
        <w:t>). These results suggest</w:t>
      </w:r>
      <w:r w:rsidR="00EB013E">
        <w:rPr>
          <w:rFonts w:ascii="Arial" w:hAnsi="Arial" w:cs="Arial"/>
        </w:rPr>
        <w:t xml:space="preserve"> that</w:t>
      </w:r>
      <w:r w:rsidR="00AD1F36">
        <w:rPr>
          <w:rFonts w:ascii="Arial" w:hAnsi="Arial" w:cs="Arial"/>
        </w:rPr>
        <w:t xml:space="preserve"> </w:t>
      </w:r>
      <w:r w:rsidR="005D1516">
        <w:rPr>
          <w:rFonts w:ascii="Arial" w:hAnsi="Arial" w:cs="Arial"/>
        </w:rPr>
        <w:t xml:space="preserve">these </w:t>
      </w:r>
      <w:r w:rsidR="00EB013E">
        <w:rPr>
          <w:rFonts w:ascii="Arial" w:hAnsi="Arial" w:cs="Arial"/>
        </w:rPr>
        <w:t xml:space="preserve">phages </w:t>
      </w:r>
      <w:r w:rsidR="005D1516">
        <w:rPr>
          <w:rFonts w:ascii="Arial" w:hAnsi="Arial" w:cs="Arial"/>
        </w:rPr>
        <w:t>are</w:t>
      </w:r>
      <w:r w:rsidR="00EB013E">
        <w:rPr>
          <w:rFonts w:ascii="Arial" w:hAnsi="Arial" w:cs="Arial"/>
        </w:rPr>
        <w:t xml:space="preserve"> the major </w:t>
      </w:r>
      <w:r w:rsidR="00BF7376">
        <w:rPr>
          <w:rFonts w:ascii="Arial" w:hAnsi="Arial" w:cs="Arial"/>
        </w:rPr>
        <w:t>reason for</w:t>
      </w:r>
      <w:r w:rsidR="00EB013E">
        <w:rPr>
          <w:rFonts w:ascii="Arial" w:hAnsi="Arial" w:cs="Arial"/>
        </w:rPr>
        <w:t xml:space="preserve"> the variability of </w:t>
      </w:r>
      <w:r w:rsidR="00EB013E" w:rsidRPr="00AD1F36">
        <w:rPr>
          <w:rFonts w:ascii="Arial" w:hAnsi="Arial" w:cs="Arial"/>
          <w:i/>
        </w:rPr>
        <w:t>Accumulibacter</w:t>
      </w:r>
      <w:r w:rsidR="00EB013E">
        <w:rPr>
          <w:rFonts w:ascii="Arial" w:hAnsi="Arial" w:cs="Arial"/>
        </w:rPr>
        <w:t xml:space="preserve"> relative abundance in the sampled granules</w:t>
      </w:r>
      <w:r w:rsidR="00BF7376">
        <w:rPr>
          <w:rFonts w:ascii="Arial" w:hAnsi="Arial" w:cs="Arial"/>
        </w:rPr>
        <w:t xml:space="preserve"> which raises the question whether the </w:t>
      </w:r>
      <w:r w:rsidR="00BF7376">
        <w:rPr>
          <w:rFonts w:ascii="Arial" w:hAnsi="Arial" w:cs="Arial"/>
          <w:i/>
        </w:rPr>
        <w:t>Accumulibacter</w:t>
      </w:r>
      <w:r w:rsidR="00BF7376">
        <w:rPr>
          <w:rFonts w:ascii="Arial" w:hAnsi="Arial" w:cs="Arial"/>
        </w:rPr>
        <w:t xml:space="preserve"> populations in the different granules have different sensitivities towards these phages</w:t>
      </w:r>
      <w:r w:rsidR="00EB013E">
        <w:rPr>
          <w:rFonts w:ascii="Arial" w:hAnsi="Arial" w:cs="Arial"/>
        </w:rPr>
        <w:t>.</w:t>
      </w:r>
    </w:p>
    <w:p w:rsidR="00F036BD" w:rsidRDefault="00C677D2" w:rsidP="00A22995">
      <w:pPr>
        <w:jc w:val="both"/>
        <w:rPr>
          <w:rFonts w:ascii="Arial" w:hAnsi="Arial" w:cs="Arial"/>
        </w:rPr>
      </w:pPr>
    </w:p>
    <w:p w:rsidR="00E1348E" w:rsidRDefault="007B1AD6" w:rsidP="007B1AD6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Barr et al., 2010, Fems Microbiology Ecology, 631-642</w:t>
      </w:r>
    </w:p>
    <w:p w:rsidR="007B1AD6" w:rsidRPr="007B1AD6" w:rsidRDefault="007B1AD6" w:rsidP="007B1AD6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CH"/>
        </w:rPr>
      </w:pPr>
      <w:r w:rsidRPr="007B1AD6">
        <w:rPr>
          <w:rFonts w:ascii="Arial" w:hAnsi="Arial" w:cs="Arial"/>
          <w:lang w:val="fr-CH"/>
        </w:rPr>
        <w:t>Skennerton et al., 2011, Plos One</w:t>
      </w:r>
    </w:p>
    <w:p w:rsidR="00FB273E" w:rsidRPr="007B1AD6" w:rsidRDefault="00FB273E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sectPr w:rsidR="00FB273E" w:rsidRPr="007B1AD6" w:rsidSect="007B1AD6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B4F"/>
    <w:multiLevelType w:val="hybridMultilevel"/>
    <w:tmpl w:val="67000BA4"/>
    <w:lvl w:ilvl="0" w:tplc="FEB288A0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929"/>
    <w:multiLevelType w:val="hybridMultilevel"/>
    <w:tmpl w:val="1DCC8B2A"/>
    <w:lvl w:ilvl="0" w:tplc="65B64BE0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E"/>
    <w:rsid w:val="001820E0"/>
    <w:rsid w:val="001A7826"/>
    <w:rsid w:val="0020252E"/>
    <w:rsid w:val="0055115C"/>
    <w:rsid w:val="005B545B"/>
    <w:rsid w:val="005D1516"/>
    <w:rsid w:val="00632527"/>
    <w:rsid w:val="006A19E4"/>
    <w:rsid w:val="006D4903"/>
    <w:rsid w:val="006D622A"/>
    <w:rsid w:val="007B1AD6"/>
    <w:rsid w:val="00952A5A"/>
    <w:rsid w:val="00A22995"/>
    <w:rsid w:val="00A44058"/>
    <w:rsid w:val="00AD1F36"/>
    <w:rsid w:val="00AE06F0"/>
    <w:rsid w:val="00BF7376"/>
    <w:rsid w:val="00C677D2"/>
    <w:rsid w:val="00DE2C6E"/>
    <w:rsid w:val="00E1348E"/>
    <w:rsid w:val="00E95376"/>
    <w:rsid w:val="00EB013E"/>
    <w:rsid w:val="00EF51F6"/>
    <w:rsid w:val="00F37A21"/>
    <w:rsid w:val="00F56689"/>
    <w:rsid w:val="00F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52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52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E2E5487D</Template>
  <TotalTime>0</TotalTime>
  <Pages>1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Maillard</dc:creator>
  <cp:lastModifiedBy>Adler Aline</cp:lastModifiedBy>
  <cp:revision>2</cp:revision>
  <dcterms:created xsi:type="dcterms:W3CDTF">2015-09-03T10:00:00Z</dcterms:created>
  <dcterms:modified xsi:type="dcterms:W3CDTF">2015-09-03T10:00:00Z</dcterms:modified>
</cp:coreProperties>
</file>