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p>
      <w:pPr>
        <w:pStyle w:val="Corps"/>
        <w:jc w:val="both"/>
        <w:rPr>
          <w:rFonts w:ascii="Big Caslon" w:cs="Big Caslon" w:hAnsi="Big Caslon" w:eastAsia="Big Caslon"/>
          <w:sz w:val="42"/>
          <w:szCs w:val="42"/>
          <w:u w:val="single"/>
        </w:rPr>
      </w:pPr>
      <w:r>
        <w:rPr>
          <w:rFonts w:ascii="Big Caslon" w:hAnsi="Big Caslon"/>
          <w:sz w:val="42"/>
          <w:szCs w:val="42"/>
          <w:u w:val="single"/>
          <w:rtl w:val="0"/>
          <w:lang w:val="fr-FR"/>
        </w:rPr>
        <w:t>Le Param</w:t>
      </w:r>
      <w:r>
        <w:rPr>
          <w:rFonts w:ascii="Big Caslon" w:hAnsi="Big Caslon" w:hint="default"/>
          <w:sz w:val="42"/>
          <w:szCs w:val="42"/>
          <w:u w:val="single"/>
          <w:rtl w:val="0"/>
          <w:lang w:val="fr-FR"/>
        </w:rPr>
        <w:t>è</w:t>
      </w:r>
      <w:r>
        <w:rPr>
          <w:rFonts w:ascii="Big Caslon" w:hAnsi="Big Caslon"/>
          <w:sz w:val="42"/>
          <w:szCs w:val="42"/>
          <w:u w:val="single"/>
          <w:rtl w:val="0"/>
          <w:lang w:val="fr-FR"/>
        </w:rPr>
        <w:t>tre Humain</w:t>
      </w:r>
    </w:p>
    <w:p>
      <w:pPr>
        <w:pStyle w:val="Corps"/>
        <w:jc w:val="both"/>
        <w:rPr>
          <w:rFonts w:ascii="Big Caslon" w:cs="Big Caslon" w:hAnsi="Big Caslon" w:eastAsia="Big Caslon"/>
          <w:sz w:val="42"/>
          <w:szCs w:val="42"/>
          <w:u w:val="single"/>
        </w:rPr>
      </w:pPr>
    </w:p>
    <w:p>
      <w:pPr>
        <w:pStyle w:val="Corps"/>
        <w:rPr>
          <w:rFonts w:ascii="Helvetica Neue Light" w:cs="Helvetica Neue Light" w:hAnsi="Helvetica Neue Light" w:eastAsia="Helvetica Neue Light"/>
          <w:sz w:val="24"/>
          <w:szCs w:val="24"/>
        </w:rPr>
      </w:pPr>
      <w:r>
        <w:rPr>
          <w:rFonts w:ascii="Helvetica Neue Light" w:hAnsi="Helvetica Neue Light"/>
          <w:sz w:val="24"/>
          <w:szCs w:val="24"/>
          <w:rtl w:val="0"/>
          <w:lang w:val="fr-FR"/>
        </w:rPr>
        <w:t>Comment les choix des constituants primordiaux de l</w:t>
      </w:r>
      <w:r>
        <w:rPr>
          <w:rFonts w:ascii="Helvetica Neue Light" w:hAnsi="Helvetica Neue Light" w:hint="default"/>
          <w:sz w:val="24"/>
          <w:szCs w:val="24"/>
          <w:rtl w:val="0"/>
          <w:lang w:val="fr-FR"/>
        </w:rPr>
        <w:t>’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>architecture peuvent restreindre les propositions de l</w:t>
      </w:r>
      <w:r>
        <w:rPr>
          <w:rFonts w:ascii="Helvetica Neue Light" w:hAnsi="Helvetica Neue Light" w:hint="default"/>
          <w:sz w:val="24"/>
          <w:szCs w:val="24"/>
          <w:rtl w:val="0"/>
          <w:lang w:val="fr-FR"/>
        </w:rPr>
        <w:t>’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>architecte, ou influencer les possibilit</w:t>
      </w:r>
      <w:r>
        <w:rPr>
          <w:rFonts w:ascii="Helvetica Neue Light" w:hAnsi="Helvetica Neue Light" w:hint="default"/>
          <w:sz w:val="24"/>
          <w:szCs w:val="24"/>
          <w:rtl w:val="0"/>
          <w:lang w:val="fr-FR"/>
        </w:rPr>
        <w:t>é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>s du projet?</w:t>
      </w:r>
    </w:p>
    <w:p>
      <w:pPr>
        <w:pStyle w:val="Corps"/>
        <w:rPr>
          <w:rFonts w:ascii="Helvetica Neue Light" w:cs="Helvetica Neue Light" w:hAnsi="Helvetica Neue Light" w:eastAsia="Helvetica Neue Light"/>
          <w:sz w:val="24"/>
          <w:szCs w:val="24"/>
        </w:rPr>
      </w:pPr>
    </w:p>
    <w:p>
      <w:pPr>
        <w:pStyle w:val="Corps"/>
        <w:rPr>
          <w:rFonts w:ascii="Helvetica Neue Light" w:cs="Helvetica Neue Light" w:hAnsi="Helvetica Neue Light" w:eastAsia="Helvetica Neue Light"/>
          <w:sz w:val="24"/>
          <w:szCs w:val="24"/>
        </w:rPr>
      </w:pPr>
      <w:r>
        <w:rPr>
          <w:rFonts w:ascii="Helvetica Neue Light" w:hAnsi="Helvetica Neue Light"/>
          <w:sz w:val="24"/>
          <w:szCs w:val="24"/>
          <w:rtl w:val="0"/>
          <w:lang w:val="fr-FR"/>
        </w:rPr>
        <w:t xml:space="preserve">Face </w:t>
      </w:r>
      <w:r>
        <w:rPr>
          <w:rFonts w:ascii="Helvetica Neue Light" w:hAnsi="Helvetica Neue Light" w:hint="default"/>
          <w:sz w:val="24"/>
          <w:szCs w:val="24"/>
          <w:rtl w:val="0"/>
          <w:lang w:val="fr-FR"/>
        </w:rPr>
        <w:t xml:space="preserve">à 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>l</w:t>
      </w:r>
      <w:r>
        <w:rPr>
          <w:rFonts w:ascii="Helvetica Neue Light" w:hAnsi="Helvetica Neue Light" w:hint="default"/>
          <w:sz w:val="24"/>
          <w:szCs w:val="24"/>
          <w:rtl w:val="0"/>
          <w:lang w:val="fr-FR"/>
        </w:rPr>
        <w:t>’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>utilisation actuelle des outils param</w:t>
      </w:r>
      <w:r>
        <w:rPr>
          <w:rFonts w:ascii="Helvetica Neue Light" w:hAnsi="Helvetica Neue Light" w:hint="default"/>
          <w:sz w:val="24"/>
          <w:szCs w:val="24"/>
          <w:rtl w:val="0"/>
          <w:lang w:val="fr-FR"/>
        </w:rPr>
        <w:t>é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>triques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>, je souhaite questionner ces outils pour voir si l</w:t>
      </w:r>
      <w:r>
        <w:rPr>
          <w:rFonts w:ascii="Helvetica Neue Light" w:hAnsi="Helvetica Neue Light" w:hint="default"/>
          <w:sz w:val="24"/>
          <w:szCs w:val="24"/>
          <w:rtl w:val="0"/>
        </w:rPr>
        <w:t>’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>informatique peut au contraire donner une certaine clairvoyance sur la multiplicit</w:t>
      </w:r>
      <w:r>
        <w:rPr>
          <w:rFonts w:ascii="Helvetica Neue Light" w:hAnsi="Helvetica Neue Light" w:hint="default"/>
          <w:sz w:val="24"/>
          <w:szCs w:val="24"/>
          <w:rtl w:val="0"/>
          <w:lang w:val="fr-FR"/>
        </w:rPr>
        <w:t xml:space="preserve">é 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>des choix possible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>s</w:t>
      </w:r>
      <w:r>
        <w:rPr>
          <w:rFonts w:ascii="Helvetica Neue Light" w:hAnsi="Helvetica Neue Light"/>
          <w:sz w:val="24"/>
          <w:szCs w:val="24"/>
          <w:rtl w:val="0"/>
        </w:rPr>
        <w:t xml:space="preserve">, 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>y d</w:t>
      </w:r>
      <w:r>
        <w:rPr>
          <w:rFonts w:ascii="Helvetica Neue Light" w:hAnsi="Helvetica Neue Light" w:hint="default"/>
          <w:sz w:val="24"/>
          <w:szCs w:val="24"/>
          <w:rtl w:val="0"/>
          <w:lang w:val="fr-FR"/>
        </w:rPr>
        <w:t>é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>gager les ingr</w:t>
      </w:r>
      <w:r>
        <w:rPr>
          <w:rFonts w:ascii="Helvetica Neue Light" w:hAnsi="Helvetica Neue Light" w:hint="default"/>
          <w:sz w:val="24"/>
          <w:szCs w:val="24"/>
          <w:rtl w:val="0"/>
          <w:lang w:val="fr-FR"/>
        </w:rPr>
        <w:t>é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 xml:space="preserve">dients 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 xml:space="preserve">et donc 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 xml:space="preserve">orienter 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>ces possibilit</w:t>
      </w:r>
      <w:r>
        <w:rPr>
          <w:rFonts w:ascii="Helvetica Neue Light" w:hAnsi="Helvetica Neue Light" w:hint="default"/>
          <w:sz w:val="24"/>
          <w:szCs w:val="24"/>
          <w:rtl w:val="0"/>
          <w:lang w:val="fr-FR"/>
        </w:rPr>
        <w:t>é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>s, au lieu d</w:t>
      </w:r>
      <w:r>
        <w:rPr>
          <w:rFonts w:ascii="Helvetica Neue Light" w:hAnsi="Helvetica Neue Light" w:hint="default"/>
          <w:sz w:val="24"/>
          <w:szCs w:val="24"/>
          <w:rtl w:val="0"/>
          <w:lang w:val="fr-FR"/>
        </w:rPr>
        <w:t>’ê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>tre seulement au service d</w:t>
      </w:r>
      <w:r>
        <w:rPr>
          <w:rFonts w:ascii="Helvetica Neue Light" w:hAnsi="Helvetica Neue Light" w:hint="default"/>
          <w:sz w:val="24"/>
          <w:szCs w:val="24"/>
          <w:rtl w:val="0"/>
        </w:rPr>
        <w:t>’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 xml:space="preserve">une 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>conception</w:t>
      </w:r>
      <w:r>
        <w:rPr>
          <w:rFonts w:ascii="Helvetica Neue Light" w:hAnsi="Helvetica Neue Light"/>
          <w:sz w:val="24"/>
          <w:szCs w:val="24"/>
          <w:rtl w:val="0"/>
        </w:rPr>
        <w:t xml:space="preserve"> g</w:t>
      </w:r>
      <w:r>
        <w:rPr>
          <w:rFonts w:ascii="Helvetica Neue Light" w:hAnsi="Helvetica Neue Light" w:hint="default"/>
          <w:sz w:val="24"/>
          <w:szCs w:val="24"/>
          <w:rtl w:val="0"/>
          <w:lang w:val="fr-FR"/>
        </w:rPr>
        <w:t>é</w:t>
      </w:r>
      <w:r>
        <w:rPr>
          <w:rFonts w:ascii="Helvetica Neue Light" w:hAnsi="Helvetica Neue Light"/>
          <w:sz w:val="24"/>
          <w:szCs w:val="24"/>
          <w:rtl w:val="0"/>
        </w:rPr>
        <w:t>om</w:t>
      </w:r>
      <w:r>
        <w:rPr>
          <w:rFonts w:ascii="Helvetica Neue Light" w:hAnsi="Helvetica Neue Light" w:hint="default"/>
          <w:sz w:val="24"/>
          <w:szCs w:val="24"/>
          <w:rtl w:val="0"/>
          <w:lang w:val="fr-FR"/>
        </w:rPr>
        <w:t>é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>trique qui se veut sans limites.</w:t>
      </w:r>
    </w:p>
    <w:p>
      <w:pPr>
        <w:pStyle w:val="Corps"/>
        <w:rPr>
          <w:rFonts w:ascii="Helvetica Neue Light" w:cs="Helvetica Neue Light" w:hAnsi="Helvetica Neue Light" w:eastAsia="Helvetica Neue Light"/>
          <w:sz w:val="24"/>
          <w:szCs w:val="24"/>
        </w:rPr>
      </w:pPr>
    </w:p>
    <w:p>
      <w:pPr>
        <w:pStyle w:val="Corps"/>
        <w:rPr>
          <w:rFonts w:ascii="Helvetica Neue Light" w:cs="Helvetica Neue Light" w:hAnsi="Helvetica Neue Light" w:eastAsia="Helvetica Neue Light"/>
          <w:sz w:val="24"/>
          <w:szCs w:val="24"/>
        </w:rPr>
      </w:pPr>
      <w:r>
        <w:rPr>
          <w:rFonts w:ascii="Helvetica Neue Light" w:hAnsi="Helvetica Neue Light"/>
          <w:sz w:val="24"/>
          <w:szCs w:val="24"/>
          <w:rtl w:val="0"/>
          <w:lang w:val="fr-FR"/>
        </w:rPr>
        <w:t>L</w:t>
      </w:r>
      <w:r>
        <w:rPr>
          <w:rFonts w:ascii="Helvetica Neue Light" w:hAnsi="Helvetica Neue Light" w:hint="default"/>
          <w:sz w:val="24"/>
          <w:szCs w:val="24"/>
          <w:rtl w:val="0"/>
          <w:lang w:val="fr-FR"/>
        </w:rPr>
        <w:t>’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>objectif est d</w:t>
      </w:r>
      <w:r>
        <w:rPr>
          <w:rFonts w:ascii="Helvetica Neue Light" w:hAnsi="Helvetica Neue Light" w:hint="default"/>
          <w:sz w:val="24"/>
          <w:szCs w:val="24"/>
          <w:rtl w:val="0"/>
          <w:lang w:val="fr-FR"/>
        </w:rPr>
        <w:t>’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>analyser le fonctionnement de la cuisine et d</w:t>
      </w:r>
      <w:r>
        <w:rPr>
          <w:rFonts w:ascii="Helvetica Neue Light" w:hAnsi="Helvetica Neue Light" w:hint="default"/>
          <w:sz w:val="24"/>
          <w:szCs w:val="24"/>
          <w:rtl w:val="0"/>
          <w:lang w:val="fr-FR"/>
        </w:rPr>
        <w:t>’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>en d</w:t>
      </w:r>
      <w:r>
        <w:rPr>
          <w:rFonts w:ascii="Helvetica Neue Light" w:hAnsi="Helvetica Neue Light" w:hint="default"/>
          <w:sz w:val="24"/>
          <w:szCs w:val="24"/>
          <w:rtl w:val="0"/>
          <w:lang w:val="fr-FR"/>
        </w:rPr>
        <w:t>é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>gager les r</w:t>
      </w:r>
      <w:r>
        <w:rPr>
          <w:rFonts w:ascii="Helvetica Neue Light" w:hAnsi="Helvetica Neue Light" w:hint="default"/>
          <w:sz w:val="24"/>
          <w:szCs w:val="24"/>
          <w:rtl w:val="0"/>
          <w:lang w:val="fr-FR"/>
        </w:rPr>
        <w:t>è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>gles dissimul</w:t>
      </w:r>
      <w:r>
        <w:rPr>
          <w:rFonts w:ascii="Helvetica Neue Light" w:hAnsi="Helvetica Neue Light" w:hint="default"/>
          <w:sz w:val="24"/>
          <w:szCs w:val="24"/>
          <w:rtl w:val="0"/>
          <w:lang w:val="fr-FR"/>
        </w:rPr>
        <w:t>é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>es qui l</w:t>
      </w:r>
      <w:r>
        <w:rPr>
          <w:rFonts w:ascii="Helvetica Neue Light" w:hAnsi="Helvetica Neue Light" w:hint="default"/>
          <w:sz w:val="24"/>
          <w:szCs w:val="24"/>
          <w:rtl w:val="0"/>
          <w:lang w:val="fr-FR"/>
        </w:rPr>
        <w:t>’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>organise. L</w:t>
      </w:r>
      <w:r>
        <w:rPr>
          <w:rFonts w:ascii="Helvetica Neue Light" w:hAnsi="Helvetica Neue Light" w:hint="default"/>
          <w:sz w:val="24"/>
          <w:szCs w:val="24"/>
          <w:rtl w:val="0"/>
          <w:lang w:val="fr-FR"/>
        </w:rPr>
        <w:t>’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>optimisation des parcours d</w:t>
      </w:r>
      <w:r>
        <w:rPr>
          <w:rFonts w:ascii="Helvetica Neue Light" w:hAnsi="Helvetica Neue Light" w:hint="default"/>
          <w:sz w:val="24"/>
          <w:szCs w:val="24"/>
          <w:rtl w:val="0"/>
          <w:lang w:val="fr-FR"/>
        </w:rPr>
        <w:t>’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>activit</w:t>
      </w:r>
      <w:r>
        <w:rPr>
          <w:rFonts w:ascii="Helvetica Neue Light" w:hAnsi="Helvetica Neue Light" w:hint="default"/>
          <w:sz w:val="24"/>
          <w:szCs w:val="24"/>
          <w:rtl w:val="0"/>
          <w:lang w:val="fr-FR"/>
        </w:rPr>
        <w:t>é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>s et leur impact humain permettent ensuite de positionner les modules la constituant en fonction de sa taille et sa situation donn</w:t>
      </w:r>
      <w:r>
        <w:rPr>
          <w:rFonts w:ascii="Helvetica Neue Light" w:hAnsi="Helvetica Neue Light" w:hint="default"/>
          <w:sz w:val="24"/>
          <w:szCs w:val="24"/>
          <w:rtl w:val="0"/>
          <w:lang w:val="fr-FR"/>
        </w:rPr>
        <w:t>é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>e. La m</w:t>
      </w:r>
      <w:r>
        <w:rPr>
          <w:rFonts w:ascii="Helvetica Neue Light" w:hAnsi="Helvetica Neue Light" w:hint="default"/>
          <w:sz w:val="24"/>
          <w:szCs w:val="24"/>
          <w:rtl w:val="0"/>
          <w:lang w:val="fr-FR"/>
        </w:rPr>
        <w:t>ê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>me logique modulaire f</w:t>
      </w:r>
      <w:r>
        <w:rPr>
          <w:rFonts w:ascii="Helvetica Neue Light" w:hAnsi="Helvetica Neue Light" w:hint="default"/>
          <w:sz w:val="24"/>
          <w:szCs w:val="24"/>
          <w:rtl w:val="0"/>
          <w:lang w:val="fr-FR"/>
        </w:rPr>
        <w:t>û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>t utilis</w:t>
      </w:r>
      <w:r>
        <w:rPr>
          <w:rFonts w:ascii="Helvetica Neue Light" w:hAnsi="Helvetica Neue Light" w:hint="default"/>
          <w:sz w:val="24"/>
          <w:szCs w:val="24"/>
          <w:rtl w:val="0"/>
          <w:lang w:val="fr-FR"/>
        </w:rPr>
        <w:t>é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 xml:space="preserve">e pour servir de cadre pour un immeuble. Les logements peuvent se combiner organiquement </w:t>
      </w:r>
      <w:r>
        <w:rPr>
          <w:rFonts w:ascii="Helvetica Neue Light" w:hAnsi="Helvetica Neue Light" w:hint="default"/>
          <w:sz w:val="24"/>
          <w:szCs w:val="24"/>
          <w:rtl w:val="0"/>
          <w:lang w:val="fr-FR"/>
        </w:rPr>
        <w:t xml:space="preserve">à 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>l</w:t>
      </w:r>
      <w:r>
        <w:rPr>
          <w:rFonts w:ascii="Helvetica Neue Light" w:hAnsi="Helvetica Neue Light" w:hint="default"/>
          <w:sz w:val="24"/>
          <w:szCs w:val="24"/>
          <w:rtl w:val="0"/>
          <w:lang w:val="fr-FR"/>
        </w:rPr>
        <w:t>’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>int</w:t>
      </w:r>
      <w:r>
        <w:rPr>
          <w:rFonts w:ascii="Helvetica Neue Light" w:hAnsi="Helvetica Neue Light" w:hint="default"/>
          <w:sz w:val="24"/>
          <w:szCs w:val="24"/>
          <w:rtl w:val="0"/>
          <w:lang w:val="fr-FR"/>
        </w:rPr>
        <w:t>é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>rieur de ces modules avec pour base d</w:t>
      </w:r>
      <w:r>
        <w:rPr>
          <w:rFonts w:ascii="Helvetica Neue Light" w:hAnsi="Helvetica Neue Light" w:hint="default"/>
          <w:sz w:val="24"/>
          <w:szCs w:val="24"/>
          <w:rtl w:val="0"/>
          <w:lang w:val="fr-FR"/>
        </w:rPr>
        <w:t>’é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>valuation la position de la cuisine.</w:t>
      </w:r>
    </w:p>
    <w:p>
      <w:pPr>
        <w:pStyle w:val="Corps"/>
        <w:rPr>
          <w:rFonts w:ascii="Helvetica Neue Light" w:cs="Helvetica Neue Light" w:hAnsi="Helvetica Neue Light" w:eastAsia="Helvetica Neue Light"/>
          <w:sz w:val="24"/>
          <w:szCs w:val="24"/>
        </w:rPr>
      </w:pPr>
    </w:p>
    <w:p>
      <w:pPr>
        <w:pStyle w:val="Corps"/>
      </w:pPr>
      <w:r>
        <w:rPr>
          <w:rFonts w:ascii="Helvetica Neue Light" w:hAnsi="Helvetica Neue Light"/>
          <w:sz w:val="24"/>
          <w:szCs w:val="24"/>
          <w:rtl w:val="0"/>
          <w:lang w:val="fr-FR"/>
        </w:rPr>
        <w:t xml:space="preserve">La cuisine a </w:t>
      </w:r>
      <w:r>
        <w:rPr>
          <w:rFonts w:ascii="Helvetica Neue Light" w:hAnsi="Helvetica Neue Light" w:hint="default"/>
          <w:sz w:val="24"/>
          <w:szCs w:val="24"/>
          <w:rtl w:val="0"/>
          <w:lang w:val="fr-FR"/>
        </w:rPr>
        <w:t>é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>t</w:t>
      </w:r>
      <w:r>
        <w:rPr>
          <w:rFonts w:ascii="Helvetica Neue Light" w:hAnsi="Helvetica Neue Light" w:hint="default"/>
          <w:sz w:val="24"/>
          <w:szCs w:val="24"/>
          <w:rtl w:val="0"/>
          <w:lang w:val="fr-FR"/>
        </w:rPr>
        <w:t xml:space="preserve">é 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>travaill</w:t>
      </w:r>
      <w:r>
        <w:rPr>
          <w:rFonts w:ascii="Helvetica Neue Light" w:hAnsi="Helvetica Neue Light" w:hint="default"/>
          <w:sz w:val="24"/>
          <w:szCs w:val="24"/>
          <w:rtl w:val="0"/>
          <w:lang w:val="fr-FR"/>
        </w:rPr>
        <w:t>é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>e comme un organisme rationnel de l</w:t>
      </w:r>
      <w:r>
        <w:rPr>
          <w:rFonts w:ascii="Helvetica Neue Light" w:hAnsi="Helvetica Neue Light" w:hint="default"/>
          <w:sz w:val="24"/>
          <w:szCs w:val="24"/>
          <w:rtl w:val="0"/>
          <w:lang w:val="fr-FR"/>
        </w:rPr>
        <w:t>’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 xml:space="preserve">espace, puis </w:t>
      </w:r>
      <w:r>
        <w:rPr>
          <w:rFonts w:ascii="Helvetica Neue Light" w:hAnsi="Helvetica Neue Light" w:hint="default"/>
          <w:sz w:val="24"/>
          <w:szCs w:val="24"/>
          <w:rtl w:val="0"/>
          <w:lang w:val="fr-FR"/>
        </w:rPr>
        <w:t xml:space="preserve">à 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>son image, l</w:t>
      </w:r>
      <w:r>
        <w:rPr>
          <w:rFonts w:ascii="Helvetica Neue Light" w:hAnsi="Helvetica Neue Light" w:hint="default"/>
          <w:sz w:val="24"/>
          <w:szCs w:val="24"/>
          <w:rtl w:val="0"/>
          <w:lang w:val="fr-FR"/>
        </w:rPr>
        <w:t>’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>appartement et l</w:t>
      </w:r>
      <w:r>
        <w:rPr>
          <w:rFonts w:ascii="Helvetica Neue Light" w:hAnsi="Helvetica Neue Light" w:hint="default"/>
          <w:sz w:val="24"/>
          <w:szCs w:val="24"/>
          <w:rtl w:val="0"/>
          <w:lang w:val="fr-FR"/>
        </w:rPr>
        <w:t>’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 xml:space="preserve">habitation ont </w:t>
      </w:r>
      <w:r>
        <w:rPr>
          <w:rFonts w:ascii="Helvetica Neue Light" w:hAnsi="Helvetica Neue Light" w:hint="default"/>
          <w:sz w:val="24"/>
          <w:szCs w:val="24"/>
          <w:rtl w:val="0"/>
          <w:lang w:val="fr-FR"/>
        </w:rPr>
        <w:t>é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>t</w:t>
      </w:r>
      <w:r>
        <w:rPr>
          <w:rFonts w:ascii="Helvetica Neue Light" w:hAnsi="Helvetica Neue Light" w:hint="default"/>
          <w:sz w:val="24"/>
          <w:szCs w:val="24"/>
          <w:rtl w:val="0"/>
          <w:lang w:val="fr-FR"/>
        </w:rPr>
        <w:t xml:space="preserve">é 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>g</w:t>
      </w:r>
      <w:r>
        <w:rPr>
          <w:rFonts w:ascii="Helvetica Neue Light" w:hAnsi="Helvetica Neue Light" w:hint="default"/>
          <w:sz w:val="24"/>
          <w:szCs w:val="24"/>
          <w:rtl w:val="0"/>
          <w:lang w:val="fr-FR"/>
        </w:rPr>
        <w:t>é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>n</w:t>
      </w:r>
      <w:r>
        <w:rPr>
          <w:rFonts w:ascii="Helvetica Neue Light" w:hAnsi="Helvetica Neue Light" w:hint="default"/>
          <w:sz w:val="24"/>
          <w:szCs w:val="24"/>
          <w:rtl w:val="0"/>
          <w:lang w:val="fr-FR"/>
        </w:rPr>
        <w:t>é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>r</w:t>
      </w:r>
      <w:r>
        <w:rPr>
          <w:rFonts w:ascii="Helvetica Neue Light" w:hAnsi="Helvetica Neue Light" w:hint="default"/>
          <w:sz w:val="24"/>
          <w:szCs w:val="24"/>
          <w:rtl w:val="0"/>
          <w:lang w:val="fr-FR"/>
        </w:rPr>
        <w:t>é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>s. Le param</w:t>
      </w:r>
      <w:r>
        <w:rPr>
          <w:rFonts w:ascii="Helvetica Neue Light" w:hAnsi="Helvetica Neue Light" w:hint="default"/>
          <w:sz w:val="24"/>
          <w:szCs w:val="24"/>
          <w:rtl w:val="0"/>
          <w:lang w:val="fr-FR"/>
        </w:rPr>
        <w:t>è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>tre humain permet de cette mani</w:t>
      </w:r>
      <w:r>
        <w:rPr>
          <w:rFonts w:ascii="Helvetica Neue Light" w:hAnsi="Helvetica Neue Light" w:hint="default"/>
          <w:sz w:val="24"/>
          <w:szCs w:val="24"/>
          <w:rtl w:val="0"/>
          <w:lang w:val="fr-FR"/>
        </w:rPr>
        <w:t>è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>re la r</w:t>
      </w:r>
      <w:r>
        <w:rPr>
          <w:rFonts w:ascii="Helvetica Neue Light" w:hAnsi="Helvetica Neue Light" w:hint="default"/>
          <w:sz w:val="24"/>
          <w:szCs w:val="24"/>
          <w:rtl w:val="0"/>
          <w:lang w:val="fr-FR"/>
        </w:rPr>
        <w:t>é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>partition et la cr</w:t>
      </w:r>
      <w:r>
        <w:rPr>
          <w:rFonts w:ascii="Helvetica Neue Light" w:hAnsi="Helvetica Neue Light" w:hint="default"/>
          <w:sz w:val="24"/>
          <w:szCs w:val="24"/>
          <w:rtl w:val="0"/>
          <w:lang w:val="fr-FR"/>
        </w:rPr>
        <w:t>é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 xml:space="preserve">ation des espaces, ou de leur </w:t>
      </w:r>
      <w:r>
        <w:rPr>
          <w:rFonts w:ascii="Helvetica Neue Light" w:hAnsi="Helvetica Neue Light" w:hint="default"/>
          <w:sz w:val="24"/>
          <w:szCs w:val="24"/>
          <w:rtl w:val="0"/>
          <w:lang w:val="fr-FR"/>
        </w:rPr>
        <w:t>é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>l</w:t>
      </w:r>
      <w:r>
        <w:rPr>
          <w:rFonts w:ascii="Helvetica Neue Light" w:hAnsi="Helvetica Neue Light" w:hint="default"/>
          <w:sz w:val="24"/>
          <w:szCs w:val="24"/>
          <w:rtl w:val="0"/>
          <w:lang w:val="fr-FR"/>
        </w:rPr>
        <w:t>é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>ments, en fonction des besoins ainsi que de leurs relations optimis</w:t>
      </w:r>
      <w:r>
        <w:rPr>
          <w:rFonts w:ascii="Helvetica Neue Light" w:hAnsi="Helvetica Neue Light" w:hint="default"/>
          <w:sz w:val="24"/>
          <w:szCs w:val="24"/>
          <w:rtl w:val="0"/>
          <w:lang w:val="fr-FR"/>
        </w:rPr>
        <w:t>é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>es. C</w:t>
      </w:r>
      <w:r>
        <w:rPr>
          <w:rFonts w:ascii="Helvetica Neue Light" w:hAnsi="Helvetica Neue Light" w:hint="default"/>
          <w:sz w:val="24"/>
          <w:szCs w:val="24"/>
          <w:rtl w:val="0"/>
          <w:lang w:val="fr-FR"/>
        </w:rPr>
        <w:t>’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 xml:space="preserve">est </w:t>
      </w:r>
      <w:r>
        <w:rPr>
          <w:rFonts w:ascii="Helvetica Neue Light" w:hAnsi="Helvetica Neue Light" w:hint="default"/>
          <w:sz w:val="24"/>
          <w:szCs w:val="24"/>
          <w:rtl w:val="0"/>
          <w:lang w:val="fr-FR"/>
        </w:rPr>
        <w:t xml:space="preserve">à 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>la fois l</w:t>
      </w:r>
      <w:r>
        <w:rPr>
          <w:rFonts w:ascii="Helvetica Neue Light" w:hAnsi="Helvetica Neue Light" w:hint="default"/>
          <w:sz w:val="24"/>
          <w:szCs w:val="24"/>
          <w:rtl w:val="0"/>
          <w:lang w:val="fr-FR"/>
        </w:rPr>
        <w:t>’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>aspect quantitatif et l</w:t>
      </w:r>
      <w:r>
        <w:rPr>
          <w:rFonts w:ascii="Helvetica Neue Light" w:hAnsi="Helvetica Neue Light" w:hint="default"/>
          <w:sz w:val="24"/>
          <w:szCs w:val="24"/>
          <w:rtl w:val="0"/>
          <w:lang w:val="fr-FR"/>
        </w:rPr>
        <w:t>’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 xml:space="preserve">aspect </w:t>
      </w:r>
      <w:r>
        <w:rPr>
          <w:rFonts w:ascii="Helvetica Neue Light" w:hAnsi="Helvetica Neue Light" w:hint="default"/>
          <w:sz w:val="24"/>
          <w:szCs w:val="24"/>
          <w:rtl w:val="0"/>
          <w:lang w:val="fr-FR"/>
        </w:rPr>
        <w:t>é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>valuatif qui permettent de restreindre ces propositions, et donc, d</w:t>
      </w:r>
      <w:r>
        <w:rPr>
          <w:rFonts w:ascii="Helvetica Neue Light" w:hAnsi="Helvetica Neue Light" w:hint="default"/>
          <w:sz w:val="24"/>
          <w:szCs w:val="24"/>
          <w:rtl w:val="0"/>
          <w:lang w:val="fr-FR"/>
        </w:rPr>
        <w:t>’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>une certaine mani</w:t>
      </w:r>
      <w:r>
        <w:rPr>
          <w:rFonts w:ascii="Helvetica Neue Light" w:hAnsi="Helvetica Neue Light" w:hint="default"/>
          <w:sz w:val="24"/>
          <w:szCs w:val="24"/>
          <w:rtl w:val="0"/>
          <w:lang w:val="fr-FR"/>
        </w:rPr>
        <w:t>è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>re, d</w:t>
      </w:r>
      <w:r>
        <w:rPr>
          <w:rFonts w:ascii="Helvetica Neue Light" w:hAnsi="Helvetica Neue Light" w:hint="default"/>
          <w:sz w:val="24"/>
          <w:szCs w:val="24"/>
          <w:rtl w:val="0"/>
          <w:lang w:val="fr-FR"/>
        </w:rPr>
        <w:t>’é</w:t>
      </w:r>
      <w:r>
        <w:rPr>
          <w:rFonts w:ascii="Helvetica Neue Light" w:hAnsi="Helvetica Neue Light"/>
          <w:sz w:val="24"/>
          <w:szCs w:val="24"/>
          <w:rtl w:val="0"/>
          <w:lang w:val="fr-FR"/>
        </w:rPr>
        <w:t>tendre les champs du possible.</w:t>
      </w:r>
    </w:p>
    <w:sectPr>
      <w:headerReference w:type="default" r:id="rId4"/>
      <w:footerReference w:type="default" r:id="rId5"/>
      <w:pgSz w:w="11906" w:h="16838" w:orient="portrait"/>
      <w:pgMar w:top="1134" w:right="1134" w:bottom="1134" w:left="1134" w:header="709" w:footer="850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 Neue">
    <w:charset w:val="00"/>
    <w:family w:val="roman"/>
    <w:pitch w:val="default"/>
  </w:font>
  <w:font w:name="Big Caslon">
    <w:charset w:val="00"/>
    <w:family w:val="roman"/>
    <w:pitch w:val="default"/>
  </w:font>
  <w:font w:name="Helvetica Neue Light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r/>
  </w:p>
</w:hdr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displayBackgroundShape/>
  <w:revisionView w:markup="1" w:comments="1" w:insDel="1" w:formatting="0"/>
  <w:defaultTabStop w:val="720"/>
  <w:autoHyphenation w:val="0"/>
  <w:evenAndOddHeaders w:val="0"/>
  <w:bookFoldPrinting w:val="0"/>
  <w:noLineBreaksAfter w:lang="français" w:val="‘“(〔[{〈《「『【⦅〘〖«〝︵︷︹︻︽︿﹁﹃﹇﹙﹛﹝｢"/>
  <w:noLineBreaksBefore w:lang="français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Corps">
    <w:name w:val="Corps"/>
    <w:next w:val="Corps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Arial Unicode MS" w:hAnsi="Helvetica Neue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/>
      <w:vertAlign w:val="baseline"/>
      <w:lang w:val="fr-FR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Blank">
  <a:themeElements>
    <a:clrScheme name="Blank">
      <a:dk1>
        <a:srgbClr val="000000"/>
      </a:dk1>
      <a:lt1>
        <a:srgbClr val="FFFFFF"/>
      </a:lt1>
      <a:dk2>
        <a:srgbClr val="5E5E5E"/>
      </a:dk2>
      <a:lt2>
        <a:srgbClr val="D6D5D5"/>
      </a:lt2>
      <a:accent1>
        <a:srgbClr val="00A2FF"/>
      </a:accent1>
      <a:accent2>
        <a:srgbClr val="16E7CF"/>
      </a:accent2>
      <a:accent3>
        <a:srgbClr val="61D836"/>
      </a:accent3>
      <a:accent4>
        <a:srgbClr val="FAE232"/>
      </a:accent4>
      <a:accent5>
        <a:srgbClr val="FF644E"/>
      </a:accent5>
      <a:accent6>
        <a:srgbClr val="EF5FA7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chemeClr val="accent1"/>
        </a:solidFill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101600" tIns="101600" rIns="101600" bIns="101600" numCol="1" spcCol="38100" rtlCol="0" anchor="ctr" upright="0">
        <a:spAutoFit/>
      </a:bodyPr>
      <a:lstStyle>
        <a:defPPr marL="0" marR="0" indent="0" algn="ctr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200" u="none" kumimoji="0" normalizeH="0">
            <a:ln>
              <a:noFill/>
            </a:ln>
            <a:solidFill>
              <a:srgbClr val="FFFFFF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 upright="0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1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