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03E1" w:rsidRPr="00CA3B4F" w:rsidRDefault="005F30E3" w:rsidP="00E2675C">
      <w:pPr>
        <w:pBdr>
          <w:top w:val="single" w:sz="4" w:space="1" w:color="auto"/>
          <w:bottom w:val="single" w:sz="4" w:space="1" w:color="auto"/>
        </w:pBdr>
        <w:suppressAutoHyphens/>
        <w:rPr>
          <w:rFonts w:ascii="Arial" w:hAnsi="Arial" w:cs="Arial"/>
          <w:sz w:val="28"/>
        </w:rPr>
      </w:pPr>
      <w:r w:rsidRPr="00CA3B4F">
        <w:rPr>
          <w:rFonts w:ascii="Arial" w:hAnsi="Arial" w:cs="Arial"/>
          <w:sz w:val="28"/>
        </w:rPr>
        <w:t>Discussion of “Diagnostic Curve for Confined Aquifer Parameters from Early Drawdowns” by Sushil K. Singh</w:t>
      </w:r>
    </w:p>
    <w:p w:rsidR="005F30E3" w:rsidRPr="00CA3B4F" w:rsidRDefault="005F30E3" w:rsidP="005F30E3">
      <w:pPr>
        <w:pBdr>
          <w:top w:val="single" w:sz="4" w:space="1" w:color="auto"/>
          <w:bottom w:val="single" w:sz="4" w:space="1" w:color="auto"/>
        </w:pBdr>
        <w:rPr>
          <w:sz w:val="20"/>
        </w:rPr>
      </w:pPr>
      <w:r w:rsidRPr="00CA3B4F">
        <w:rPr>
          <w:sz w:val="20"/>
        </w:rPr>
        <w:t xml:space="preserve">July/August 2008, Vol. 134, No. 4, pp. 515–520. </w:t>
      </w:r>
    </w:p>
    <w:p w:rsidR="005F30E3" w:rsidRPr="00CA3B4F" w:rsidRDefault="005F30E3" w:rsidP="005F30E3">
      <w:pPr>
        <w:pBdr>
          <w:top w:val="single" w:sz="4" w:space="1" w:color="auto"/>
          <w:bottom w:val="single" w:sz="4" w:space="1" w:color="auto"/>
        </w:pBdr>
      </w:pPr>
      <w:r w:rsidRPr="00CA3B4F">
        <w:t>DOI: 10.1061</w:t>
      </w:r>
      <w:proofErr w:type="gramStart"/>
      <w:r w:rsidRPr="00CA3B4F">
        <w:t>/(</w:t>
      </w:r>
      <w:proofErr w:type="gramEnd"/>
      <w:r w:rsidRPr="00CA3B4F">
        <w:t>ASCE)0733-9437(2008)134:4(515)</w:t>
      </w:r>
    </w:p>
    <w:p w:rsidR="005F30E3" w:rsidRPr="00CA3B4F" w:rsidRDefault="005F30E3" w:rsidP="005F30E3">
      <w:pPr>
        <w:rPr>
          <w:rFonts w:ascii="Arial" w:hAnsi="Arial" w:cs="Arial"/>
          <w:sz w:val="24"/>
        </w:rPr>
      </w:pPr>
      <w:r w:rsidRPr="00CA3B4F">
        <w:rPr>
          <w:rFonts w:ascii="Arial" w:hAnsi="Arial" w:cs="Arial"/>
          <w:sz w:val="24"/>
        </w:rPr>
        <w:t>D. A. Barry</w:t>
      </w:r>
      <w:r w:rsidRPr="00CA3B4F">
        <w:rPr>
          <w:rFonts w:ascii="Arial" w:hAnsi="Arial" w:cs="Arial"/>
          <w:sz w:val="24"/>
          <w:vertAlign w:val="superscript"/>
        </w:rPr>
        <w:t>1</w:t>
      </w:r>
      <w:r w:rsidRPr="00CA3B4F">
        <w:rPr>
          <w:rFonts w:ascii="Arial" w:hAnsi="Arial" w:cs="Arial"/>
          <w:sz w:val="24"/>
        </w:rPr>
        <w:t xml:space="preserve">; </w:t>
      </w:r>
      <w:r w:rsidR="00CA3B4F">
        <w:rPr>
          <w:rFonts w:ascii="Arial" w:hAnsi="Arial" w:cs="Arial"/>
          <w:sz w:val="24"/>
        </w:rPr>
        <w:t>L. Wissmeier</w:t>
      </w:r>
      <w:r w:rsidR="00CA3B4F" w:rsidRPr="00CA3B4F">
        <w:rPr>
          <w:rFonts w:ascii="Arial" w:hAnsi="Arial" w:cs="Arial"/>
          <w:sz w:val="24"/>
          <w:vertAlign w:val="superscript"/>
        </w:rPr>
        <w:t>2</w:t>
      </w:r>
      <w:r w:rsidR="00CA3B4F">
        <w:rPr>
          <w:rFonts w:ascii="Arial" w:hAnsi="Arial" w:cs="Arial"/>
          <w:sz w:val="24"/>
        </w:rPr>
        <w:t xml:space="preserve">, </w:t>
      </w:r>
      <w:r w:rsidRPr="00CA3B4F">
        <w:rPr>
          <w:rFonts w:ascii="Arial" w:hAnsi="Arial" w:cs="Arial"/>
          <w:sz w:val="24"/>
        </w:rPr>
        <w:t>J.-Y. Parlange</w:t>
      </w:r>
      <w:r w:rsidR="00CA3B4F">
        <w:rPr>
          <w:rFonts w:ascii="Arial" w:hAnsi="Arial" w:cs="Arial"/>
          <w:sz w:val="24"/>
          <w:vertAlign w:val="superscript"/>
        </w:rPr>
        <w:t>3</w:t>
      </w:r>
      <w:r w:rsidRPr="00CA3B4F">
        <w:rPr>
          <w:rFonts w:ascii="Arial" w:hAnsi="Arial" w:cs="Arial"/>
          <w:sz w:val="24"/>
        </w:rPr>
        <w:t>; and L. Li</w:t>
      </w:r>
      <w:r w:rsidR="00CA3B4F">
        <w:rPr>
          <w:rFonts w:ascii="Arial" w:hAnsi="Arial" w:cs="Arial"/>
          <w:sz w:val="24"/>
          <w:vertAlign w:val="superscript"/>
        </w:rPr>
        <w:t>4</w:t>
      </w:r>
    </w:p>
    <w:p w:rsidR="00CA3B4F" w:rsidRPr="009D332A" w:rsidRDefault="00CA3B4F" w:rsidP="00CA3B4F">
      <w:pPr>
        <w:ind w:left="284" w:hanging="284"/>
        <w:rPr>
          <w:sz w:val="20"/>
          <w:lang w:val="fr-CH"/>
        </w:rPr>
      </w:pPr>
      <w:r w:rsidRPr="009D332A">
        <w:rPr>
          <w:sz w:val="20"/>
          <w:vertAlign w:val="superscript"/>
          <w:lang w:val="fr-CH"/>
        </w:rPr>
        <w:t>1</w:t>
      </w:r>
      <w:r w:rsidRPr="009D332A">
        <w:rPr>
          <w:sz w:val="20"/>
          <w:lang w:val="fr-CH"/>
        </w:rPr>
        <w:t xml:space="preserve">Professor, </w:t>
      </w:r>
      <w:r w:rsidRPr="00CA3B4F">
        <w:rPr>
          <w:sz w:val="20"/>
          <w:lang w:val="fr-CH"/>
        </w:rPr>
        <w:t>Ecole polytechnique fédérale de Lausanne, Faculté de l’environnement naturel, architectural et construit, Institut des sciences et technologies de l’environnement, Laboratoire de technologie écologique, Station no. 2, CH-1015 Lausanne,</w:t>
      </w:r>
      <w:r w:rsidRPr="009D332A">
        <w:rPr>
          <w:sz w:val="20"/>
          <w:lang w:val="fr-CH"/>
        </w:rPr>
        <w:t xml:space="preserve"> Switzerland. Ph. +41 (21) 6</w:t>
      </w:r>
      <w:r w:rsidR="00E2675C" w:rsidRPr="009D332A">
        <w:rPr>
          <w:sz w:val="20"/>
          <w:lang w:val="fr-CH"/>
        </w:rPr>
        <w:t>93-5576; Fax. +41 (21) 693-5670;</w:t>
      </w:r>
      <w:r w:rsidRPr="009D332A">
        <w:rPr>
          <w:sz w:val="20"/>
          <w:lang w:val="fr-CH"/>
        </w:rPr>
        <w:t xml:space="preserve"> Email: </w:t>
      </w:r>
      <w:hyperlink r:id="rId7" w:history="1">
        <w:r w:rsidRPr="009D332A">
          <w:rPr>
            <w:rStyle w:val="Hyperlink"/>
            <w:sz w:val="20"/>
            <w:lang w:val="fr-CH"/>
          </w:rPr>
          <w:t>andrew.barry@epfl.ch</w:t>
        </w:r>
      </w:hyperlink>
      <w:r w:rsidR="00C1443D" w:rsidRPr="009D332A">
        <w:rPr>
          <w:lang w:val="fr-CH"/>
        </w:rPr>
        <w:t>.</w:t>
      </w:r>
    </w:p>
    <w:p w:rsidR="00CA3B4F" w:rsidRPr="00CA3B4F" w:rsidRDefault="00CA3B4F" w:rsidP="00CA3B4F">
      <w:pPr>
        <w:ind w:left="284" w:hanging="284"/>
        <w:rPr>
          <w:sz w:val="20"/>
        </w:rPr>
      </w:pPr>
      <w:r w:rsidRPr="009D332A">
        <w:rPr>
          <w:sz w:val="20"/>
          <w:vertAlign w:val="superscript"/>
          <w:lang w:val="fr-CH"/>
        </w:rPr>
        <w:t>2</w:t>
      </w:r>
      <w:r w:rsidRPr="009D332A">
        <w:rPr>
          <w:sz w:val="20"/>
          <w:lang w:val="fr-CH"/>
        </w:rPr>
        <w:t xml:space="preserve">Doctorant, </w:t>
      </w:r>
      <w:r w:rsidRPr="00CA3B4F">
        <w:rPr>
          <w:sz w:val="20"/>
          <w:lang w:val="fr-CH"/>
        </w:rPr>
        <w:t>Ecole polytechnique fédérale de Lausanne, Faculté de l’environnement naturel, architectural et construit, Institut des sciences et technologies de l’environnement, Laboratoire de technologie écologique, Station no. 2, CH-1015 Lausanne,</w:t>
      </w:r>
      <w:r w:rsidRPr="009D332A">
        <w:rPr>
          <w:sz w:val="20"/>
          <w:lang w:val="fr-CH"/>
        </w:rPr>
        <w:t xml:space="preserve"> Switzerland. </w:t>
      </w:r>
      <w:r w:rsidRPr="00CA3B4F">
        <w:rPr>
          <w:sz w:val="20"/>
        </w:rPr>
        <w:t>Ph. +41 (21) 693-5</w:t>
      </w:r>
      <w:r>
        <w:rPr>
          <w:sz w:val="20"/>
        </w:rPr>
        <w:t>727</w:t>
      </w:r>
      <w:r w:rsidR="00E2675C">
        <w:rPr>
          <w:sz w:val="20"/>
        </w:rPr>
        <w:t>; Fax. +41 (21) 693-5670;</w:t>
      </w:r>
      <w:r w:rsidRPr="00CA3B4F">
        <w:rPr>
          <w:sz w:val="20"/>
        </w:rPr>
        <w:t xml:space="preserve"> Email: </w:t>
      </w:r>
      <w:hyperlink r:id="rId8" w:history="1">
        <w:r w:rsidRPr="005317DB">
          <w:rPr>
            <w:rStyle w:val="Hyperlink"/>
            <w:sz w:val="20"/>
          </w:rPr>
          <w:t>laurin.wissmeier@epfl.ch</w:t>
        </w:r>
      </w:hyperlink>
      <w:r w:rsidR="00C1443D">
        <w:t>.</w:t>
      </w:r>
    </w:p>
    <w:p w:rsidR="005F30E3" w:rsidRPr="00CA3B4F" w:rsidRDefault="00CA3B4F" w:rsidP="00B25F3C">
      <w:pPr>
        <w:ind w:left="284" w:hanging="284"/>
        <w:rPr>
          <w:sz w:val="20"/>
        </w:rPr>
      </w:pPr>
      <w:r>
        <w:rPr>
          <w:sz w:val="20"/>
          <w:vertAlign w:val="superscript"/>
        </w:rPr>
        <w:t>3</w:t>
      </w:r>
      <w:r w:rsidR="005F30E3" w:rsidRPr="00CA3B4F">
        <w:rPr>
          <w:sz w:val="20"/>
        </w:rPr>
        <w:t>Professor, Department of Biological and Environmental Engineering, Cornell University, Ithaca, New York 14853-5701 USA. Ph. +1 (607) 2</w:t>
      </w:r>
      <w:r w:rsidR="00E2675C">
        <w:rPr>
          <w:sz w:val="20"/>
        </w:rPr>
        <w:t>55-2476; Fax. +1 (607) 255-4080;</w:t>
      </w:r>
      <w:r w:rsidR="005F30E3" w:rsidRPr="00CA3B4F">
        <w:rPr>
          <w:sz w:val="20"/>
        </w:rPr>
        <w:t xml:space="preserve"> Email: </w:t>
      </w:r>
      <w:hyperlink r:id="rId9" w:history="1">
        <w:r w:rsidR="005F30E3" w:rsidRPr="00CA3B4F">
          <w:rPr>
            <w:rStyle w:val="Hyperlink"/>
            <w:sz w:val="20"/>
          </w:rPr>
          <w:t>jp58@cornell.edu</w:t>
        </w:r>
      </w:hyperlink>
      <w:r w:rsidR="00C1443D">
        <w:t>.</w:t>
      </w:r>
    </w:p>
    <w:p w:rsidR="005F30E3" w:rsidRPr="00CA3B4F" w:rsidRDefault="00CA3B4F" w:rsidP="00B25F3C">
      <w:pPr>
        <w:ind w:left="284" w:hanging="284"/>
        <w:rPr>
          <w:sz w:val="20"/>
        </w:rPr>
      </w:pPr>
      <w:r>
        <w:rPr>
          <w:sz w:val="20"/>
          <w:vertAlign w:val="superscript"/>
        </w:rPr>
        <w:t>4</w:t>
      </w:r>
      <w:r w:rsidR="005F30E3" w:rsidRPr="00CA3B4F">
        <w:rPr>
          <w:sz w:val="20"/>
        </w:rPr>
        <w:t>Professor, School of Engineering, The University of Queensland, St. Lucia, Queensland 4067 Australia. Ph. +61 (7) 33</w:t>
      </w:r>
      <w:r w:rsidR="00E2675C">
        <w:rPr>
          <w:sz w:val="20"/>
        </w:rPr>
        <w:t>65-3911; Fax. +61 (7) 3365-4599;</w:t>
      </w:r>
      <w:r w:rsidR="005F30E3" w:rsidRPr="00CA3B4F">
        <w:rPr>
          <w:sz w:val="20"/>
        </w:rPr>
        <w:t xml:space="preserve"> Email: </w:t>
      </w:r>
      <w:hyperlink r:id="rId10" w:history="1">
        <w:r w:rsidR="005F30E3" w:rsidRPr="00CA3B4F">
          <w:rPr>
            <w:rStyle w:val="Hyperlink"/>
            <w:sz w:val="20"/>
          </w:rPr>
          <w:t>l.li@uq.edu.au</w:t>
        </w:r>
      </w:hyperlink>
      <w:r w:rsidR="00C1443D">
        <w:t>.</w:t>
      </w:r>
    </w:p>
    <w:p w:rsidR="006F053F" w:rsidRDefault="006F053F" w:rsidP="00B25F3C">
      <w:pPr>
        <w:rPr>
          <w:sz w:val="24"/>
        </w:rPr>
      </w:pPr>
      <w:r>
        <w:rPr>
          <w:sz w:val="24"/>
        </w:rPr>
        <w:t>The determination of aquifer parameters is fundamental to groundwater resources a</w:t>
      </w:r>
      <w:r>
        <w:rPr>
          <w:sz w:val="24"/>
        </w:rPr>
        <w:t>s</w:t>
      </w:r>
      <w:r>
        <w:rPr>
          <w:sz w:val="24"/>
        </w:rPr>
        <w:t xml:space="preserve">sessment. This important topic has received much attention in the literature over many years. </w:t>
      </w:r>
      <w:r w:rsidR="00B25F3C" w:rsidRPr="00CA3B4F">
        <w:rPr>
          <w:sz w:val="24"/>
        </w:rPr>
        <w:t>The author presents a method for determination of parameters for an ideal confined aquifer, based on early drawdown data. The Theis well function</w:t>
      </w:r>
      <w:r w:rsidR="00B56739">
        <w:rPr>
          <w:sz w:val="24"/>
        </w:rPr>
        <w:t xml:space="preserve"> (Theis, 1935)</w:t>
      </w:r>
      <w:r>
        <w:rPr>
          <w:sz w:val="24"/>
        </w:rPr>
        <w:t>, the topic of interest here,</w:t>
      </w:r>
      <w:r w:rsidR="00B25F3C" w:rsidRPr="00CA3B4F">
        <w:rPr>
          <w:sz w:val="24"/>
        </w:rPr>
        <w:t xml:space="preserve"> arises as a core part of the analysis. </w:t>
      </w:r>
      <w:r>
        <w:rPr>
          <w:sz w:val="24"/>
        </w:rPr>
        <w:t>It is, of course, essential that approxim</w:t>
      </w:r>
      <w:r>
        <w:rPr>
          <w:sz w:val="24"/>
        </w:rPr>
        <w:t>a</w:t>
      </w:r>
      <w:r>
        <w:rPr>
          <w:sz w:val="24"/>
        </w:rPr>
        <w:t>tions to the Theis well function be robust and accurate so that reliable estimates of aquifer parameters are obtained.</w:t>
      </w:r>
    </w:p>
    <w:p w:rsidR="00B25F3C" w:rsidRPr="00CA3B4F" w:rsidRDefault="00B25F3C" w:rsidP="006F053F">
      <w:pPr>
        <w:ind w:firstLine="284"/>
        <w:rPr>
          <w:sz w:val="24"/>
        </w:rPr>
      </w:pPr>
      <w:r w:rsidRPr="00CA3B4F">
        <w:rPr>
          <w:sz w:val="24"/>
        </w:rPr>
        <w:t>Two approximations for the Theis well function are presented</w:t>
      </w:r>
      <w:r w:rsidR="006F053F">
        <w:rPr>
          <w:sz w:val="24"/>
        </w:rPr>
        <w:t xml:space="preserve"> by Singh (2008)</w:t>
      </w:r>
      <w:r w:rsidRPr="00CA3B4F">
        <w:rPr>
          <w:sz w:val="24"/>
        </w:rPr>
        <w:t>. The purpose</w:t>
      </w:r>
      <w:r w:rsidR="006F053F">
        <w:rPr>
          <w:sz w:val="24"/>
        </w:rPr>
        <w:t>s</w:t>
      </w:r>
      <w:r w:rsidRPr="00CA3B4F">
        <w:rPr>
          <w:sz w:val="24"/>
        </w:rPr>
        <w:t xml:space="preserve"> of this Discus</w:t>
      </w:r>
      <w:r w:rsidR="006F053F">
        <w:rPr>
          <w:sz w:val="24"/>
        </w:rPr>
        <w:t>sion are</w:t>
      </w:r>
      <w:r w:rsidR="00CD52D8" w:rsidRPr="00CA3B4F">
        <w:rPr>
          <w:sz w:val="24"/>
        </w:rPr>
        <w:t xml:space="preserve"> (i) to examine these two approximations, in particular their relative error as reported by the author, and (ii)</w:t>
      </w:r>
      <w:r w:rsidR="00D01A53" w:rsidRPr="00CA3B4F">
        <w:rPr>
          <w:sz w:val="24"/>
        </w:rPr>
        <w:t xml:space="preserve"> </w:t>
      </w:r>
      <w:r w:rsidRPr="00CA3B4F">
        <w:rPr>
          <w:sz w:val="24"/>
        </w:rPr>
        <w:t xml:space="preserve">to </w:t>
      </w:r>
      <w:r w:rsidR="006F053F">
        <w:rPr>
          <w:sz w:val="24"/>
        </w:rPr>
        <w:t>alert readers to</w:t>
      </w:r>
      <w:r w:rsidRPr="00CA3B4F">
        <w:rPr>
          <w:sz w:val="24"/>
        </w:rPr>
        <w:t xml:space="preserve"> an existing, </w:t>
      </w:r>
      <w:r w:rsidR="00CD52D8" w:rsidRPr="00CA3B4F">
        <w:rPr>
          <w:sz w:val="24"/>
        </w:rPr>
        <w:t xml:space="preserve">easy-to-calculate </w:t>
      </w:r>
      <w:r w:rsidRPr="00CA3B4F">
        <w:rPr>
          <w:sz w:val="24"/>
        </w:rPr>
        <w:t>approximation to the Theis well function.</w:t>
      </w:r>
    </w:p>
    <w:p w:rsidR="00334953" w:rsidRPr="00CA3B4F" w:rsidRDefault="00334953" w:rsidP="00334953">
      <w:pPr>
        <w:ind w:firstLine="284"/>
        <w:rPr>
          <w:sz w:val="24"/>
        </w:rPr>
      </w:pPr>
      <w:r w:rsidRPr="00CA3B4F">
        <w:rPr>
          <w:sz w:val="24"/>
        </w:rPr>
        <w:lastRenderedPageBreak/>
        <w:t>Note that the Theis well function is identical to the exponential integral</w:t>
      </w:r>
      <w:proofErr w:type="gramStart"/>
      <w:r w:rsidRPr="00CA3B4F">
        <w:rPr>
          <w:sz w:val="24"/>
        </w:rPr>
        <w:t xml:space="preserve">, </w:t>
      </w:r>
      <m:oMath>
        <w:proofErr w:type="gramEnd"/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</m:t>
            </m:r>
          </m:sub>
        </m:sSub>
        <m:d>
          <m:dPr>
            <m:ctrlPr>
              <w:rPr>
                <w:i/>
                <w:sz w:val="24"/>
              </w:rPr>
            </m:ctrlPr>
          </m:dPr>
          <m:e>
            <m:r>
              <w:rPr>
                <w:sz w:val="24"/>
              </w:rPr>
              <m:t>u</m:t>
            </m:r>
          </m:e>
        </m:d>
      </m:oMath>
      <w:r w:rsidRPr="00CA3B4F">
        <w:rPr>
          <w:sz w:val="24"/>
        </w:rPr>
        <w:t>, defined by</w:t>
      </w:r>
      <w:r w:rsidR="007471D3">
        <w:rPr>
          <w:sz w:val="24"/>
        </w:rPr>
        <w:t xml:space="preserve"> (e.g., Roscoe Moss Company, 1990)</w:t>
      </w:r>
      <w:r w:rsidR="006F053F">
        <w:rPr>
          <w:sz w:val="24"/>
        </w:rPr>
        <w:t>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326"/>
      </w:tblGrid>
      <w:tr w:rsidR="00334953" w:rsidRPr="00CA3B4F" w:rsidTr="009D332A">
        <w:tc>
          <w:tcPr>
            <w:tcW w:w="8188" w:type="dxa"/>
            <w:vAlign w:val="center"/>
          </w:tcPr>
          <w:p w:rsidR="00334953" w:rsidRPr="00CA3B4F" w:rsidRDefault="00567FE6" w:rsidP="00334953">
            <w:pPr>
              <w:pStyle w:val="FootnoteText"/>
              <w:spacing w:before="240" w:line="480" w:lineRule="auto"/>
              <w:ind w:firstLine="567"/>
              <w:jc w:val="both"/>
              <w:rPr>
                <w:i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eastAsiaTheme="minorEastAsia" w:cstheme="minorBidi"/>
                        <w:i/>
                        <w:sz w:val="24"/>
                        <w:szCs w:val="22"/>
                        <w:lang w:val="en-US" w:eastAsia="en-US" w:bidi="en-US"/>
                      </w:rPr>
                    </m:ctrlPr>
                  </m:sSubPr>
                  <m:e>
                    <m:r>
                      <w:rPr>
                        <w:sz w:val="24"/>
                        <w:lang w:val="en-US"/>
                      </w:rPr>
                      <m:t>E</m:t>
                    </m:r>
                  </m:e>
                  <m:sub>
                    <m:r>
                      <w:rPr>
                        <w:sz w:val="24"/>
                        <w:lang w:val="en-US"/>
                      </w:rPr>
                      <m:t>1</m:t>
                    </m:r>
                  </m:sub>
                </m:sSub>
                <m:d>
                  <m:dPr>
                    <m:ctrlPr>
                      <w:rPr>
                        <w:rFonts w:eastAsiaTheme="minorEastAsia" w:cstheme="minorBidi"/>
                        <w:i/>
                        <w:sz w:val="24"/>
                        <w:szCs w:val="22"/>
                        <w:lang w:val="en-US" w:eastAsia="en-US" w:bidi="en-US"/>
                      </w:rPr>
                    </m:ctrlPr>
                  </m:dPr>
                  <m:e>
                    <m:r>
                      <w:rPr>
                        <w:sz w:val="24"/>
                        <w:lang w:val="en-US"/>
                      </w:rPr>
                      <m:t>u</m:t>
                    </m:r>
                  </m:e>
                </m:d>
                <m:r>
                  <m:rPr>
                    <m:sty m:val="p"/>
                  </m:rPr>
                  <w:rPr>
                    <w:sz w:val="24"/>
                    <w:szCs w:val="24"/>
                    <w:lang w:val="en-US"/>
                  </w:rPr>
                  <m:t>=</m:t>
                </m:r>
                <m:nary>
                  <m:naryPr>
                    <m:limLoc m:val="subSup"/>
                    <m:ctrlPr>
                      <w:rPr>
                        <w:sz w:val="24"/>
                        <w:szCs w:val="24"/>
                        <w:lang w:val="en-US"/>
                      </w:rPr>
                    </m:ctrlPr>
                  </m:naryPr>
                  <m:sub>
                    <m:r>
                      <w:rPr>
                        <w:sz w:val="24"/>
                        <w:szCs w:val="24"/>
                        <w:lang w:val="en-US"/>
                      </w:rPr>
                      <m:t>u</m:t>
                    </m:r>
                  </m:sub>
                  <m:sup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∞</m:t>
                    </m:r>
                  </m:sup>
                  <m:e>
                    <m:f>
                      <m:f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exp</m:t>
                        </m:r>
                        <m:d>
                          <m:d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-</m:t>
                            </m:r>
                            <m:acc>
                              <m:accPr>
                                <m:chr m:val="̅"/>
                                <m:ctrl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</m:ctrlPr>
                              </m:accPr>
                              <m:e>
                                <m: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u</m:t>
                                </m:r>
                              </m:e>
                            </m:acc>
                          </m:e>
                        </m:d>
                      </m:num>
                      <m:den>
                        <m:acc>
                          <m:accPr>
                            <m:chr m:val="̅"/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accPr>
                          <m:e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u</m:t>
                            </m:r>
                          </m:e>
                        </m:acc>
                      </m:den>
                    </m:f>
                  </m:e>
                </m:nary>
                <m:r>
                  <m:rPr>
                    <m:sty m:val="p"/>
                  </m:rPr>
                  <w:rPr>
                    <w:sz w:val="24"/>
                    <w:szCs w:val="24"/>
                    <w:lang w:val="en-US"/>
                  </w:rPr>
                  <m:t>d</m:t>
                </m:r>
                <m:acc>
                  <m:accPr>
                    <m:chr m:val="̅"/>
                    <m:ctrlPr>
                      <w:rPr>
                        <w:sz w:val="24"/>
                        <w:szCs w:val="24"/>
                        <w:lang w:val="en-US"/>
                      </w:rPr>
                    </m:ctrlPr>
                  </m:accPr>
                  <m:e>
                    <m:r>
                      <w:rPr>
                        <w:sz w:val="24"/>
                        <w:szCs w:val="24"/>
                        <w:lang w:val="en-US"/>
                      </w:rPr>
                      <m:t>u</m:t>
                    </m:r>
                  </m:e>
                </m:acc>
                <m:r>
                  <w:rPr>
                    <w:sz w:val="24"/>
                    <w:szCs w:val="24"/>
                    <w:lang w:val="en-US"/>
                  </w:rPr>
                  <m:t>.</m:t>
                </m:r>
              </m:oMath>
            </m:oMathPara>
          </w:p>
        </w:tc>
        <w:tc>
          <w:tcPr>
            <w:tcW w:w="1326" w:type="dxa"/>
            <w:vAlign w:val="center"/>
          </w:tcPr>
          <w:p w:rsidR="00334953" w:rsidRPr="00CA3B4F" w:rsidRDefault="00334953" w:rsidP="009D332A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r w:rsidRPr="00CA3B4F">
              <w:rPr>
                <w:rFonts w:ascii="Cambria Math" w:hAnsi="Cambria Math"/>
                <w:lang w:val="en-US"/>
              </w:rPr>
              <w:t xml:space="preserve"> </w:t>
            </w:r>
          </w:p>
        </w:tc>
      </w:tr>
    </w:tbl>
    <w:p w:rsidR="00334953" w:rsidRPr="00CA3B4F" w:rsidRDefault="00CB7D4C" w:rsidP="00334953">
      <w:pPr>
        <w:rPr>
          <w:sz w:val="24"/>
        </w:rPr>
      </w:pPr>
      <w:r>
        <w:rPr>
          <w:sz w:val="24"/>
        </w:rPr>
        <w:t xml:space="preserve">In groundwater applications </w:t>
      </w:r>
      <m:oMath>
        <m:r>
          <w:rPr>
            <w:sz w:val="24"/>
          </w:rPr>
          <m:t>u≥0</m:t>
        </m:r>
      </m:oMath>
      <w:r>
        <w:rPr>
          <w:sz w:val="24"/>
        </w:rPr>
        <w:t>. Below</w:t>
      </w:r>
      <w:r w:rsidR="00334953" w:rsidRPr="00CA3B4F">
        <w:rPr>
          <w:sz w:val="24"/>
        </w:rPr>
        <w:t xml:space="preserve"> the </w:t>
      </w:r>
      <w:r w:rsidR="007471D3">
        <w:rPr>
          <w:sz w:val="24"/>
        </w:rPr>
        <w:t xml:space="preserve">Theis </w:t>
      </w:r>
      <w:r w:rsidR="00334953" w:rsidRPr="00CA3B4F">
        <w:rPr>
          <w:sz w:val="24"/>
        </w:rPr>
        <w:t xml:space="preserve">well function will be referred to as </w:t>
      </w:r>
      <m:oMath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</m:t>
            </m:r>
          </m:sub>
        </m:sSub>
        <m:d>
          <m:dPr>
            <m:ctrlPr>
              <w:rPr>
                <w:i/>
                <w:sz w:val="24"/>
              </w:rPr>
            </m:ctrlPr>
          </m:dPr>
          <m:e>
            <m:r>
              <w:rPr>
                <w:sz w:val="24"/>
              </w:rPr>
              <m:t>u</m:t>
            </m:r>
          </m:e>
        </m:d>
      </m:oMath>
      <w:r w:rsidR="00334953" w:rsidRPr="00CA3B4F">
        <w:rPr>
          <w:sz w:val="24"/>
        </w:rPr>
        <w:t>.</w:t>
      </w:r>
    </w:p>
    <w:p w:rsidR="00334953" w:rsidRPr="00CA3B4F" w:rsidRDefault="00B25F3C" w:rsidP="00B25F3C">
      <w:pPr>
        <w:ind w:firstLine="284"/>
        <w:rPr>
          <w:sz w:val="24"/>
        </w:rPr>
      </w:pPr>
      <w:r w:rsidRPr="00CA3B4F">
        <w:rPr>
          <w:sz w:val="24"/>
        </w:rPr>
        <w:t>In the following, equations from Singh (2008) are identified using an “S” before the ide</w:t>
      </w:r>
      <w:r w:rsidRPr="00CA3B4F">
        <w:rPr>
          <w:sz w:val="24"/>
        </w:rPr>
        <w:t>n</w:t>
      </w:r>
      <w:r w:rsidRPr="00CA3B4F">
        <w:rPr>
          <w:sz w:val="24"/>
        </w:rPr>
        <w:t>tifyi</w:t>
      </w:r>
      <w:r w:rsidR="00334953" w:rsidRPr="00CA3B4F">
        <w:rPr>
          <w:sz w:val="24"/>
        </w:rPr>
        <w:t>ng number.</w:t>
      </w:r>
    </w:p>
    <w:p w:rsidR="005F30E3" w:rsidRPr="00CA3B4F" w:rsidRDefault="00B25F3C" w:rsidP="00B25F3C">
      <w:pPr>
        <w:ind w:firstLine="284"/>
        <w:rPr>
          <w:sz w:val="24"/>
        </w:rPr>
      </w:pPr>
      <w:r w:rsidRPr="00CA3B4F">
        <w:rPr>
          <w:sz w:val="24"/>
        </w:rPr>
        <w:t xml:space="preserve">The author’s analysis makes use of a scaled well function, </w:t>
      </w:r>
      <m:oMath>
        <m:r>
          <w:rPr>
            <w:sz w:val="24"/>
          </w:rPr>
          <m:t>w</m:t>
        </m:r>
      </m:oMath>
      <w:r w:rsidRPr="00CA3B4F">
        <w:rPr>
          <w:sz w:val="24"/>
        </w:rPr>
        <w:t xml:space="preserve">, which is related to the Theis well function by </w:t>
      </w:r>
      <w:r w:rsidR="00D01A53" w:rsidRPr="00CA3B4F">
        <w:rPr>
          <w:sz w:val="24"/>
        </w:rPr>
        <w:t>Eq. (</w:t>
      </w:r>
      <w:r w:rsidRPr="00CA3B4F">
        <w:rPr>
          <w:sz w:val="24"/>
        </w:rPr>
        <w:t>S11):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326"/>
      </w:tblGrid>
      <w:tr w:rsidR="00B25F3C" w:rsidRPr="00CA3B4F" w:rsidTr="009D332A">
        <w:tc>
          <w:tcPr>
            <w:tcW w:w="8188" w:type="dxa"/>
            <w:vAlign w:val="center"/>
          </w:tcPr>
          <w:p w:rsidR="00B25F3C" w:rsidRPr="00CA3B4F" w:rsidRDefault="00B25F3C" w:rsidP="00B25F3C">
            <w:pPr>
              <w:pStyle w:val="FootnoteText"/>
              <w:spacing w:before="240" w:line="480" w:lineRule="auto"/>
              <w:ind w:firstLine="567"/>
              <w:jc w:val="both"/>
              <w:rPr>
                <w:i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r>
                  <w:rPr>
                    <w:sz w:val="24"/>
                    <w:szCs w:val="24"/>
                    <w:lang w:val="en-US"/>
                  </w:rPr>
                  <m:t>w</m:t>
                </m:r>
                <m:d>
                  <m:d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η</m:t>
                        </m:r>
                      </m:e>
                      <m:sub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α</m:t>
                        </m:r>
                      </m:sub>
                    </m:sSub>
                  </m:e>
                </m:d>
                <m:r>
                  <m:rPr>
                    <m:sty m:val="p"/>
                  </m:rPr>
                  <w:rPr>
                    <w:sz w:val="24"/>
                    <w:szCs w:val="24"/>
                    <w:lang w:val="en-US"/>
                  </w:rPr>
                  <m:t>=</m:t>
                </m:r>
                <m:f>
                  <m:fPr>
                    <m:ctrlPr>
                      <w:rPr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exp</m:t>
                    </m:r>
                    <m:d>
                      <m:d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10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23</m:t>
                            </m:r>
                          </m:den>
                        </m:f>
                      </m:e>
                    </m:d>
                  </m:num>
                  <m:den>
                    <m:sSub>
                      <m:sSubPr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η</m:t>
                        </m:r>
                      </m:e>
                      <m:sub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α</m:t>
                        </m:r>
                      </m:sub>
                    </m:sSub>
                  </m:den>
                </m:f>
                <m:sSub>
                  <m:sSubPr>
                    <m:ctrlPr>
                      <w:rPr>
                        <w:rFonts w:eastAsiaTheme="minorEastAsia" w:cstheme="minorBidi"/>
                        <w:i/>
                        <w:sz w:val="24"/>
                        <w:szCs w:val="22"/>
                        <w:lang w:val="en-US" w:eastAsia="en-US" w:bidi="en-US"/>
                      </w:rPr>
                    </m:ctrlPr>
                  </m:sSubPr>
                  <m:e>
                    <m:r>
                      <w:rPr>
                        <w:sz w:val="24"/>
                        <w:lang w:val="en-US"/>
                      </w:rPr>
                      <m:t>E</m:t>
                    </m:r>
                  </m:e>
                  <m:sub>
                    <m:r>
                      <w:rPr>
                        <w:sz w:val="24"/>
                        <w:lang w:val="en-US"/>
                      </w:rPr>
                      <m:t>1</m:t>
                    </m:r>
                  </m:sub>
                </m:sSub>
                <m:d>
                  <m:d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f>
                      <m:fPr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10</m:t>
                        </m:r>
                      </m:num>
                      <m:den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23</m:t>
                        </m:r>
                        <m:sSub>
                          <m:sSubPr>
                            <m:ctrlPr>
                              <w:rPr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bPr>
                          <m:e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η</m:t>
                            </m:r>
                          </m:e>
                          <m:sub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α</m:t>
                            </m:r>
                          </m:sub>
                        </m:sSub>
                      </m:den>
                    </m:f>
                  </m:e>
                </m:d>
                <m:r>
                  <w:rPr>
                    <w:sz w:val="24"/>
                    <w:szCs w:val="24"/>
                    <w:lang w:val="en-US"/>
                  </w:rPr>
                  <m:t>.</m:t>
                </m:r>
              </m:oMath>
            </m:oMathPara>
          </w:p>
        </w:tc>
        <w:tc>
          <w:tcPr>
            <w:tcW w:w="1326" w:type="dxa"/>
            <w:vAlign w:val="center"/>
          </w:tcPr>
          <w:p w:rsidR="00B25F3C" w:rsidRPr="00CA3B4F" w:rsidRDefault="00B25F3C" w:rsidP="00B25F3C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bookmarkStart w:id="0" w:name="_Ref208499451"/>
            <w:r w:rsidRPr="00CA3B4F">
              <w:rPr>
                <w:rFonts w:ascii="Cambria Math" w:hAnsi="Cambria Math"/>
                <w:lang w:val="en-US"/>
              </w:rPr>
              <w:t xml:space="preserve"> </w:t>
            </w:r>
            <w:bookmarkEnd w:id="0"/>
          </w:p>
        </w:tc>
      </w:tr>
    </w:tbl>
    <w:p w:rsidR="00B25F3C" w:rsidRPr="00CA3B4F" w:rsidRDefault="00B25F3C" w:rsidP="00334953">
      <w:pPr>
        <w:ind w:firstLine="284"/>
        <w:rPr>
          <w:sz w:val="24"/>
          <w:szCs w:val="24"/>
        </w:rPr>
      </w:pPr>
      <w:r w:rsidRPr="00CA3B4F">
        <w:rPr>
          <w:sz w:val="24"/>
        </w:rPr>
        <w:t xml:space="preserve">The author gives two approximations for </w:t>
      </w:r>
      <m:oMath>
        <m:r>
          <w:rPr>
            <w:sz w:val="24"/>
            <w:szCs w:val="24"/>
          </w:rPr>
          <m:t>w</m:t>
        </m:r>
        <m:d>
          <m:dPr>
            <m:ctrlPr>
              <w:rPr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eastAsia="Times New Roman" w:cs="Cambria Math"/>
                    <w:i/>
                    <w:sz w:val="24"/>
                    <w:szCs w:val="24"/>
                    <w:lang w:eastAsia="en-GB" w:bidi="ar-SA"/>
                  </w:rPr>
                </m:ctrlPr>
              </m:sSubPr>
              <m:e>
                <m:r>
                  <w:rPr>
                    <w:sz w:val="24"/>
                    <w:szCs w:val="24"/>
                  </w:rPr>
                  <m:t>η</m:t>
                </m:r>
              </m:e>
              <m:sub>
                <m:r>
                  <w:rPr>
                    <w:sz w:val="24"/>
                    <w:szCs w:val="24"/>
                  </w:rPr>
                  <m:t>α</m:t>
                </m:r>
              </m:sub>
            </m:sSub>
          </m:e>
        </m:d>
      </m:oMath>
      <w:r w:rsidRPr="00CA3B4F">
        <w:rPr>
          <w:sz w:val="24"/>
          <w:szCs w:val="24"/>
        </w:rPr>
        <w:t xml:space="preserve"> </w:t>
      </w:r>
      <w:r w:rsidR="009D332A" w:rsidRPr="00CA3B4F">
        <w:rPr>
          <w:sz w:val="24"/>
        </w:rPr>
        <w:t>– Eqs. (S20) and (S21), and Eqs. (S22) and (</w:t>
      </w:r>
      <w:r w:rsidR="009D332A">
        <w:rPr>
          <w:sz w:val="24"/>
        </w:rPr>
        <w:t xml:space="preserve">S23). </w:t>
      </w:r>
      <w:r w:rsidR="00A50EF8">
        <w:rPr>
          <w:sz w:val="24"/>
          <w:szCs w:val="24"/>
        </w:rPr>
        <w:t>From Eq. (S11),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326"/>
      </w:tblGrid>
      <w:tr w:rsidR="00334953" w:rsidRPr="00CA3B4F" w:rsidTr="009D332A">
        <w:tc>
          <w:tcPr>
            <w:tcW w:w="8188" w:type="dxa"/>
            <w:vAlign w:val="center"/>
          </w:tcPr>
          <w:p w:rsidR="00334953" w:rsidRPr="00CA3B4F" w:rsidRDefault="00334953" w:rsidP="009D332A">
            <w:pPr>
              <w:pStyle w:val="FootnoteText"/>
              <w:spacing w:before="240" w:line="480" w:lineRule="auto"/>
              <w:ind w:firstLine="567"/>
              <w:jc w:val="both"/>
              <w:rPr>
                <w:i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r>
                  <w:rPr>
                    <w:sz w:val="24"/>
                    <w:szCs w:val="24"/>
                    <w:lang w:val="en-US"/>
                  </w:rPr>
                  <m:t>u=</m:t>
                </m:r>
                <m:f>
                  <m:f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sz w:val="24"/>
                        <w:szCs w:val="24"/>
                        <w:lang w:val="en-US"/>
                      </w:rPr>
                      <m:t>10</m:t>
                    </m:r>
                  </m:num>
                  <m:den>
                    <m:r>
                      <w:rPr>
                        <w:sz w:val="24"/>
                        <w:szCs w:val="24"/>
                        <w:lang w:val="en-US"/>
                      </w:rPr>
                      <m:t>23</m:t>
                    </m:r>
                    <m:sSub>
                      <m:sSubPr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η</m:t>
                        </m:r>
                      </m:e>
                      <m:sub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α</m:t>
                        </m:r>
                      </m:sub>
                    </m:sSub>
                  </m:den>
                </m:f>
                <m:r>
                  <w:rPr>
                    <w:sz w:val="24"/>
                    <w:szCs w:val="24"/>
                    <w:lang w:val="en-US"/>
                  </w:rPr>
                  <m:t>,</m:t>
                </m:r>
              </m:oMath>
            </m:oMathPara>
          </w:p>
        </w:tc>
        <w:tc>
          <w:tcPr>
            <w:tcW w:w="1326" w:type="dxa"/>
            <w:vAlign w:val="center"/>
          </w:tcPr>
          <w:p w:rsidR="00334953" w:rsidRPr="00CA3B4F" w:rsidRDefault="00334953" w:rsidP="009D332A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bookmarkStart w:id="1" w:name="_Ref216330637"/>
            <w:r w:rsidRPr="00CA3B4F">
              <w:rPr>
                <w:rFonts w:ascii="Cambria Math" w:hAnsi="Cambria Math"/>
                <w:lang w:val="en-US"/>
              </w:rPr>
              <w:t xml:space="preserve"> </w:t>
            </w:r>
            <w:bookmarkEnd w:id="1"/>
          </w:p>
        </w:tc>
      </w:tr>
    </w:tbl>
    <w:p w:rsidR="00334953" w:rsidRPr="00CA3B4F" w:rsidRDefault="00A50EF8" w:rsidP="00B25F3C">
      <w:pPr>
        <w:rPr>
          <w:sz w:val="24"/>
          <w:szCs w:val="24"/>
          <w:lang w:eastAsia="en-GB" w:bidi="ar-SA"/>
        </w:rPr>
      </w:pPr>
      <w:proofErr w:type="gramStart"/>
      <w:r>
        <w:rPr>
          <w:sz w:val="24"/>
        </w:rPr>
        <w:t>thus</w:t>
      </w:r>
      <w:proofErr w:type="gramEnd"/>
      <w:r>
        <w:rPr>
          <w:sz w:val="24"/>
        </w:rPr>
        <w:t xml:space="preserve"> </w:t>
      </w:r>
      <w:r w:rsidR="00B25F3C" w:rsidRPr="00CA3B4F">
        <w:rPr>
          <w:sz w:val="24"/>
        </w:rPr>
        <w:t xml:space="preserve">the author’s approximations for </w:t>
      </w:r>
      <m:oMath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</m:t>
            </m:r>
          </m:sub>
        </m:sSub>
        <m:d>
          <m:dPr>
            <m:ctrlPr>
              <w:rPr>
                <w:rFonts w:eastAsia="Times New Roman" w:cs="Cambria Math"/>
                <w:i/>
                <w:sz w:val="24"/>
                <w:szCs w:val="24"/>
                <w:lang w:eastAsia="en-GB" w:bidi="ar-SA"/>
              </w:rPr>
            </m:ctrlPr>
          </m:dPr>
          <m:e>
            <m:r>
              <w:rPr>
                <w:rFonts w:eastAsia="Times New Roman" w:cs="Cambria Math"/>
                <w:sz w:val="24"/>
                <w:szCs w:val="24"/>
                <w:lang w:eastAsia="en-GB" w:bidi="ar-SA"/>
              </w:rPr>
              <m:t>u</m:t>
            </m:r>
          </m:e>
        </m:d>
      </m:oMath>
      <w:r w:rsidR="00B25F3C" w:rsidRPr="00CA3B4F">
        <w:rPr>
          <w:sz w:val="24"/>
          <w:szCs w:val="24"/>
          <w:lang w:eastAsia="en-GB" w:bidi="ar-SA"/>
        </w:rPr>
        <w:t xml:space="preserve"> can be readily de</w:t>
      </w:r>
      <w:r w:rsidR="00B56739">
        <w:rPr>
          <w:sz w:val="24"/>
          <w:szCs w:val="24"/>
          <w:lang w:eastAsia="en-GB" w:bidi="ar-SA"/>
        </w:rPr>
        <w:t>termined</w:t>
      </w:r>
      <w:r w:rsidR="00B25F3C" w:rsidRPr="00CA3B4F">
        <w:rPr>
          <w:sz w:val="24"/>
          <w:szCs w:val="24"/>
          <w:lang w:eastAsia="en-GB" w:bidi="ar-SA"/>
        </w:rPr>
        <w:t xml:space="preserve">. </w:t>
      </w:r>
      <w:r w:rsidR="00D905AB">
        <w:rPr>
          <w:sz w:val="24"/>
          <w:szCs w:val="24"/>
          <w:lang w:eastAsia="en-GB" w:bidi="ar-SA"/>
        </w:rPr>
        <w:t>Substituting</w:t>
      </w:r>
      <w:r w:rsidR="00334953" w:rsidRPr="00CA3B4F">
        <w:rPr>
          <w:sz w:val="24"/>
          <w:szCs w:val="24"/>
          <w:lang w:eastAsia="en-GB" w:bidi="ar-SA"/>
        </w:rPr>
        <w:t xml:space="preserve"> </w:t>
      </w:r>
      <m:oMath>
        <m:sSub>
          <m:sSubPr>
            <m:ctrlPr>
              <w:rPr>
                <w:i/>
                <w:sz w:val="24"/>
                <w:szCs w:val="24"/>
              </w:rPr>
            </m:ctrlPr>
          </m:sSubPr>
          <m:e>
            <m:r>
              <w:rPr>
                <w:sz w:val="24"/>
                <w:szCs w:val="24"/>
              </w:rPr>
              <m:t>η</m:t>
            </m:r>
          </m:e>
          <m:sub>
            <m:r>
              <w:rPr>
                <w:sz w:val="24"/>
                <w:szCs w:val="24"/>
              </w:rPr>
              <m:t>α</m:t>
            </m:r>
          </m:sub>
        </m:sSub>
      </m:oMath>
      <w:r w:rsidR="00334953" w:rsidRPr="00CA3B4F">
        <w:rPr>
          <w:sz w:val="24"/>
          <w:szCs w:val="24"/>
        </w:rPr>
        <w:t xml:space="preserve"> by </w:t>
      </w:r>
      <m:oMath>
        <m:r>
          <w:rPr>
            <w:sz w:val="24"/>
            <w:szCs w:val="24"/>
          </w:rPr>
          <m:t>u</m:t>
        </m:r>
      </m:oMath>
      <w:r w:rsidR="00334953" w:rsidRPr="00CA3B4F">
        <w:rPr>
          <w:sz w:val="24"/>
          <w:szCs w:val="24"/>
          <w:lang w:eastAsia="en-GB" w:bidi="ar-SA"/>
        </w:rPr>
        <w:t xml:space="preserve"> </w:t>
      </w:r>
      <w:proofErr w:type="gramStart"/>
      <w:r w:rsidR="00334953" w:rsidRPr="00CA3B4F">
        <w:rPr>
          <w:sz w:val="24"/>
          <w:szCs w:val="24"/>
          <w:lang w:eastAsia="en-GB" w:bidi="ar-SA"/>
        </w:rPr>
        <w:t>in</w:t>
      </w:r>
      <w:proofErr w:type="gramEnd"/>
      <w:r w:rsidR="00CA3B4F" w:rsidRPr="00CA3B4F">
        <w:rPr>
          <w:sz w:val="24"/>
        </w:rPr>
        <w:t xml:space="preserve"> Eq.</w:t>
      </w:r>
      <w:r w:rsidR="00334953" w:rsidRPr="00CA3B4F">
        <w:rPr>
          <w:sz w:val="24"/>
          <w:szCs w:val="24"/>
          <w:lang w:eastAsia="en-GB" w:bidi="ar-SA"/>
        </w:rPr>
        <w:t xml:space="preserve"> </w:t>
      </w:r>
      <w:r w:rsidR="00567FE6" w:rsidRPr="00CA3B4F">
        <w:rPr>
          <w:sz w:val="24"/>
          <w:szCs w:val="24"/>
          <w:lang w:eastAsia="en-GB" w:bidi="ar-SA"/>
        </w:rPr>
        <w:fldChar w:fldCharType="begin"/>
      </w:r>
      <w:r w:rsidR="00334953" w:rsidRPr="00CA3B4F">
        <w:rPr>
          <w:sz w:val="24"/>
          <w:szCs w:val="24"/>
          <w:lang w:eastAsia="en-GB" w:bidi="ar-SA"/>
        </w:rPr>
        <w:instrText xml:space="preserve"> REF _Ref208499451 \r \h </w:instrText>
      </w:r>
      <w:r w:rsidR="00567FE6" w:rsidRPr="00CA3B4F">
        <w:rPr>
          <w:sz w:val="24"/>
          <w:szCs w:val="24"/>
          <w:lang w:eastAsia="en-GB" w:bidi="ar-SA"/>
        </w:rPr>
      </w:r>
      <w:r w:rsidR="00567FE6" w:rsidRPr="00CA3B4F">
        <w:rPr>
          <w:sz w:val="24"/>
          <w:szCs w:val="24"/>
          <w:lang w:eastAsia="en-GB" w:bidi="ar-SA"/>
        </w:rPr>
        <w:fldChar w:fldCharType="separate"/>
      </w:r>
      <w:r w:rsidR="006F053F">
        <w:rPr>
          <w:sz w:val="24"/>
          <w:szCs w:val="24"/>
          <w:lang w:eastAsia="en-GB" w:bidi="ar-SA"/>
        </w:rPr>
        <w:t>(2)</w:t>
      </w:r>
      <w:r w:rsidR="00567FE6" w:rsidRPr="00CA3B4F">
        <w:rPr>
          <w:sz w:val="24"/>
          <w:szCs w:val="24"/>
          <w:lang w:eastAsia="en-GB" w:bidi="ar-SA"/>
        </w:rPr>
        <w:fldChar w:fldCharType="end"/>
      </w:r>
      <w:r w:rsidR="00334953" w:rsidRPr="00CA3B4F">
        <w:rPr>
          <w:sz w:val="24"/>
          <w:szCs w:val="24"/>
          <w:lang w:eastAsia="en-GB" w:bidi="ar-SA"/>
        </w:rPr>
        <w:t xml:space="preserve"> using</w:t>
      </w:r>
      <w:r w:rsidR="00CA3B4F" w:rsidRPr="00CA3B4F">
        <w:rPr>
          <w:sz w:val="24"/>
        </w:rPr>
        <w:t xml:space="preserve"> Eq.</w:t>
      </w:r>
      <w:r w:rsidR="00334953" w:rsidRPr="00CA3B4F">
        <w:rPr>
          <w:sz w:val="24"/>
          <w:szCs w:val="24"/>
          <w:lang w:eastAsia="en-GB" w:bidi="ar-SA"/>
        </w:rPr>
        <w:t xml:space="preserve"> </w:t>
      </w:r>
      <w:r w:rsidR="00567FE6" w:rsidRPr="00CA3B4F">
        <w:rPr>
          <w:sz w:val="24"/>
          <w:szCs w:val="24"/>
          <w:lang w:eastAsia="en-GB" w:bidi="ar-SA"/>
        </w:rPr>
        <w:fldChar w:fldCharType="begin"/>
      </w:r>
      <w:r w:rsidR="00334953" w:rsidRPr="00CA3B4F">
        <w:rPr>
          <w:sz w:val="24"/>
          <w:szCs w:val="24"/>
          <w:lang w:eastAsia="en-GB" w:bidi="ar-SA"/>
        </w:rPr>
        <w:instrText xml:space="preserve"> REF _Ref216330637 \r \h </w:instrText>
      </w:r>
      <w:r w:rsidR="00567FE6" w:rsidRPr="00CA3B4F">
        <w:rPr>
          <w:sz w:val="24"/>
          <w:szCs w:val="24"/>
          <w:lang w:eastAsia="en-GB" w:bidi="ar-SA"/>
        </w:rPr>
      </w:r>
      <w:r w:rsidR="00567FE6" w:rsidRPr="00CA3B4F">
        <w:rPr>
          <w:sz w:val="24"/>
          <w:szCs w:val="24"/>
          <w:lang w:eastAsia="en-GB" w:bidi="ar-SA"/>
        </w:rPr>
        <w:fldChar w:fldCharType="separate"/>
      </w:r>
      <w:r w:rsidR="006F053F">
        <w:rPr>
          <w:sz w:val="24"/>
          <w:szCs w:val="24"/>
          <w:lang w:eastAsia="en-GB" w:bidi="ar-SA"/>
        </w:rPr>
        <w:t>(3)</w:t>
      </w:r>
      <w:r w:rsidR="00567FE6" w:rsidRPr="00CA3B4F">
        <w:rPr>
          <w:sz w:val="24"/>
          <w:szCs w:val="24"/>
          <w:lang w:eastAsia="en-GB" w:bidi="ar-SA"/>
        </w:rPr>
        <w:fldChar w:fldCharType="end"/>
      </w:r>
      <w:r w:rsidR="00334953" w:rsidRPr="00CA3B4F">
        <w:rPr>
          <w:sz w:val="24"/>
          <w:szCs w:val="24"/>
          <w:lang w:eastAsia="en-GB" w:bidi="ar-SA"/>
        </w:rPr>
        <w:t xml:space="preserve"> gives: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326"/>
      </w:tblGrid>
      <w:tr w:rsidR="00334953" w:rsidRPr="00CA3B4F" w:rsidTr="009D332A">
        <w:tc>
          <w:tcPr>
            <w:tcW w:w="8188" w:type="dxa"/>
            <w:vAlign w:val="center"/>
          </w:tcPr>
          <w:p w:rsidR="00334953" w:rsidRPr="00CA3B4F" w:rsidRDefault="00567FE6" w:rsidP="009D332A">
            <w:pPr>
              <w:pStyle w:val="FootnoteText"/>
              <w:spacing w:before="240" w:line="480" w:lineRule="auto"/>
              <w:ind w:firstLine="567"/>
              <w:jc w:val="both"/>
              <w:rPr>
                <w:i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eastAsiaTheme="minorEastAsia" w:cstheme="minorBidi"/>
                        <w:i/>
                        <w:sz w:val="24"/>
                        <w:szCs w:val="22"/>
                        <w:lang w:val="en-US" w:eastAsia="en-US" w:bidi="en-US"/>
                      </w:rPr>
                    </m:ctrlPr>
                  </m:sSubPr>
                  <m:e>
                    <m:r>
                      <w:rPr>
                        <w:sz w:val="24"/>
                        <w:lang w:val="en-US"/>
                      </w:rPr>
                      <m:t>E</m:t>
                    </m:r>
                  </m:e>
                  <m:sub>
                    <m:r>
                      <w:rPr>
                        <w:sz w:val="24"/>
                        <w:lang w:val="en-US"/>
                      </w:rPr>
                      <m:t>1</m:t>
                    </m:r>
                  </m:sub>
                </m:sSub>
                <m:d>
                  <m:d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r>
                      <w:rPr>
                        <w:sz w:val="24"/>
                        <w:szCs w:val="24"/>
                        <w:lang w:val="en-US"/>
                      </w:rPr>
                      <m:t>u</m:t>
                    </m:r>
                  </m:e>
                </m:d>
                <m:r>
                  <w:rPr>
                    <w:sz w:val="24"/>
                    <w:szCs w:val="24"/>
                    <w:lang w:val="en-US"/>
                  </w:rPr>
                  <m:t>=</m:t>
                </m:r>
                <m:f>
                  <m:fPr>
                    <m:ctrlPr>
                      <w:rPr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10</m:t>
                    </m:r>
                  </m:num>
                  <m:den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23</m:t>
                    </m:r>
                    <m:r>
                      <w:rPr>
                        <w:sz w:val="24"/>
                        <w:szCs w:val="24"/>
                        <w:lang w:val="en-US"/>
                      </w:rPr>
                      <m:t>u</m:t>
                    </m:r>
                  </m:den>
                </m:f>
                <m:r>
                  <m:rPr>
                    <m:sty m:val="p"/>
                  </m:rPr>
                  <w:rPr>
                    <w:sz w:val="24"/>
                    <w:szCs w:val="24"/>
                    <w:lang w:val="en-US"/>
                  </w:rPr>
                  <m:t>exp</m:t>
                </m:r>
                <m:d>
                  <m:dPr>
                    <m:ctrlPr>
                      <w:rPr>
                        <w:sz w:val="24"/>
                        <w:szCs w:val="24"/>
                        <w:lang w:val="en-US"/>
                      </w:rPr>
                    </m:ctrlPr>
                  </m:dPr>
                  <m:e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-</m:t>
                    </m:r>
                    <m:f>
                      <m:f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10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23</m:t>
                        </m:r>
                      </m:den>
                    </m:f>
                  </m:e>
                </m:d>
                <m:r>
                  <w:rPr>
                    <w:sz w:val="24"/>
                    <w:szCs w:val="24"/>
                    <w:lang w:val="en-US"/>
                  </w:rPr>
                  <m:t>w</m:t>
                </m:r>
                <m:d>
                  <m:d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f>
                      <m:fPr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10</m:t>
                        </m:r>
                      </m:num>
                      <m:den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23u</m:t>
                        </m:r>
                      </m:den>
                    </m:f>
                  </m:e>
                </m:d>
                <m:r>
                  <w:rPr>
                    <w:sz w:val="24"/>
                    <w:szCs w:val="24"/>
                    <w:lang w:val="en-US"/>
                  </w:rPr>
                  <m:t>.</m:t>
                </m:r>
              </m:oMath>
            </m:oMathPara>
          </w:p>
        </w:tc>
        <w:tc>
          <w:tcPr>
            <w:tcW w:w="1326" w:type="dxa"/>
            <w:vAlign w:val="center"/>
          </w:tcPr>
          <w:p w:rsidR="00334953" w:rsidRPr="00CA3B4F" w:rsidRDefault="00334953" w:rsidP="009D332A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bookmarkStart w:id="2" w:name="_Ref216273509"/>
            <w:r w:rsidRPr="00CA3B4F">
              <w:rPr>
                <w:rFonts w:ascii="Cambria Math" w:hAnsi="Cambria Math"/>
                <w:lang w:val="en-US"/>
              </w:rPr>
              <w:t xml:space="preserve"> </w:t>
            </w:r>
            <w:bookmarkEnd w:id="2"/>
          </w:p>
        </w:tc>
      </w:tr>
    </w:tbl>
    <w:p w:rsidR="00334953" w:rsidRPr="00CA3B4F" w:rsidRDefault="00A50EF8" w:rsidP="00B25F3C">
      <w:pPr>
        <w:rPr>
          <w:sz w:val="24"/>
          <w:szCs w:val="24"/>
        </w:rPr>
      </w:pPr>
      <w:r>
        <w:rPr>
          <w:sz w:val="24"/>
          <w:szCs w:val="24"/>
          <w:lang w:eastAsia="en-GB" w:bidi="ar-SA"/>
        </w:rPr>
        <w:t>In other words</w:t>
      </w:r>
      <w:r w:rsidR="00334953" w:rsidRPr="00CA3B4F">
        <w:rPr>
          <w:sz w:val="24"/>
          <w:szCs w:val="24"/>
          <w:lang w:eastAsia="en-GB" w:bidi="ar-SA"/>
        </w:rPr>
        <w:t xml:space="preserve"> the author’s approximations for </w:t>
      </w:r>
      <m:oMath>
        <m:r>
          <w:rPr>
            <w:sz w:val="24"/>
            <w:szCs w:val="24"/>
          </w:rPr>
          <m:t>w</m:t>
        </m:r>
        <m:d>
          <m:dPr>
            <m:ctrlPr>
              <w:rPr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sz w:val="24"/>
                    <w:szCs w:val="24"/>
                  </w:rPr>
                  <m:t>η</m:t>
                </m:r>
              </m:e>
              <m:sub>
                <m:r>
                  <w:rPr>
                    <w:sz w:val="24"/>
                    <w:szCs w:val="24"/>
                  </w:rPr>
                  <m:t>α</m:t>
                </m:r>
              </m:sub>
            </m:sSub>
          </m:e>
        </m:d>
      </m:oMath>
      <w:r w:rsidR="00334953" w:rsidRPr="00CA3B4F">
        <w:rPr>
          <w:sz w:val="24"/>
          <w:szCs w:val="24"/>
        </w:rPr>
        <w:t xml:space="preserve"> give directly approximations </w:t>
      </w:r>
      <w:proofErr w:type="gramStart"/>
      <w:r w:rsidR="00334953" w:rsidRPr="00CA3B4F">
        <w:rPr>
          <w:sz w:val="24"/>
          <w:szCs w:val="24"/>
        </w:rPr>
        <w:t xml:space="preserve">for </w:t>
      </w:r>
      <m:oMath>
        <w:proofErr w:type="gramEnd"/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</m:t>
            </m:r>
          </m:sub>
        </m:sSub>
        <m:d>
          <m:dPr>
            <m:ctrlPr>
              <w:rPr>
                <w:i/>
                <w:sz w:val="24"/>
                <w:szCs w:val="24"/>
              </w:rPr>
            </m:ctrlPr>
          </m:dPr>
          <m:e>
            <m:r>
              <w:rPr>
                <w:sz w:val="24"/>
                <w:szCs w:val="24"/>
              </w:rPr>
              <m:t>u</m:t>
            </m:r>
          </m:e>
        </m:d>
      </m:oMath>
      <w:r w:rsidR="00334953" w:rsidRPr="00CA3B4F">
        <w:rPr>
          <w:sz w:val="24"/>
          <w:szCs w:val="24"/>
        </w:rPr>
        <w:t>.</w:t>
      </w:r>
      <w:r w:rsidR="006F66E3" w:rsidRPr="00CA3B4F">
        <w:rPr>
          <w:sz w:val="24"/>
          <w:szCs w:val="24"/>
        </w:rPr>
        <w:t xml:space="preserve"> In addition, it is apparent from</w:t>
      </w:r>
      <w:r w:rsidR="00CA3B4F" w:rsidRPr="00CA3B4F">
        <w:rPr>
          <w:sz w:val="24"/>
        </w:rPr>
        <w:t xml:space="preserve"> Eq.</w:t>
      </w:r>
      <w:r w:rsidR="006F66E3" w:rsidRPr="00CA3B4F">
        <w:rPr>
          <w:sz w:val="24"/>
          <w:szCs w:val="24"/>
        </w:rPr>
        <w:t xml:space="preserve"> </w:t>
      </w:r>
      <w:r w:rsidR="00567FE6" w:rsidRPr="00CA3B4F">
        <w:rPr>
          <w:sz w:val="24"/>
          <w:szCs w:val="24"/>
          <w:lang w:eastAsia="en-GB" w:bidi="ar-SA"/>
        </w:rPr>
        <w:fldChar w:fldCharType="begin"/>
      </w:r>
      <w:r w:rsidR="006F66E3" w:rsidRPr="00CA3B4F">
        <w:rPr>
          <w:sz w:val="24"/>
          <w:szCs w:val="24"/>
          <w:lang w:eastAsia="en-GB" w:bidi="ar-SA"/>
        </w:rPr>
        <w:instrText xml:space="preserve"> REF _Ref216273509 \r \h </w:instrText>
      </w:r>
      <w:r w:rsidR="00567FE6" w:rsidRPr="00CA3B4F">
        <w:rPr>
          <w:sz w:val="24"/>
          <w:szCs w:val="24"/>
          <w:lang w:eastAsia="en-GB" w:bidi="ar-SA"/>
        </w:rPr>
      </w:r>
      <w:r w:rsidR="00567FE6" w:rsidRPr="00CA3B4F">
        <w:rPr>
          <w:sz w:val="24"/>
          <w:szCs w:val="24"/>
          <w:lang w:eastAsia="en-GB" w:bidi="ar-SA"/>
        </w:rPr>
        <w:fldChar w:fldCharType="separate"/>
      </w:r>
      <w:r w:rsidR="006F053F">
        <w:rPr>
          <w:sz w:val="24"/>
          <w:szCs w:val="24"/>
          <w:lang w:eastAsia="en-GB" w:bidi="ar-SA"/>
        </w:rPr>
        <w:t>(4)</w:t>
      </w:r>
      <w:r w:rsidR="00567FE6" w:rsidRPr="00CA3B4F">
        <w:rPr>
          <w:sz w:val="24"/>
          <w:szCs w:val="24"/>
          <w:lang w:eastAsia="en-GB" w:bidi="ar-SA"/>
        </w:rPr>
        <w:fldChar w:fldCharType="end"/>
      </w:r>
      <w:r w:rsidR="006F66E3" w:rsidRPr="00CA3B4F">
        <w:rPr>
          <w:sz w:val="24"/>
          <w:szCs w:val="24"/>
          <w:lang w:eastAsia="en-GB" w:bidi="ar-SA"/>
        </w:rPr>
        <w:t xml:space="preserve"> that the relative error of approximations </w:t>
      </w:r>
      <w:proofErr w:type="gramStart"/>
      <w:r w:rsidR="006F66E3" w:rsidRPr="00CA3B4F">
        <w:rPr>
          <w:sz w:val="24"/>
          <w:szCs w:val="24"/>
          <w:lang w:eastAsia="en-GB" w:bidi="ar-SA"/>
        </w:rPr>
        <w:t xml:space="preserve">to </w:t>
      </w:r>
      <m:oMath>
        <w:proofErr w:type="gramEnd"/>
        <m:r>
          <w:rPr>
            <w:sz w:val="24"/>
            <w:szCs w:val="24"/>
          </w:rPr>
          <m:t>w</m:t>
        </m:r>
      </m:oMath>
      <w:r w:rsidR="006F66E3" w:rsidRPr="00CA3B4F">
        <w:rPr>
          <w:sz w:val="24"/>
          <w:szCs w:val="24"/>
        </w:rPr>
        <w:t>, here those reported in Singh (2008), will have the same relative error if considered as a</w:t>
      </w:r>
      <w:r w:rsidR="006F66E3" w:rsidRPr="00CA3B4F">
        <w:rPr>
          <w:sz w:val="24"/>
          <w:szCs w:val="24"/>
        </w:rPr>
        <w:t>p</w:t>
      </w:r>
      <w:r w:rsidR="006F66E3" w:rsidRPr="00CA3B4F">
        <w:rPr>
          <w:sz w:val="24"/>
          <w:szCs w:val="24"/>
        </w:rPr>
        <w:t xml:space="preserve">proximations for </w:t>
      </w:r>
      <m:oMath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</m:t>
            </m:r>
          </m:sub>
        </m:sSub>
      </m:oMath>
      <w:r w:rsidR="006F66E3" w:rsidRPr="00CA3B4F">
        <w:rPr>
          <w:sz w:val="24"/>
        </w:rPr>
        <w:t>.</w:t>
      </w:r>
    </w:p>
    <w:p w:rsidR="00B25F3C" w:rsidRPr="00CA3B4F" w:rsidRDefault="00B25F3C" w:rsidP="00334953">
      <w:pPr>
        <w:ind w:firstLine="284"/>
        <w:rPr>
          <w:sz w:val="24"/>
        </w:rPr>
      </w:pPr>
      <w:r w:rsidRPr="00CA3B4F">
        <w:rPr>
          <w:sz w:val="24"/>
          <w:szCs w:val="24"/>
          <w:lang w:eastAsia="en-GB" w:bidi="ar-SA"/>
        </w:rPr>
        <w:lastRenderedPageBreak/>
        <w:t xml:space="preserve">The </w:t>
      </w:r>
      <w:r w:rsidR="00286F4A" w:rsidRPr="00CA3B4F">
        <w:rPr>
          <w:sz w:val="24"/>
          <w:szCs w:val="24"/>
          <w:lang w:eastAsia="en-GB" w:bidi="ar-SA"/>
        </w:rPr>
        <w:t xml:space="preserve">author’s </w:t>
      </w:r>
      <w:r w:rsidR="00334953" w:rsidRPr="00CA3B4F">
        <w:rPr>
          <w:sz w:val="24"/>
          <w:szCs w:val="24"/>
          <w:lang w:eastAsia="en-GB" w:bidi="ar-SA"/>
        </w:rPr>
        <w:t xml:space="preserve">first </w:t>
      </w:r>
      <w:r w:rsidRPr="00CA3B4F">
        <w:rPr>
          <w:sz w:val="24"/>
          <w:szCs w:val="24"/>
          <w:lang w:eastAsia="en-GB" w:bidi="ar-SA"/>
        </w:rPr>
        <w:t xml:space="preserve">approximation </w:t>
      </w:r>
      <w:proofErr w:type="gramStart"/>
      <w:r w:rsidRPr="00CA3B4F">
        <w:rPr>
          <w:sz w:val="24"/>
        </w:rPr>
        <w:t>for</w:t>
      </w:r>
      <w:r w:rsidR="00286F4A" w:rsidRPr="00CA3B4F">
        <w:rPr>
          <w:sz w:val="24"/>
        </w:rPr>
        <w:t xml:space="preserve"> </w:t>
      </w:r>
      <m:oMath>
        <w:proofErr w:type="gramEnd"/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</m:t>
            </m:r>
          </m:sub>
        </m:sSub>
        <m:d>
          <m:dPr>
            <m:ctrlPr>
              <w:rPr>
                <w:rFonts w:eastAsia="Times New Roman" w:cs="Cambria Math"/>
                <w:i/>
                <w:sz w:val="24"/>
                <w:szCs w:val="24"/>
                <w:lang w:eastAsia="en-GB" w:bidi="ar-SA"/>
              </w:rPr>
            </m:ctrlPr>
          </m:dPr>
          <m:e>
            <m:r>
              <w:rPr>
                <w:rFonts w:eastAsia="Times New Roman" w:cs="Cambria Math"/>
                <w:sz w:val="24"/>
                <w:szCs w:val="24"/>
                <w:lang w:eastAsia="en-GB" w:bidi="ar-SA"/>
              </w:rPr>
              <m:t>u</m:t>
            </m:r>
          </m:e>
        </m:d>
      </m:oMath>
      <w:r w:rsidR="00286F4A" w:rsidRPr="00CA3B4F">
        <w:rPr>
          <w:sz w:val="24"/>
          <w:szCs w:val="24"/>
          <w:lang w:eastAsia="en-GB" w:bidi="ar-SA"/>
        </w:rPr>
        <w:t>,</w:t>
      </w:r>
      <w:r w:rsidR="00286F4A" w:rsidRPr="00CA3B4F">
        <w:rPr>
          <w:sz w:val="24"/>
        </w:rPr>
        <w:t xml:space="preserve"> denoted</w:t>
      </w:r>
      <w:r w:rsidR="00334953" w:rsidRPr="00CA3B4F">
        <w:rPr>
          <w:sz w:val="24"/>
        </w:rPr>
        <w:t xml:space="preserve"> here as</w:t>
      </w:r>
      <w:r w:rsidR="00286F4A" w:rsidRPr="00CA3B4F">
        <w:rPr>
          <w:sz w:val="24"/>
        </w:rPr>
        <w:t xml:space="preserve"> </w:t>
      </w:r>
      <m:oMath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1,S1</m:t>
            </m:r>
          </m:sub>
        </m:sSub>
        <m:d>
          <m:dPr>
            <m:ctrlPr>
              <w:rPr>
                <w:rFonts w:eastAsia="Times New Roman" w:cs="Cambria Math"/>
                <w:i/>
                <w:sz w:val="24"/>
                <w:szCs w:val="24"/>
                <w:lang w:eastAsia="en-GB" w:bidi="ar-SA"/>
              </w:rPr>
            </m:ctrlPr>
          </m:dPr>
          <m:e>
            <m:r>
              <w:rPr>
                <w:rFonts w:eastAsia="Times New Roman" w:cs="Cambria Math"/>
                <w:sz w:val="24"/>
                <w:szCs w:val="24"/>
                <w:lang w:eastAsia="en-GB" w:bidi="ar-SA"/>
              </w:rPr>
              <m:t>u</m:t>
            </m:r>
          </m:e>
        </m:d>
      </m:oMath>
      <w:r w:rsidR="00286F4A" w:rsidRPr="00CA3B4F">
        <w:rPr>
          <w:sz w:val="24"/>
          <w:szCs w:val="24"/>
          <w:lang w:eastAsia="en-GB" w:bidi="ar-SA"/>
        </w:rPr>
        <w:t>,</w:t>
      </w:r>
      <w:r w:rsidRPr="00CA3B4F">
        <w:rPr>
          <w:sz w:val="24"/>
          <w:szCs w:val="24"/>
          <w:lang w:eastAsia="en-GB" w:bidi="ar-SA"/>
        </w:rPr>
        <w:t xml:space="preserve"> </w:t>
      </w:r>
      <w:r w:rsidR="003A1CE4" w:rsidRPr="00CA3B4F">
        <w:rPr>
          <w:sz w:val="24"/>
          <w:szCs w:val="24"/>
          <w:lang w:eastAsia="en-GB" w:bidi="ar-SA"/>
        </w:rPr>
        <w:t xml:space="preserve">is </w:t>
      </w:r>
      <w:r w:rsidRPr="00CA3B4F">
        <w:rPr>
          <w:sz w:val="24"/>
          <w:szCs w:val="24"/>
          <w:lang w:eastAsia="en-GB" w:bidi="ar-SA"/>
        </w:rPr>
        <w:t>given by</w:t>
      </w:r>
      <w:r w:rsidR="00CA3B4F" w:rsidRPr="00CA3B4F">
        <w:rPr>
          <w:sz w:val="24"/>
        </w:rPr>
        <w:t xml:space="preserve"> Eq</w:t>
      </w:r>
      <w:r w:rsidR="00CA3B4F">
        <w:rPr>
          <w:sz w:val="24"/>
        </w:rPr>
        <w:t>s</w:t>
      </w:r>
      <w:r w:rsidR="00CA3B4F" w:rsidRPr="00CA3B4F">
        <w:rPr>
          <w:sz w:val="24"/>
        </w:rPr>
        <w:t>.</w:t>
      </w:r>
      <w:r w:rsidRPr="00CA3B4F">
        <w:rPr>
          <w:sz w:val="24"/>
          <w:szCs w:val="24"/>
          <w:lang w:eastAsia="en-GB" w:bidi="ar-SA"/>
        </w:rPr>
        <w:t xml:space="preserve"> </w:t>
      </w:r>
      <w:r w:rsidR="00567FE6" w:rsidRPr="00CA3B4F">
        <w:rPr>
          <w:sz w:val="24"/>
          <w:szCs w:val="24"/>
          <w:lang w:eastAsia="en-GB" w:bidi="ar-SA"/>
        </w:rPr>
        <w:fldChar w:fldCharType="begin"/>
      </w:r>
      <w:r w:rsidR="003A1CE4" w:rsidRPr="00CA3B4F">
        <w:rPr>
          <w:sz w:val="24"/>
          <w:szCs w:val="24"/>
          <w:lang w:eastAsia="en-GB" w:bidi="ar-SA"/>
        </w:rPr>
        <w:instrText xml:space="preserve"> REF _Ref216273509 \r \h </w:instrText>
      </w:r>
      <w:r w:rsidR="00567FE6" w:rsidRPr="00CA3B4F">
        <w:rPr>
          <w:sz w:val="24"/>
          <w:szCs w:val="24"/>
          <w:lang w:eastAsia="en-GB" w:bidi="ar-SA"/>
        </w:rPr>
      </w:r>
      <w:r w:rsidR="00567FE6" w:rsidRPr="00CA3B4F">
        <w:rPr>
          <w:sz w:val="24"/>
          <w:szCs w:val="24"/>
          <w:lang w:eastAsia="en-GB" w:bidi="ar-SA"/>
        </w:rPr>
        <w:fldChar w:fldCharType="separate"/>
      </w:r>
      <w:r w:rsidR="006F053F">
        <w:rPr>
          <w:sz w:val="24"/>
          <w:szCs w:val="24"/>
          <w:lang w:eastAsia="en-GB" w:bidi="ar-SA"/>
        </w:rPr>
        <w:t>(4)</w:t>
      </w:r>
      <w:r w:rsidR="00567FE6" w:rsidRPr="00CA3B4F">
        <w:rPr>
          <w:sz w:val="24"/>
          <w:szCs w:val="24"/>
          <w:lang w:eastAsia="en-GB" w:bidi="ar-SA"/>
        </w:rPr>
        <w:fldChar w:fldCharType="end"/>
      </w:r>
      <w:r w:rsidR="003A1CE4" w:rsidRPr="00CA3B4F">
        <w:rPr>
          <w:sz w:val="24"/>
          <w:szCs w:val="24"/>
          <w:lang w:eastAsia="en-GB" w:bidi="ar-SA"/>
        </w:rPr>
        <w:t xml:space="preserve">, </w:t>
      </w:r>
      <w:r w:rsidRPr="00CA3B4F">
        <w:rPr>
          <w:sz w:val="24"/>
        </w:rPr>
        <w:t xml:space="preserve">(S20) </w:t>
      </w:r>
      <w:r w:rsidR="003A1CE4" w:rsidRPr="00CA3B4F">
        <w:rPr>
          <w:sz w:val="24"/>
        </w:rPr>
        <w:t>and (S21) a</w:t>
      </w:r>
      <w:r w:rsidRPr="00CA3B4F">
        <w:rPr>
          <w:sz w:val="24"/>
        </w:rPr>
        <w:t>s: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326"/>
      </w:tblGrid>
      <w:tr w:rsidR="00B25F3C" w:rsidRPr="00CA3B4F" w:rsidTr="009D332A">
        <w:tc>
          <w:tcPr>
            <w:tcW w:w="8188" w:type="dxa"/>
            <w:vAlign w:val="center"/>
          </w:tcPr>
          <w:p w:rsidR="00B25F3C" w:rsidRPr="00CA3B4F" w:rsidRDefault="00567FE6" w:rsidP="003225F1">
            <w:pPr>
              <w:pStyle w:val="FootnoteText"/>
              <w:spacing w:before="240" w:line="480" w:lineRule="auto"/>
              <w:ind w:firstLine="567"/>
              <w:jc w:val="both"/>
              <w:rPr>
                <w:i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eastAsiaTheme="minorEastAsia" w:cstheme="minorBidi"/>
                        <w:i/>
                        <w:sz w:val="24"/>
                        <w:szCs w:val="22"/>
                        <w:lang w:val="en-US" w:eastAsia="en-US" w:bidi="en-US"/>
                      </w:rPr>
                    </m:ctrlPr>
                  </m:sSubPr>
                  <m:e>
                    <m:r>
                      <w:rPr>
                        <w:sz w:val="24"/>
                        <w:lang w:val="en-US"/>
                      </w:rPr>
                      <m:t>E</m:t>
                    </m:r>
                  </m:e>
                  <m:sub>
                    <m:r>
                      <w:rPr>
                        <w:sz w:val="24"/>
                        <w:lang w:val="en-US"/>
                      </w:rPr>
                      <m:t>1,S1</m:t>
                    </m:r>
                  </m:sub>
                </m:sSub>
                <m:d>
                  <m:d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r>
                      <w:rPr>
                        <w:sz w:val="24"/>
                        <w:szCs w:val="24"/>
                        <w:lang w:val="en-US"/>
                      </w:rPr>
                      <m:t>u</m:t>
                    </m:r>
                  </m:e>
                </m:d>
                <m:r>
                  <w:rPr>
                    <w:sz w:val="24"/>
                    <w:szCs w:val="24"/>
                    <w:lang w:val="en-US"/>
                  </w:rPr>
                  <m:t>=</m:t>
                </m:r>
                <m:d>
                  <m:dPr>
                    <m:begChr m:val="{"/>
                    <m:endChr m:val=""/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m>
                      <m:mPr>
                        <m:mcs>
                          <m:mc>
                            <m:mcPr>
                              <m:count m:val="2"/>
                              <m:mcJc m:val="center"/>
                            </m:mcPr>
                          </m:mc>
                        </m:mcs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mPr>
                      <m:mr>
                        <m:e>
                          <m:r>
                            <m:rPr>
                              <m:sty m:val="p"/>
                            </m:rPr>
                            <w:rPr>
                              <w:sz w:val="24"/>
                              <w:szCs w:val="24"/>
                              <w:lang w:val="en-US"/>
                            </w:rPr>
                            <m:t>exp</m:t>
                          </m:r>
                          <m:d>
                            <m:dPr>
                              <m:ctrlPr>
                                <w:rPr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dPr>
                            <m:e>
                              <m:r>
                                <m:rPr>
                                  <m:sty m:val="p"/>
                                </m:rPr>
                                <w:rPr>
                                  <w:sz w:val="24"/>
                                  <w:szCs w:val="24"/>
                                  <w:lang w:val="en-US"/>
                                </w:rPr>
                                <m:t>-</m:t>
                              </m:r>
                              <m:f>
                                <m:fPr>
                                  <m:ctrlPr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</m:ctrlPr>
                                </m:fPr>
                                <m:num>
                                  <m:r>
                                    <m:rPr>
                                      <m:sty m:val="p"/>
                                    </m:rPr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  <m:t>10</m:t>
                                  </m:r>
                                </m:num>
                                <m:den>
                                  <m:r>
                                    <m:rPr>
                                      <m:sty m:val="p"/>
                                    </m:rPr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  <m:t>23</m:t>
                                  </m:r>
                                </m:den>
                              </m:f>
                            </m:e>
                          </m:d>
                          <m:r>
                            <m:rPr>
                              <m:sty m:val="p"/>
                            </m:rPr>
                            <w:rPr>
                              <w:sz w:val="24"/>
                              <w:szCs w:val="24"/>
                              <w:lang w:val="en-US"/>
                            </w:rPr>
                            <m:t>ln</m:t>
                          </m:r>
                          <m:d>
                            <m:dPr>
                              <m:ctrlPr>
                                <w:rPr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dPr>
                            <m:e>
                              <m:f>
                                <m:fPr>
                                  <m:ctrlPr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</m:ctrlPr>
                                </m:fPr>
                                <m:num>
                                  <m:r>
                                    <m:rPr>
                                      <m:sty m:val="p"/>
                                    </m:rPr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  <m:t>170</m:t>
                                  </m:r>
                                  <m:rad>
                                    <m:radPr>
                                      <m:degHide m:val="on"/>
                                      <m:ctrlPr>
                                        <w:rPr>
                                          <w:sz w:val="24"/>
                                          <w:szCs w:val="24"/>
                                          <w:lang w:val="en-US"/>
                                        </w:rPr>
                                      </m:ctrlPr>
                                    </m:radPr>
                                    <m:deg/>
                                    <m:e>
                                      <m:r>
                                        <m:rPr>
                                          <m:sty m:val="p"/>
                                        </m:rPr>
                                        <w:rPr>
                                          <w:sz w:val="24"/>
                                          <w:szCs w:val="24"/>
                                          <w:lang w:val="en-US"/>
                                        </w:rPr>
                                        <m:t>2π</m:t>
                                      </m:r>
                                    </m:e>
                                  </m:rad>
                                </m:num>
                                <m:den>
                                  <m:r>
                                    <m:rPr>
                                      <m:sty m:val="p"/>
                                    </m:rPr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  <m:t>759</m:t>
                                  </m:r>
                                  <m:r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  <m:t>u</m:t>
                                  </m:r>
                                </m:den>
                              </m:f>
                            </m:e>
                          </m:d>
                          <m:r>
                            <m:rPr>
                              <m:sty m:val="p"/>
                            </m:rPr>
                            <w:rPr>
                              <w:sz w:val="24"/>
                              <w:szCs w:val="24"/>
                              <w:lang w:val="en-US"/>
                            </w:rPr>
                            <m:t>,</m:t>
                          </m:r>
                        </m:e>
                        <m:e>
                          <m:r>
                            <w:rPr>
                              <w:sz w:val="24"/>
                              <w:szCs w:val="24"/>
                              <w:lang w:val="en-US"/>
                            </w:rPr>
                            <m:t>u&lt;</m:t>
                          </m:r>
                          <m:f>
                            <m:fPr>
                              <m:ctrlPr>
                                <w:rPr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fPr>
                            <m:num>
                              <m:r>
                                <m:rPr>
                                  <m:sty m:val="p"/>
                                </m:rPr>
                                <w:rPr>
                                  <w:sz w:val="24"/>
                                  <w:szCs w:val="24"/>
                                  <w:lang w:val="en-US"/>
                                </w:rPr>
                                <m:t>2</m:t>
                              </m:r>
                            </m:num>
                            <m:den>
                              <m:r>
                                <m:rPr>
                                  <m:sty m:val="p"/>
                                </m:rPr>
                                <w:rPr>
                                  <w:sz w:val="24"/>
                                  <w:szCs w:val="24"/>
                                  <w:lang w:val="en-US"/>
                                </w:rPr>
                                <m:t>69</m:t>
                              </m:r>
                            </m:den>
                          </m:f>
                          <m:r>
                            <m:rPr>
                              <m:sty m:val="p"/>
                            </m:rPr>
                            <w:rPr>
                              <w:sz w:val="24"/>
                              <w:szCs w:val="24"/>
                              <w:lang w:val="en-US"/>
                            </w:rPr>
                            <m:t>,</m:t>
                          </m:r>
                        </m:e>
                      </m:mr>
                      <m:mr>
                        <m:e>
                          <m:f>
                            <m:fPr>
                              <m:ctrlPr>
                                <w:rPr>
                                  <w:i/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fPr>
                            <m:num>
                              <m:r>
                                <m:rPr>
                                  <m:sty m:val="p"/>
                                </m:rPr>
                                <w:rPr>
                                  <w:sz w:val="24"/>
                                  <w:szCs w:val="24"/>
                                  <w:lang w:val="en-US"/>
                                </w:rPr>
                                <m:t>90exp</m:t>
                              </m:r>
                              <m:d>
                                <m:dPr>
                                  <m:ctrlPr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</m:ctrlPr>
                                </m:dPr>
                                <m:e>
                                  <m:f>
                                    <m:fPr>
                                      <m:ctrlPr>
                                        <w:rPr>
                                          <w:sz w:val="24"/>
                                          <w:szCs w:val="24"/>
                                          <w:lang w:val="en-US"/>
                                        </w:rPr>
                                      </m:ctrlPr>
                                    </m:fPr>
                                    <m:num>
                                      <m:r>
                                        <m:rPr>
                                          <m:sty m:val="p"/>
                                        </m:rPr>
                                        <w:rPr>
                                          <w:sz w:val="24"/>
                                          <w:szCs w:val="24"/>
                                          <w:lang w:val="en-US"/>
                                        </w:rPr>
                                        <m:t>20</m:t>
                                      </m:r>
                                    </m:num>
                                    <m:den>
                                      <m:r>
                                        <m:rPr>
                                          <m:sty m:val="p"/>
                                        </m:rPr>
                                        <w:rPr>
                                          <w:sz w:val="24"/>
                                          <w:szCs w:val="24"/>
                                          <w:lang w:val="en-US"/>
                                        </w:rPr>
                                        <m:t>23</m:t>
                                      </m:r>
                                    </m:den>
                                  </m:f>
                                  <m:r>
                                    <m:rPr>
                                      <m:sty m:val="p"/>
                                    </m:rPr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  <m:t>-</m:t>
                                  </m:r>
                                  <m:r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  <m:t>u</m:t>
                                  </m:r>
                                </m:e>
                              </m:d>
                            </m:num>
                            <m:den>
                              <m:r>
                                <w:rPr>
                                  <w:sz w:val="24"/>
                                  <w:szCs w:val="24"/>
                                  <w:lang w:val="en-US"/>
                                </w:rPr>
                                <m:t>23u</m:t>
                              </m:r>
                              <m:d>
                                <m:dPr>
                                  <m:begChr m:val="["/>
                                  <m:endChr m:val="]"/>
                                  <m:ctrlPr>
                                    <w:rPr>
                                      <w:i/>
                                      <w:sz w:val="24"/>
                                      <w:szCs w:val="24"/>
                                      <w:lang w:val="en-US"/>
                                    </w:rPr>
                                  </m:ctrlPr>
                                </m:dPr>
                                <m:e>
                                  <m:r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  <m:t>9+7</m:t>
                                  </m:r>
                                  <m:rad>
                                    <m:radPr>
                                      <m:degHide m:val="on"/>
                                      <m:ctrlPr>
                                        <w:rPr>
                                          <w:i/>
                                          <w:sz w:val="24"/>
                                          <w:szCs w:val="24"/>
                                          <w:lang w:val="en-US"/>
                                        </w:rPr>
                                      </m:ctrlPr>
                                    </m:radPr>
                                    <m:deg/>
                                    <m:e>
                                      <m:r>
                                        <w:rPr>
                                          <w:sz w:val="24"/>
                                          <w:szCs w:val="24"/>
                                          <w:lang w:val="en-US"/>
                                        </w:rPr>
                                        <m:t>π</m:t>
                                      </m:r>
                                    </m:e>
                                  </m:rad>
                                  <m:sSup>
                                    <m:sSupPr>
                                      <m:ctrlPr>
                                        <w:rPr>
                                          <w:i/>
                                          <w:sz w:val="24"/>
                                          <w:szCs w:val="24"/>
                                          <w:lang w:val="en-US"/>
                                        </w:rPr>
                                      </m:ctrlPr>
                                    </m:sSupPr>
                                    <m:e>
                                      <m:d>
                                        <m:dPr>
                                          <m:ctrlPr>
                                            <w:rPr>
                                              <w:i/>
                                              <w:sz w:val="24"/>
                                              <w:szCs w:val="24"/>
                                              <w:lang w:val="en-US"/>
                                            </w:rPr>
                                          </m:ctrlPr>
                                        </m:dPr>
                                        <m:e>
                                          <m:f>
                                            <m:fPr>
                                              <m:ctrlPr>
                                                <w:rPr>
                                                  <w:sz w:val="24"/>
                                                  <w:szCs w:val="24"/>
                                                  <w:lang w:val="en-US"/>
                                                </w:rPr>
                                              </m:ctrlPr>
                                            </m:fPr>
                                            <m:num>
                                              <m:r>
                                                <m:rPr>
                                                  <m:sty m:val="p"/>
                                                </m:rPr>
                                                <w:rPr>
                                                  <w:sz w:val="24"/>
                                                  <w:szCs w:val="24"/>
                                                  <w:lang w:val="en-US"/>
                                                </w:rPr>
                                                <m:t>10</m:t>
                                              </m:r>
                                            </m:num>
                                            <m:den>
                                              <m:r>
                                                <m:rPr>
                                                  <m:sty m:val="p"/>
                                                </m:rPr>
                                                <w:rPr>
                                                  <w:sz w:val="24"/>
                                                  <w:szCs w:val="24"/>
                                                  <w:lang w:val="en-US"/>
                                                </w:rPr>
                                                <m:t>23</m:t>
                                              </m:r>
                                              <m:r>
                                                <w:rPr>
                                                  <w:sz w:val="24"/>
                                                  <w:szCs w:val="24"/>
                                                  <w:lang w:val="en-US"/>
                                                </w:rPr>
                                                <m:t>u</m:t>
                                              </m:r>
                                            </m:den>
                                          </m:f>
                                        </m:e>
                                      </m:d>
                                    </m:e>
                                    <m:sup>
                                      <m:f>
                                        <m:fPr>
                                          <m:ctrlPr>
                                            <w:rPr>
                                              <w:i/>
                                              <w:sz w:val="24"/>
                                              <w:szCs w:val="24"/>
                                              <w:lang w:val="en-US"/>
                                            </w:rPr>
                                          </m:ctrlPr>
                                        </m:fPr>
                                        <m:num>
                                          <m:r>
                                            <w:rPr>
                                              <w:sz w:val="24"/>
                                              <w:szCs w:val="24"/>
                                              <w:lang w:val="en-US"/>
                                            </w:rPr>
                                            <m:t>3</m:t>
                                          </m:r>
                                        </m:num>
                                        <m:den>
                                          <m:r>
                                            <w:rPr>
                                              <w:sz w:val="24"/>
                                              <w:szCs w:val="24"/>
                                              <w:lang w:val="en-US"/>
                                            </w:rPr>
                                            <m:t>4</m:t>
                                          </m:r>
                                        </m:den>
                                      </m:f>
                                    </m:sup>
                                  </m:sSup>
                                </m:e>
                              </m:d>
                            </m:den>
                          </m:f>
                          <m:r>
                            <w:rPr>
                              <w:sz w:val="24"/>
                              <w:szCs w:val="24"/>
                              <w:lang w:val="en-US"/>
                            </w:rPr>
                            <m:t>,</m:t>
                          </m:r>
                        </m:e>
                        <m:e>
                          <m:r>
                            <w:rPr>
                              <w:sz w:val="24"/>
                              <w:szCs w:val="24"/>
                              <w:lang w:val="en-US"/>
                            </w:rPr>
                            <m:t>u≥</m:t>
                          </m:r>
                          <m:f>
                            <m:fPr>
                              <m:ctrlPr>
                                <w:rPr>
                                  <w:sz w:val="24"/>
                                  <w:szCs w:val="24"/>
                                  <w:lang w:val="en-US"/>
                                </w:rPr>
                              </m:ctrlPr>
                            </m:fPr>
                            <m:num>
                              <m:r>
                                <m:rPr>
                                  <m:sty m:val="p"/>
                                </m:rPr>
                                <w:rPr>
                                  <w:sz w:val="24"/>
                                  <w:szCs w:val="24"/>
                                  <w:lang w:val="en-US"/>
                                </w:rPr>
                                <m:t>2</m:t>
                              </m:r>
                            </m:num>
                            <m:den>
                              <m:r>
                                <m:rPr>
                                  <m:sty m:val="p"/>
                                </m:rPr>
                                <w:rPr>
                                  <w:sz w:val="24"/>
                                  <w:szCs w:val="24"/>
                                  <w:lang w:val="en-US"/>
                                </w:rPr>
                                <m:t>69</m:t>
                              </m:r>
                            </m:den>
                          </m:f>
                          <m:r>
                            <m:rPr>
                              <m:sty m:val="p"/>
                            </m:rPr>
                            <w:rPr>
                              <w:sz w:val="24"/>
                              <w:szCs w:val="24"/>
                              <w:lang w:val="en-US"/>
                            </w:rPr>
                            <m:t>.</m:t>
                          </m:r>
                        </m:e>
                      </m:mr>
                    </m:m>
                  </m:e>
                </m:d>
              </m:oMath>
            </m:oMathPara>
          </w:p>
        </w:tc>
        <w:tc>
          <w:tcPr>
            <w:tcW w:w="1326" w:type="dxa"/>
            <w:vAlign w:val="center"/>
          </w:tcPr>
          <w:p w:rsidR="00B25F3C" w:rsidRPr="00CA3B4F" w:rsidRDefault="00B25F3C" w:rsidP="009D332A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bookmarkStart w:id="3" w:name="_Ref216273899"/>
            <w:r w:rsidRPr="00CA3B4F">
              <w:rPr>
                <w:rFonts w:ascii="Cambria Math" w:hAnsi="Cambria Math"/>
                <w:lang w:val="en-US"/>
              </w:rPr>
              <w:t xml:space="preserve"> </w:t>
            </w:r>
            <w:bookmarkEnd w:id="3"/>
          </w:p>
        </w:tc>
      </w:tr>
    </w:tbl>
    <w:p w:rsidR="00B25F3C" w:rsidRPr="00CA3B4F" w:rsidRDefault="00286F4A" w:rsidP="005F30E3">
      <w:pPr>
        <w:rPr>
          <w:sz w:val="24"/>
        </w:rPr>
      </w:pPr>
      <w:r w:rsidRPr="00CA3B4F">
        <w:rPr>
          <w:sz w:val="24"/>
        </w:rPr>
        <w:t xml:space="preserve">Observe that </w:t>
      </w:r>
      <m:oMath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1,S1</m:t>
            </m:r>
          </m:sub>
        </m:sSub>
        <m:d>
          <m:dPr>
            <m:ctrlPr>
              <w:rPr>
                <w:rFonts w:eastAsia="Times New Roman" w:cs="Cambria Math"/>
                <w:i/>
                <w:sz w:val="24"/>
                <w:szCs w:val="24"/>
                <w:lang w:eastAsia="en-GB" w:bidi="ar-SA"/>
              </w:rPr>
            </m:ctrlPr>
          </m:dPr>
          <m:e>
            <m:r>
              <w:rPr>
                <w:sz w:val="24"/>
                <w:szCs w:val="24"/>
              </w:rPr>
              <m:t>u</m:t>
            </m:r>
          </m:e>
        </m:d>
      </m:oMath>
      <w:r w:rsidRPr="00CA3B4F">
        <w:rPr>
          <w:sz w:val="24"/>
          <w:szCs w:val="24"/>
          <w:lang w:eastAsia="en-GB" w:bidi="ar-SA"/>
        </w:rPr>
        <w:t xml:space="preserve"> does not reduce to the analytical limits for </w:t>
      </w:r>
      <m:oMath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</m:t>
            </m:r>
          </m:sub>
        </m:sSub>
        <m:d>
          <m:dPr>
            <m:ctrlPr>
              <w:rPr>
                <w:rFonts w:eastAsia="Times New Roman" w:cs="Cambria Math"/>
                <w:i/>
                <w:sz w:val="24"/>
                <w:szCs w:val="24"/>
                <w:lang w:eastAsia="en-GB" w:bidi="ar-SA"/>
              </w:rPr>
            </m:ctrlPr>
          </m:dPr>
          <m:e>
            <m:r>
              <w:rPr>
                <w:rFonts w:eastAsia="Times New Roman" w:cs="Cambria Math"/>
                <w:sz w:val="24"/>
                <w:szCs w:val="24"/>
                <w:lang w:eastAsia="en-GB" w:bidi="ar-SA"/>
              </w:rPr>
              <m:t>u</m:t>
            </m:r>
          </m:e>
        </m:d>
      </m:oMath>
      <w:r w:rsidRPr="00CA3B4F">
        <w:rPr>
          <w:sz w:val="24"/>
          <w:szCs w:val="24"/>
          <w:lang w:eastAsia="en-GB" w:bidi="ar-SA"/>
        </w:rPr>
        <w:t xml:space="preserve"> for </w:t>
      </w:r>
      <m:oMath>
        <m:r>
          <w:rPr>
            <w:sz w:val="24"/>
            <w:szCs w:val="24"/>
          </w:rPr>
          <m:t>u→0</m:t>
        </m:r>
      </m:oMath>
      <w:r w:rsidRPr="00CA3B4F">
        <w:rPr>
          <w:sz w:val="24"/>
          <w:szCs w:val="24"/>
        </w:rPr>
        <w:t xml:space="preserve"> </w:t>
      </w:r>
      <w:proofErr w:type="gramStart"/>
      <w:r w:rsidRPr="00CA3B4F">
        <w:rPr>
          <w:sz w:val="24"/>
          <w:szCs w:val="24"/>
        </w:rPr>
        <w:t xml:space="preserve">or </w:t>
      </w:r>
      <m:oMath>
        <w:proofErr w:type="gramEnd"/>
        <m:r>
          <w:rPr>
            <w:sz w:val="24"/>
            <w:szCs w:val="24"/>
          </w:rPr>
          <m:t>u→∞</m:t>
        </m:r>
      </m:oMath>
      <w:r w:rsidRPr="00CA3B4F">
        <w:rPr>
          <w:sz w:val="24"/>
          <w:szCs w:val="24"/>
        </w:rPr>
        <w:t xml:space="preserve">. For </w:t>
      </w:r>
      <m:oMath>
        <m:r>
          <w:rPr>
            <w:sz w:val="24"/>
            <w:szCs w:val="24"/>
          </w:rPr>
          <m:t>u→0</m:t>
        </m:r>
      </m:oMath>
      <w:r w:rsidRPr="00CA3B4F">
        <w:rPr>
          <w:sz w:val="24"/>
          <w:szCs w:val="24"/>
        </w:rPr>
        <w:t xml:space="preserve"> the limit is</w:t>
      </w:r>
      <w:r w:rsidR="007471D3">
        <w:rPr>
          <w:sz w:val="24"/>
          <w:szCs w:val="24"/>
        </w:rPr>
        <w:t xml:space="preserve"> (e.g., </w:t>
      </w:r>
      <w:r w:rsidR="00FC3E77">
        <w:rPr>
          <w:sz w:val="24"/>
          <w:szCs w:val="24"/>
        </w:rPr>
        <w:t>Abramowitz and Stegun, 1964</w:t>
      </w:r>
      <w:r w:rsidR="007471D3">
        <w:rPr>
          <w:sz w:val="24"/>
          <w:szCs w:val="24"/>
        </w:rPr>
        <w:t>)</w:t>
      </w:r>
      <w:r w:rsidRPr="00CA3B4F">
        <w:rPr>
          <w:sz w:val="24"/>
          <w:szCs w:val="24"/>
        </w:rPr>
        <w:t>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326"/>
      </w:tblGrid>
      <w:tr w:rsidR="00286F4A" w:rsidRPr="00CA3B4F" w:rsidTr="009D332A">
        <w:tc>
          <w:tcPr>
            <w:tcW w:w="8188" w:type="dxa"/>
            <w:vAlign w:val="center"/>
          </w:tcPr>
          <w:p w:rsidR="00286F4A" w:rsidRPr="00CA3B4F" w:rsidRDefault="00567FE6" w:rsidP="00334953">
            <w:pPr>
              <w:pStyle w:val="FootnoteText"/>
              <w:spacing w:before="240" w:line="480" w:lineRule="auto"/>
              <w:ind w:firstLine="567"/>
              <w:jc w:val="both"/>
              <w:rPr>
                <w:i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sPre>
                  <m:sPrePr>
                    <m:ctrlPr>
                      <w:rPr>
                        <w:rFonts w:eastAsiaTheme="minorEastAsia" w:cstheme="minorBidi"/>
                        <w:i/>
                        <w:sz w:val="24"/>
                        <w:szCs w:val="24"/>
                        <w:lang w:val="en-US" w:eastAsia="en-US" w:bidi="en-US"/>
                      </w:rPr>
                    </m:ctrlPr>
                  </m:sPrePr>
                  <m:sub>
                    <m:r>
                      <w:rPr>
                        <w:sz w:val="24"/>
                        <w:szCs w:val="24"/>
                        <w:lang w:val="en-US"/>
                      </w:rPr>
                      <m:t>u→0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eastAsiaTheme="minorEastAsia" w:cstheme="minorBidi"/>
                        <w:sz w:val="24"/>
                        <w:szCs w:val="24"/>
                        <w:lang w:val="en-US" w:eastAsia="en-US" w:bidi="en-US"/>
                      </w:rPr>
                      <m:t>lim</m:t>
                    </m:r>
                  </m:sup>
                  <m:e>
                    <m:sSub>
                      <m:sSubPr>
                        <m:ctrlPr>
                          <w:rPr>
                            <w:rFonts w:eastAsiaTheme="minorEastAsia" w:cstheme="minorBidi"/>
                            <w:i/>
                            <w:sz w:val="24"/>
                            <w:szCs w:val="22"/>
                            <w:lang w:val="en-US" w:eastAsia="en-US" w:bidi="en-US"/>
                          </w:rPr>
                        </m:ctrlPr>
                      </m:sSubPr>
                      <m:e>
                        <m:r>
                          <w:rPr>
                            <w:sz w:val="24"/>
                            <w:lang w:val="en-US"/>
                          </w:rPr>
                          <m:t>E</m:t>
                        </m:r>
                      </m:e>
                      <m:sub>
                        <m:r>
                          <w:rPr>
                            <w:sz w:val="24"/>
                            <w:lang w:val="en-US"/>
                          </w:rPr>
                          <m:t>1</m:t>
                        </m:r>
                      </m:sub>
                    </m:sSub>
                  </m:e>
                </m:sPre>
                <m:r>
                  <w:rPr>
                    <w:sz w:val="24"/>
                    <w:szCs w:val="24"/>
                    <w:lang w:val="en-US"/>
                  </w:rPr>
                  <m:t>=</m:t>
                </m:r>
                <m:r>
                  <m:rPr>
                    <m:sty m:val="p"/>
                  </m:rPr>
                  <w:rPr>
                    <w:sz w:val="24"/>
                    <w:szCs w:val="24"/>
                    <w:lang w:val="en-US"/>
                  </w:rPr>
                  <m:t>ln</m:t>
                </m:r>
                <m:d>
                  <m:dPr>
                    <m:begChr m:val="["/>
                    <m:endChr m:val="]"/>
                    <m:ctrlPr>
                      <w:rPr>
                        <w:sz w:val="24"/>
                        <w:szCs w:val="24"/>
                        <w:lang w:val="en-US"/>
                      </w:rPr>
                    </m:ctrlPr>
                  </m:dPr>
                  <m:e>
                    <m:f>
                      <m:f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exp</m:t>
                        </m:r>
                        <m:d>
                          <m:d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-</m:t>
                            </m:r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γ</m:t>
                            </m:r>
                          </m:e>
                        </m:d>
                      </m:num>
                      <m:den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u</m:t>
                        </m:r>
                      </m:den>
                    </m:f>
                  </m:e>
                </m:d>
                <m:r>
                  <m:rPr>
                    <m:sty m:val="p"/>
                  </m:rPr>
                  <w:rPr>
                    <w:sz w:val="24"/>
                    <w:szCs w:val="24"/>
                    <w:lang w:val="en-US"/>
                  </w:rPr>
                  <m:t>,</m:t>
                </m:r>
              </m:oMath>
            </m:oMathPara>
          </w:p>
        </w:tc>
        <w:tc>
          <w:tcPr>
            <w:tcW w:w="1326" w:type="dxa"/>
            <w:vAlign w:val="center"/>
          </w:tcPr>
          <w:p w:rsidR="00286F4A" w:rsidRPr="00CA3B4F" w:rsidRDefault="00286F4A" w:rsidP="009D332A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r w:rsidRPr="00CA3B4F">
              <w:rPr>
                <w:rFonts w:ascii="Cambria Math" w:hAnsi="Cambria Math"/>
                <w:lang w:val="en-US"/>
              </w:rPr>
              <w:t xml:space="preserve"> </w:t>
            </w:r>
          </w:p>
        </w:tc>
      </w:tr>
    </w:tbl>
    <w:p w:rsidR="006F053F" w:rsidRDefault="00B3473F" w:rsidP="006F66E3">
      <w:pPr>
        <w:rPr>
          <w:sz w:val="24"/>
        </w:rPr>
      </w:pPr>
      <w:proofErr w:type="gramStart"/>
      <w:r w:rsidRPr="00CA3B4F">
        <w:rPr>
          <w:sz w:val="24"/>
        </w:rPr>
        <w:t>where</w:t>
      </w:r>
      <w:proofErr w:type="gramEnd"/>
      <w:r w:rsidRPr="00CA3B4F">
        <w:rPr>
          <w:sz w:val="24"/>
        </w:rPr>
        <w:t xml:space="preserve"> </w:t>
      </w:r>
      <m:oMath>
        <m:r>
          <w:rPr>
            <w:sz w:val="24"/>
            <w:szCs w:val="24"/>
          </w:rPr>
          <m:t>γ</m:t>
        </m:r>
      </m:oMath>
      <w:r w:rsidR="006F66E3" w:rsidRPr="00CA3B4F">
        <w:rPr>
          <w:sz w:val="24"/>
          <w:szCs w:val="24"/>
        </w:rPr>
        <w:t xml:space="preserve"> (</w:t>
      </w:r>
      <w:r w:rsidRPr="00CA3B4F">
        <w:rPr>
          <w:sz w:val="24"/>
          <w:szCs w:val="24"/>
        </w:rPr>
        <w:t>=</w:t>
      </w:r>
      <w:r w:rsidR="006F66E3" w:rsidRPr="00CA3B4F">
        <w:rPr>
          <w:sz w:val="24"/>
          <w:szCs w:val="24"/>
        </w:rPr>
        <w:t xml:space="preserve"> </w:t>
      </w:r>
      <w:r w:rsidRPr="00CA3B4F">
        <w:rPr>
          <w:sz w:val="24"/>
          <w:szCs w:val="24"/>
        </w:rPr>
        <w:t>0.5772…</w:t>
      </w:r>
      <w:r w:rsidR="006F66E3" w:rsidRPr="00CA3B4F">
        <w:rPr>
          <w:sz w:val="24"/>
          <w:szCs w:val="24"/>
        </w:rPr>
        <w:t>)</w:t>
      </w:r>
      <w:r w:rsidRPr="00CA3B4F">
        <w:rPr>
          <w:sz w:val="24"/>
          <w:szCs w:val="24"/>
        </w:rPr>
        <w:t xml:space="preserve"> is the Euler constant. It is </w:t>
      </w:r>
      <w:r w:rsidR="00A50EF8" w:rsidRPr="00CA3B4F">
        <w:rPr>
          <w:sz w:val="24"/>
          <w:szCs w:val="24"/>
        </w:rPr>
        <w:t>evident</w:t>
      </w:r>
      <w:r w:rsidRPr="00CA3B4F">
        <w:rPr>
          <w:sz w:val="24"/>
          <w:szCs w:val="24"/>
        </w:rPr>
        <w:t xml:space="preserve"> that </w:t>
      </w:r>
      <m:oMath>
        <m:f>
          <m:fPr>
            <m:ctrlPr>
              <w:rPr>
                <w:rFonts w:eastAsia="Times New Roman" w:cs="Cambria Math"/>
                <w:sz w:val="24"/>
                <w:szCs w:val="24"/>
                <w:lang w:eastAsia="en-GB" w:bidi="ar-SA"/>
              </w:rPr>
            </m:ctrlPr>
          </m:fPr>
          <m:num>
            <m:r>
              <m:rPr>
                <m:sty m:val="p"/>
              </m:rPr>
              <w:rPr>
                <w:sz w:val="24"/>
                <w:szCs w:val="24"/>
              </w:rPr>
              <m:t>170</m:t>
            </m:r>
            <m:rad>
              <m:radPr>
                <m:degHide m:val="on"/>
                <m:ctrlPr>
                  <w:rPr>
                    <w:rFonts w:eastAsia="Times New Roman" w:cs="Cambria Math"/>
                    <w:sz w:val="24"/>
                    <w:szCs w:val="24"/>
                    <w:lang w:eastAsia="en-GB" w:bidi="ar-SA"/>
                  </w:rPr>
                </m:ctrlPr>
              </m:radPr>
              <m:deg/>
              <m:e>
                <m:r>
                  <m:rPr>
                    <m:sty m:val="p"/>
                  </m:rPr>
                  <w:rPr>
                    <w:sz w:val="24"/>
                    <w:szCs w:val="24"/>
                  </w:rPr>
                  <m:t>2π</m:t>
                </m:r>
              </m:e>
            </m:rad>
          </m:num>
          <m:den>
            <m:r>
              <m:rPr>
                <m:sty m:val="p"/>
              </m:rPr>
              <w:rPr>
                <w:sz w:val="24"/>
                <w:szCs w:val="24"/>
              </w:rPr>
              <m:t>759</m:t>
            </m:r>
          </m:den>
        </m:f>
      </m:oMath>
      <w:r w:rsidRPr="00CA3B4F">
        <w:rPr>
          <w:sz w:val="24"/>
          <w:szCs w:val="24"/>
          <w:lang w:eastAsia="en-GB" w:bidi="ar-SA"/>
        </w:rPr>
        <w:t xml:space="preserve"> in</w:t>
      </w:r>
      <w:r w:rsidR="00CA3B4F" w:rsidRPr="00CA3B4F">
        <w:rPr>
          <w:sz w:val="24"/>
        </w:rPr>
        <w:t xml:space="preserve"> Eq.</w:t>
      </w:r>
      <w:r w:rsidRPr="00CA3B4F">
        <w:rPr>
          <w:sz w:val="24"/>
          <w:szCs w:val="24"/>
          <w:lang w:eastAsia="en-GB" w:bidi="ar-SA"/>
        </w:rPr>
        <w:t xml:space="preserve"> </w:t>
      </w:r>
      <w:r w:rsidR="00567FE6" w:rsidRPr="00CA3B4F">
        <w:rPr>
          <w:sz w:val="24"/>
        </w:rPr>
        <w:fldChar w:fldCharType="begin"/>
      </w:r>
      <w:r w:rsidR="00334953" w:rsidRPr="00CA3B4F">
        <w:rPr>
          <w:sz w:val="24"/>
        </w:rPr>
        <w:instrText xml:space="preserve"> REF _Ref216273899 \r \h </w:instrText>
      </w:r>
      <w:r w:rsidR="00567FE6" w:rsidRPr="00CA3B4F">
        <w:rPr>
          <w:sz w:val="24"/>
        </w:rPr>
      </w:r>
      <w:r w:rsidR="00567FE6" w:rsidRPr="00CA3B4F">
        <w:rPr>
          <w:sz w:val="24"/>
        </w:rPr>
        <w:fldChar w:fldCharType="separate"/>
      </w:r>
      <w:r w:rsidR="006F053F">
        <w:rPr>
          <w:sz w:val="24"/>
        </w:rPr>
        <w:t>(5)</w:t>
      </w:r>
      <w:r w:rsidR="00567FE6" w:rsidRPr="00CA3B4F">
        <w:rPr>
          <w:sz w:val="24"/>
        </w:rPr>
        <w:fldChar w:fldCharType="end"/>
      </w:r>
      <w:r w:rsidRPr="00CA3B4F">
        <w:rPr>
          <w:sz w:val="24"/>
          <w:szCs w:val="24"/>
          <w:lang w:eastAsia="en-GB" w:bidi="ar-SA"/>
        </w:rPr>
        <w:t xml:space="preserve"> is an appro</w:t>
      </w:r>
      <w:r w:rsidRPr="00CA3B4F">
        <w:rPr>
          <w:sz w:val="24"/>
          <w:szCs w:val="24"/>
          <w:lang w:eastAsia="en-GB" w:bidi="ar-SA"/>
        </w:rPr>
        <w:t>x</w:t>
      </w:r>
      <w:r w:rsidRPr="00CA3B4F">
        <w:rPr>
          <w:sz w:val="24"/>
          <w:szCs w:val="24"/>
          <w:lang w:eastAsia="en-GB" w:bidi="ar-SA"/>
        </w:rPr>
        <w:t xml:space="preserve">imation </w:t>
      </w:r>
      <w:proofErr w:type="gramStart"/>
      <w:r w:rsidRPr="00CA3B4F">
        <w:rPr>
          <w:sz w:val="24"/>
          <w:szCs w:val="24"/>
          <w:lang w:eastAsia="en-GB" w:bidi="ar-SA"/>
        </w:rPr>
        <w:t xml:space="preserve">to </w:t>
      </w:r>
      <m:oMath>
        <w:proofErr w:type="gramEnd"/>
        <m:r>
          <m:rPr>
            <m:sty m:val="p"/>
          </m:rPr>
          <w:rPr>
            <w:sz w:val="24"/>
            <w:szCs w:val="24"/>
          </w:rPr>
          <m:t>exp</m:t>
        </m:r>
        <m:d>
          <m:dPr>
            <m:ctrlPr>
              <w:rPr>
                <w:rFonts w:eastAsia="Times New Roman" w:cs="Cambria Math"/>
                <w:sz w:val="24"/>
                <w:szCs w:val="24"/>
                <w:lang w:eastAsia="en-GB" w:bidi="ar-SA"/>
              </w:rPr>
            </m:ctrlPr>
          </m:dPr>
          <m:e>
            <m:r>
              <m:rPr>
                <m:sty m:val="p"/>
              </m:rPr>
              <w:rPr>
                <w:sz w:val="24"/>
                <w:szCs w:val="24"/>
              </w:rPr>
              <m:t>-</m:t>
            </m:r>
            <m:r>
              <w:rPr>
                <w:sz w:val="24"/>
                <w:szCs w:val="24"/>
              </w:rPr>
              <m:t>γ</m:t>
            </m:r>
          </m:e>
        </m:d>
      </m:oMath>
      <w:r w:rsidRPr="00CA3B4F">
        <w:rPr>
          <w:sz w:val="24"/>
          <w:szCs w:val="24"/>
          <w:lang w:eastAsia="en-GB" w:bidi="ar-SA"/>
        </w:rPr>
        <w:t xml:space="preserve">. We suggest that it is more appropriate to use </w:t>
      </w:r>
      <m:oMath>
        <m:r>
          <m:rPr>
            <m:sty m:val="p"/>
          </m:rPr>
          <w:rPr>
            <w:sz w:val="24"/>
            <w:szCs w:val="24"/>
          </w:rPr>
          <m:t>exp</m:t>
        </m:r>
        <m:d>
          <m:dPr>
            <m:ctrlPr>
              <w:rPr>
                <w:rFonts w:eastAsia="Times New Roman" w:cs="Cambria Math"/>
                <w:sz w:val="24"/>
                <w:szCs w:val="24"/>
                <w:lang w:eastAsia="en-GB" w:bidi="ar-SA"/>
              </w:rPr>
            </m:ctrlPr>
          </m:dPr>
          <m:e>
            <m:r>
              <m:rPr>
                <m:sty m:val="p"/>
              </m:rPr>
              <w:rPr>
                <w:sz w:val="24"/>
                <w:szCs w:val="24"/>
              </w:rPr>
              <m:t>-</m:t>
            </m:r>
            <m:r>
              <w:rPr>
                <w:sz w:val="24"/>
                <w:szCs w:val="24"/>
              </w:rPr>
              <m:t>γ</m:t>
            </m:r>
          </m:e>
        </m:d>
      </m:oMath>
      <w:r w:rsidRPr="00CA3B4F">
        <w:rPr>
          <w:sz w:val="24"/>
          <w:szCs w:val="24"/>
          <w:lang w:eastAsia="en-GB" w:bidi="ar-SA"/>
        </w:rPr>
        <w:t xml:space="preserve"> directly in</w:t>
      </w:r>
      <w:r w:rsidR="00CA3B4F" w:rsidRPr="00CA3B4F">
        <w:rPr>
          <w:sz w:val="24"/>
        </w:rPr>
        <w:t xml:space="preserve"> Eq.</w:t>
      </w:r>
      <w:r w:rsidRPr="00CA3B4F">
        <w:rPr>
          <w:sz w:val="24"/>
          <w:szCs w:val="24"/>
          <w:lang w:eastAsia="en-GB" w:bidi="ar-SA"/>
        </w:rPr>
        <w:t xml:space="preserve"> </w:t>
      </w:r>
      <w:r w:rsidR="00567FE6" w:rsidRPr="00CA3B4F">
        <w:rPr>
          <w:sz w:val="24"/>
        </w:rPr>
        <w:fldChar w:fldCharType="begin"/>
      </w:r>
      <w:r w:rsidR="00334953" w:rsidRPr="00CA3B4F">
        <w:rPr>
          <w:sz w:val="24"/>
        </w:rPr>
        <w:instrText xml:space="preserve"> REF _Ref216273899 \r \h </w:instrText>
      </w:r>
      <w:r w:rsidR="00567FE6" w:rsidRPr="00CA3B4F">
        <w:rPr>
          <w:sz w:val="24"/>
        </w:rPr>
      </w:r>
      <w:r w:rsidR="00567FE6" w:rsidRPr="00CA3B4F">
        <w:rPr>
          <w:sz w:val="24"/>
        </w:rPr>
        <w:fldChar w:fldCharType="separate"/>
      </w:r>
      <w:r w:rsidR="006F053F">
        <w:rPr>
          <w:sz w:val="24"/>
        </w:rPr>
        <w:t>(5)</w:t>
      </w:r>
      <w:r w:rsidR="00567FE6" w:rsidRPr="00CA3B4F">
        <w:rPr>
          <w:sz w:val="24"/>
        </w:rPr>
        <w:fldChar w:fldCharType="end"/>
      </w:r>
      <w:r w:rsidRPr="00CA3B4F">
        <w:rPr>
          <w:sz w:val="24"/>
          <w:szCs w:val="24"/>
          <w:lang w:eastAsia="en-GB" w:bidi="ar-SA"/>
        </w:rPr>
        <w:t xml:space="preserve"> rather than this approximation. Also,</w:t>
      </w:r>
      <w:r w:rsidR="00334953" w:rsidRPr="00CA3B4F">
        <w:rPr>
          <w:sz w:val="24"/>
          <w:szCs w:val="24"/>
          <w:lang w:eastAsia="en-GB" w:bidi="ar-SA"/>
        </w:rPr>
        <w:t xml:space="preserve"> the small-</w:t>
      </w:r>
      <m:oMath>
        <m:r>
          <w:rPr>
            <w:sz w:val="24"/>
            <w:szCs w:val="24"/>
          </w:rPr>
          <m:t>u</m:t>
        </m:r>
      </m:oMath>
      <w:r w:rsidRPr="00CA3B4F">
        <w:rPr>
          <w:sz w:val="24"/>
          <w:szCs w:val="24"/>
          <w:lang w:eastAsia="en-GB" w:bidi="ar-SA"/>
        </w:rPr>
        <w:t xml:space="preserve"> </w:t>
      </w:r>
      <w:r w:rsidR="00334953" w:rsidRPr="00CA3B4F">
        <w:rPr>
          <w:sz w:val="24"/>
          <w:szCs w:val="24"/>
          <w:lang w:eastAsia="en-GB" w:bidi="ar-SA"/>
        </w:rPr>
        <w:t>approximation in</w:t>
      </w:r>
      <w:r w:rsidR="00CA3B4F" w:rsidRPr="00CA3B4F">
        <w:rPr>
          <w:sz w:val="24"/>
        </w:rPr>
        <w:t xml:space="preserve"> Eq.</w:t>
      </w:r>
      <w:r w:rsidR="00334953" w:rsidRPr="00CA3B4F">
        <w:rPr>
          <w:sz w:val="24"/>
          <w:szCs w:val="24"/>
          <w:lang w:eastAsia="en-GB" w:bidi="ar-SA"/>
        </w:rPr>
        <w:t xml:space="preserve"> </w:t>
      </w:r>
      <w:r w:rsidR="00567FE6" w:rsidRPr="00CA3B4F">
        <w:rPr>
          <w:sz w:val="24"/>
        </w:rPr>
        <w:fldChar w:fldCharType="begin"/>
      </w:r>
      <w:r w:rsidR="00334953" w:rsidRPr="00CA3B4F">
        <w:rPr>
          <w:sz w:val="24"/>
        </w:rPr>
        <w:instrText xml:space="preserve"> REF _Ref216273899 \r \h </w:instrText>
      </w:r>
      <w:r w:rsidR="00567FE6" w:rsidRPr="00CA3B4F">
        <w:rPr>
          <w:sz w:val="24"/>
        </w:rPr>
      </w:r>
      <w:r w:rsidR="00567FE6" w:rsidRPr="00CA3B4F">
        <w:rPr>
          <w:sz w:val="24"/>
        </w:rPr>
        <w:fldChar w:fldCharType="separate"/>
      </w:r>
      <w:r w:rsidR="006F053F">
        <w:rPr>
          <w:sz w:val="24"/>
        </w:rPr>
        <w:t>(5)</w:t>
      </w:r>
      <w:r w:rsidR="00567FE6" w:rsidRPr="00CA3B4F">
        <w:rPr>
          <w:sz w:val="24"/>
        </w:rPr>
        <w:fldChar w:fldCharType="end"/>
      </w:r>
      <w:r w:rsidRPr="00CA3B4F">
        <w:rPr>
          <w:sz w:val="24"/>
          <w:szCs w:val="24"/>
          <w:lang w:eastAsia="en-GB" w:bidi="ar-SA"/>
        </w:rPr>
        <w:t xml:space="preserve"> contains the leading </w:t>
      </w:r>
      <w:proofErr w:type="gramStart"/>
      <w:r w:rsidRPr="00CA3B4F">
        <w:rPr>
          <w:sz w:val="24"/>
          <w:szCs w:val="24"/>
          <w:lang w:eastAsia="en-GB" w:bidi="ar-SA"/>
        </w:rPr>
        <w:t xml:space="preserve">factor </w:t>
      </w:r>
      <m:oMath>
        <w:proofErr w:type="gramEnd"/>
        <m:r>
          <m:rPr>
            <m:sty m:val="p"/>
          </m:rPr>
          <w:rPr>
            <w:sz w:val="24"/>
            <w:szCs w:val="24"/>
          </w:rPr>
          <m:t>exp</m:t>
        </m:r>
        <m:d>
          <m:dPr>
            <m:ctrlPr>
              <w:rPr>
                <w:rFonts w:eastAsia="Times New Roman" w:cs="Cambria Math"/>
                <w:sz w:val="24"/>
                <w:szCs w:val="24"/>
                <w:lang w:eastAsia="en-GB" w:bidi="ar-SA"/>
              </w:rPr>
            </m:ctrlPr>
          </m:dPr>
          <m:e>
            <m:r>
              <m:rPr>
                <m:sty m:val="p"/>
              </m:rPr>
              <w:rPr>
                <w:sz w:val="24"/>
                <w:szCs w:val="24"/>
              </w:rPr>
              <m:t>-</m:t>
            </m:r>
            <m:f>
              <m:fPr>
                <m:ctrlPr>
                  <w:rPr>
                    <w:rFonts w:eastAsia="Times New Roman" w:cs="Cambria Math"/>
                    <w:sz w:val="24"/>
                    <w:szCs w:val="24"/>
                    <w:lang w:eastAsia="en-GB" w:bidi="ar-SA"/>
                  </w:rPr>
                </m:ctrlPr>
              </m:fPr>
              <m:num>
                <m:r>
                  <m:rPr>
                    <m:sty m:val="p"/>
                  </m:rPr>
                  <w:rPr>
                    <w:sz w:val="24"/>
                    <w:szCs w:val="24"/>
                  </w:rPr>
                  <m:t>10</m:t>
                </m:r>
              </m:num>
              <m:den>
                <m:r>
                  <m:rPr>
                    <m:sty m:val="p"/>
                  </m:rPr>
                  <w:rPr>
                    <w:sz w:val="24"/>
                    <w:szCs w:val="24"/>
                  </w:rPr>
                  <m:t>23</m:t>
                </m:r>
              </m:den>
            </m:f>
          </m:e>
        </m:d>
      </m:oMath>
      <w:r w:rsidRPr="00CA3B4F">
        <w:rPr>
          <w:sz w:val="24"/>
          <w:szCs w:val="24"/>
          <w:lang w:eastAsia="en-GB" w:bidi="ar-SA"/>
        </w:rPr>
        <w:t xml:space="preserve">, which </w:t>
      </w:r>
      <w:r w:rsidR="006F053F">
        <w:rPr>
          <w:sz w:val="24"/>
          <w:szCs w:val="24"/>
          <w:lang w:eastAsia="en-GB" w:bidi="ar-SA"/>
        </w:rPr>
        <w:t xml:space="preserve">appears to be </w:t>
      </w:r>
      <w:r w:rsidR="00D35861" w:rsidRPr="00D35861">
        <w:rPr>
          <w:sz w:val="24"/>
          <w:szCs w:val="24"/>
          <w:lang w:eastAsia="en-GB" w:bidi="ar-SA"/>
        </w:rPr>
        <w:t>due to a misprint and should be ig</w:t>
      </w:r>
      <w:r w:rsidR="00D35861">
        <w:rPr>
          <w:sz w:val="24"/>
          <w:szCs w:val="24"/>
          <w:lang w:eastAsia="en-GB" w:bidi="ar-SA"/>
        </w:rPr>
        <w:t>nored.</w:t>
      </w:r>
    </w:p>
    <w:p w:rsidR="006F053F" w:rsidRPr="006F053F" w:rsidRDefault="006F053F" w:rsidP="006F053F">
      <w:pPr>
        <w:ind w:firstLine="284"/>
        <w:rPr>
          <w:sz w:val="24"/>
          <w:szCs w:val="24"/>
        </w:rPr>
      </w:pPr>
      <w:r>
        <w:rPr>
          <w:sz w:val="24"/>
        </w:rPr>
        <w:t xml:space="preserve">Figure 1 shows the relative error of </w:t>
      </w:r>
      <w:r w:rsidRPr="00CA3B4F">
        <w:rPr>
          <w:sz w:val="24"/>
        </w:rPr>
        <w:t>Eq.</w:t>
      </w:r>
      <w:r w:rsidRPr="00CA3B4F">
        <w:rPr>
          <w:sz w:val="24"/>
          <w:szCs w:val="24"/>
          <w:lang w:eastAsia="en-GB" w:bidi="ar-SA"/>
        </w:rPr>
        <w:t xml:space="preserve"> </w:t>
      </w:r>
      <w:r w:rsidR="00567FE6" w:rsidRPr="00CA3B4F">
        <w:rPr>
          <w:sz w:val="24"/>
        </w:rPr>
        <w:fldChar w:fldCharType="begin"/>
      </w:r>
      <w:r w:rsidRPr="00CA3B4F">
        <w:rPr>
          <w:sz w:val="24"/>
        </w:rPr>
        <w:instrText xml:space="preserve"> REF _Ref216273899 \r \h </w:instrText>
      </w:r>
      <w:r w:rsidR="00567FE6" w:rsidRPr="00CA3B4F">
        <w:rPr>
          <w:sz w:val="24"/>
        </w:rPr>
      </w:r>
      <w:r w:rsidR="00567FE6" w:rsidRPr="00CA3B4F">
        <w:rPr>
          <w:sz w:val="24"/>
        </w:rPr>
        <w:fldChar w:fldCharType="separate"/>
      </w:r>
      <w:r>
        <w:rPr>
          <w:sz w:val="24"/>
        </w:rPr>
        <w:t>(5)</w:t>
      </w:r>
      <w:r w:rsidR="00567FE6" w:rsidRPr="00CA3B4F">
        <w:rPr>
          <w:sz w:val="24"/>
        </w:rPr>
        <w:fldChar w:fldCharType="end"/>
      </w:r>
      <w:r>
        <w:rPr>
          <w:sz w:val="24"/>
        </w:rPr>
        <w:t xml:space="preserve"> </w:t>
      </w:r>
      <w:proofErr w:type="gramStart"/>
      <w:r w:rsidR="00A50EF8">
        <w:rPr>
          <w:sz w:val="24"/>
        </w:rPr>
        <w:t>near</w:t>
      </w:r>
      <w:r w:rsidR="00706CCA">
        <w:rPr>
          <w:sz w:val="24"/>
        </w:rPr>
        <w:t xml:space="preserve"> </w:t>
      </w:r>
      <m:oMath>
        <w:proofErr w:type="gramEnd"/>
        <m:r>
          <w:rPr>
            <w:sz w:val="24"/>
            <w:szCs w:val="24"/>
          </w:rPr>
          <m:t>u=</m:t>
        </m:r>
        <m:f>
          <m:fPr>
            <m:ctrlPr>
              <w:rPr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sz w:val="24"/>
                <w:szCs w:val="24"/>
              </w:rPr>
              <m:t>2</m:t>
            </m:r>
          </m:num>
          <m:den>
            <m:r>
              <m:rPr>
                <m:sty m:val="p"/>
              </m:rPr>
              <w:rPr>
                <w:sz w:val="24"/>
                <w:szCs w:val="24"/>
              </w:rPr>
              <m:t>69</m:t>
            </m:r>
          </m:den>
        </m:f>
      </m:oMath>
      <w:r w:rsidR="00B56739">
        <w:rPr>
          <w:sz w:val="24"/>
          <w:szCs w:val="24"/>
        </w:rPr>
        <w:t xml:space="preserve">, which is the point at which the two expressions in </w:t>
      </w:r>
      <w:r w:rsidR="00B56739" w:rsidRPr="00CA3B4F">
        <w:rPr>
          <w:sz w:val="24"/>
        </w:rPr>
        <w:t>Eq.</w:t>
      </w:r>
      <w:r w:rsidR="00B56739" w:rsidRPr="00CA3B4F">
        <w:rPr>
          <w:sz w:val="24"/>
          <w:szCs w:val="24"/>
          <w:lang w:eastAsia="en-GB" w:bidi="ar-SA"/>
        </w:rPr>
        <w:t xml:space="preserve"> </w:t>
      </w:r>
      <w:r w:rsidR="00567FE6" w:rsidRPr="00CA3B4F">
        <w:rPr>
          <w:sz w:val="24"/>
        </w:rPr>
        <w:fldChar w:fldCharType="begin"/>
      </w:r>
      <w:r w:rsidR="00B56739" w:rsidRPr="00CA3B4F">
        <w:rPr>
          <w:sz w:val="24"/>
        </w:rPr>
        <w:instrText xml:space="preserve"> REF _Ref216273899 \r \h </w:instrText>
      </w:r>
      <w:r w:rsidR="00567FE6" w:rsidRPr="00CA3B4F">
        <w:rPr>
          <w:sz w:val="24"/>
        </w:rPr>
      </w:r>
      <w:r w:rsidR="00567FE6" w:rsidRPr="00CA3B4F">
        <w:rPr>
          <w:sz w:val="24"/>
        </w:rPr>
        <w:fldChar w:fldCharType="separate"/>
      </w:r>
      <w:r w:rsidR="00B56739">
        <w:rPr>
          <w:sz w:val="24"/>
        </w:rPr>
        <w:t>(5)</w:t>
      </w:r>
      <w:r w:rsidR="00567FE6" w:rsidRPr="00CA3B4F">
        <w:rPr>
          <w:sz w:val="24"/>
        </w:rPr>
        <w:fldChar w:fldCharType="end"/>
      </w:r>
      <w:r w:rsidR="00B56739">
        <w:rPr>
          <w:sz w:val="24"/>
        </w:rPr>
        <w:t xml:space="preserve"> switch from one to the other</w:t>
      </w:r>
      <w:r w:rsidR="00A50EF8">
        <w:rPr>
          <w:sz w:val="24"/>
          <w:szCs w:val="24"/>
        </w:rPr>
        <w:t>. Overall, t</w:t>
      </w:r>
      <w:r>
        <w:rPr>
          <w:sz w:val="24"/>
          <w:szCs w:val="24"/>
        </w:rPr>
        <w:t>he approximation is di</w:t>
      </w:r>
      <w:r>
        <w:rPr>
          <w:sz w:val="24"/>
          <w:szCs w:val="24"/>
        </w:rPr>
        <w:t>s</w:t>
      </w:r>
      <w:r>
        <w:rPr>
          <w:sz w:val="24"/>
          <w:szCs w:val="24"/>
        </w:rPr>
        <w:t>continuous</w:t>
      </w:r>
      <w:r w:rsidR="00B56739">
        <w:rPr>
          <w:sz w:val="24"/>
          <w:szCs w:val="24"/>
        </w:rPr>
        <w:t>, having also</w:t>
      </w:r>
      <w:r>
        <w:rPr>
          <w:sz w:val="24"/>
          <w:szCs w:val="24"/>
        </w:rPr>
        <w:t xml:space="preserve"> discontinuous slopes. These discontinuities could lead to numerical difficulties in this region if, for example, aquifer</w:t>
      </w:r>
      <w:r w:rsidR="00B56739">
        <w:rPr>
          <w:sz w:val="24"/>
          <w:szCs w:val="24"/>
        </w:rPr>
        <w:t xml:space="preserve"> parameter</w:t>
      </w:r>
      <w:r>
        <w:rPr>
          <w:sz w:val="24"/>
          <w:szCs w:val="24"/>
        </w:rPr>
        <w:t>s were being estimated</w:t>
      </w:r>
      <w:r w:rsidR="00B56739">
        <w:rPr>
          <w:sz w:val="24"/>
          <w:szCs w:val="24"/>
        </w:rPr>
        <w:t>. A cont</w:t>
      </w:r>
      <w:r w:rsidR="00B56739">
        <w:rPr>
          <w:sz w:val="24"/>
          <w:szCs w:val="24"/>
        </w:rPr>
        <w:t>i</w:t>
      </w:r>
      <w:r w:rsidR="00B56739">
        <w:rPr>
          <w:sz w:val="24"/>
          <w:szCs w:val="24"/>
        </w:rPr>
        <w:t xml:space="preserve">nuous function </w:t>
      </w:r>
      <w:r>
        <w:rPr>
          <w:sz w:val="24"/>
          <w:szCs w:val="24"/>
        </w:rPr>
        <w:t xml:space="preserve">would better serve such tasks. </w:t>
      </w:r>
      <w:r w:rsidRPr="00CA3B4F">
        <w:rPr>
          <w:sz w:val="24"/>
        </w:rPr>
        <w:t>The</w:t>
      </w:r>
      <w:r>
        <w:rPr>
          <w:sz w:val="24"/>
        </w:rPr>
        <w:t xml:space="preserve"> figure shows that</w:t>
      </w:r>
      <w:r w:rsidRPr="00CA3B4F">
        <w:rPr>
          <w:sz w:val="24"/>
        </w:rPr>
        <w:t xml:space="preserve"> </w:t>
      </w:r>
      <w:r w:rsidR="00B56739">
        <w:rPr>
          <w:sz w:val="24"/>
        </w:rPr>
        <w:t xml:space="preserve">the </w:t>
      </w:r>
      <w:r w:rsidRPr="00CA3B4F">
        <w:rPr>
          <w:sz w:val="24"/>
        </w:rPr>
        <w:t>maximum relative error of the first expression in Eq.</w:t>
      </w:r>
      <w:r w:rsidRPr="00CA3B4F">
        <w:rPr>
          <w:sz w:val="24"/>
          <w:szCs w:val="24"/>
          <w:lang w:eastAsia="en-GB" w:bidi="ar-SA"/>
        </w:rPr>
        <w:t xml:space="preserve"> </w:t>
      </w:r>
      <w:r w:rsidR="00567FE6" w:rsidRPr="00CA3B4F">
        <w:rPr>
          <w:sz w:val="24"/>
        </w:rPr>
        <w:fldChar w:fldCharType="begin"/>
      </w:r>
      <w:r w:rsidRPr="00CA3B4F">
        <w:rPr>
          <w:sz w:val="24"/>
        </w:rPr>
        <w:instrText xml:space="preserve"> REF _Ref216273899 \r \h </w:instrText>
      </w:r>
      <w:r w:rsidR="00567FE6" w:rsidRPr="00CA3B4F">
        <w:rPr>
          <w:sz w:val="24"/>
        </w:rPr>
      </w:r>
      <w:r w:rsidR="00567FE6" w:rsidRPr="00CA3B4F">
        <w:rPr>
          <w:sz w:val="24"/>
        </w:rPr>
        <w:fldChar w:fldCharType="separate"/>
      </w:r>
      <w:r>
        <w:rPr>
          <w:sz w:val="24"/>
        </w:rPr>
        <w:t>(5)</w:t>
      </w:r>
      <w:r w:rsidR="00567FE6" w:rsidRPr="00CA3B4F">
        <w:rPr>
          <w:sz w:val="24"/>
        </w:rPr>
        <w:fldChar w:fldCharType="end"/>
      </w:r>
      <w:r w:rsidR="00D35861">
        <w:rPr>
          <w:sz w:val="24"/>
        </w:rPr>
        <w:t>, without the</w:t>
      </w:r>
      <w:r w:rsidR="00B56739">
        <w:rPr>
          <w:sz w:val="24"/>
        </w:rPr>
        <w:t xml:space="preserve"> </w:t>
      </w:r>
      <w:proofErr w:type="gramStart"/>
      <w:r>
        <w:rPr>
          <w:sz w:val="24"/>
        </w:rPr>
        <w:t xml:space="preserve">factor </w:t>
      </w:r>
      <m:oMath>
        <w:proofErr w:type="gramEnd"/>
        <m:r>
          <m:rPr>
            <m:sty m:val="p"/>
          </m:rPr>
          <w:rPr>
            <w:sz w:val="24"/>
            <w:szCs w:val="24"/>
          </w:rPr>
          <m:t>exp</m:t>
        </m:r>
        <m:d>
          <m:dPr>
            <m:ctrlPr>
              <w:rPr>
                <w:sz w:val="24"/>
                <w:szCs w:val="24"/>
              </w:rPr>
            </m:ctrlPr>
          </m:dPr>
          <m:e>
            <m:r>
              <m:rPr>
                <m:sty m:val="p"/>
              </m:rPr>
              <w:rPr>
                <w:sz w:val="24"/>
                <w:szCs w:val="24"/>
              </w:rPr>
              <m:t>-</m:t>
            </m:r>
            <m:f>
              <m:fPr>
                <m:ctrlPr>
                  <w:rPr>
                    <w:sz w:val="24"/>
                    <w:szCs w:val="24"/>
                  </w:rPr>
                </m:ctrlPr>
              </m:fPr>
              <m:num>
                <m:r>
                  <m:rPr>
                    <m:sty m:val="p"/>
                  </m:rPr>
                  <w:rPr>
                    <w:sz w:val="24"/>
                    <w:szCs w:val="24"/>
                  </w:rPr>
                  <m:t>10</m:t>
                </m:r>
              </m:num>
              <m:den>
                <m:r>
                  <m:rPr>
                    <m:sty m:val="p"/>
                  </m:rPr>
                  <w:rPr>
                    <w:sz w:val="24"/>
                    <w:szCs w:val="24"/>
                  </w:rPr>
                  <m:t>23</m:t>
                </m:r>
              </m:den>
            </m:f>
          </m:e>
        </m:d>
      </m:oMath>
      <w:r>
        <w:rPr>
          <w:sz w:val="24"/>
          <w:szCs w:val="24"/>
        </w:rPr>
        <w:t>,</w:t>
      </w:r>
      <w:r w:rsidRPr="00CA3B4F">
        <w:rPr>
          <w:sz w:val="24"/>
        </w:rPr>
        <w:t xml:space="preserve"> is about 0.96% as </w:t>
      </w:r>
      <m:oMath>
        <m:r>
          <w:rPr>
            <w:sz w:val="24"/>
            <w:szCs w:val="24"/>
          </w:rPr>
          <m:t>u→</m:t>
        </m:r>
        <m:f>
          <m:fPr>
            <m:ctrlPr>
              <w:rPr>
                <w:sz w:val="24"/>
                <w:szCs w:val="24"/>
              </w:rPr>
            </m:ctrlPr>
          </m:fPr>
          <m:num>
            <m:r>
              <m:rPr>
                <m:sty m:val="p"/>
              </m:rPr>
              <w:rPr>
                <w:sz w:val="24"/>
                <w:szCs w:val="24"/>
              </w:rPr>
              <m:t>2</m:t>
            </m:r>
          </m:num>
          <m:den>
            <m:r>
              <m:rPr>
                <m:sty m:val="p"/>
              </m:rPr>
              <w:rPr>
                <w:sz w:val="24"/>
                <w:szCs w:val="24"/>
              </w:rPr>
              <m:t>69</m:t>
            </m:r>
          </m:den>
        </m:f>
      </m:oMath>
      <w:r w:rsidRPr="00CA3B4F">
        <w:rPr>
          <w:sz w:val="24"/>
        </w:rPr>
        <w:t xml:space="preserve">, which agrees </w:t>
      </w:r>
      <w:r>
        <w:rPr>
          <w:sz w:val="24"/>
        </w:rPr>
        <w:t>with the better-than-</w:t>
      </w:r>
      <w:r w:rsidRPr="00CA3B4F">
        <w:rPr>
          <w:sz w:val="24"/>
        </w:rPr>
        <w:t xml:space="preserve">1% </w:t>
      </w:r>
      <w:r>
        <w:rPr>
          <w:sz w:val="24"/>
        </w:rPr>
        <w:t>error stated by the author.</w:t>
      </w:r>
    </w:p>
    <w:tbl>
      <w:tblPr>
        <w:tblStyle w:val="TableGrid"/>
        <w:tblW w:w="0" w:type="auto"/>
        <w:jc w:val="center"/>
        <w:tblBorders>
          <w:top w:val="single" w:sz="4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755"/>
      </w:tblGrid>
      <w:tr w:rsidR="006F053F" w:rsidTr="006F053F">
        <w:trPr>
          <w:jc w:val="center"/>
        </w:trPr>
        <w:tc>
          <w:tcPr>
            <w:tcW w:w="8755" w:type="dxa"/>
          </w:tcPr>
          <w:p w:rsidR="006F053F" w:rsidRDefault="006F053F" w:rsidP="009D4D7C">
            <w:pPr>
              <w:spacing w:before="60"/>
              <w:jc w:val="center"/>
            </w:pPr>
            <w:r>
              <w:rPr>
                <w:noProof/>
                <w:lang w:val="en-GB" w:bidi="ar-SA"/>
              </w:rPr>
              <w:lastRenderedPageBreak/>
              <w:drawing>
                <wp:inline distT="0" distB="0" distL="0" distR="0">
                  <wp:extent cx="2877756" cy="2918765"/>
                  <wp:effectExtent l="19050" t="0" r="0" b="0"/>
                  <wp:docPr id="1" name="Picture 2" descr="C:\Documents and Settings\D. Andrew Barry\Desktop\Singh Figure 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Documents and Settings\D. Andrew Barry\Desktop\Singh Figure 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/>
                          <a:srcRect l="4764" t="20198" r="3812" b="1413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7756" cy="29187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053F" w:rsidTr="006F053F">
        <w:trPr>
          <w:jc w:val="center"/>
        </w:trPr>
        <w:tc>
          <w:tcPr>
            <w:tcW w:w="8755" w:type="dxa"/>
          </w:tcPr>
          <w:p w:rsidR="006F053F" w:rsidRDefault="006F053F" w:rsidP="008E24DE">
            <w:r w:rsidRPr="006F053F">
              <w:rPr>
                <w:rFonts w:ascii="Arial" w:hAnsi="Arial" w:cs="Arial"/>
              </w:rPr>
              <w:t>Fig. 1.</w:t>
            </w:r>
            <w:r>
              <w:t xml:space="preserve"> </w:t>
            </w:r>
            <w:r w:rsidR="008E24DE">
              <w:t xml:space="preserve">Relative error in the vicinity of </w:t>
            </w:r>
            <m:oMath>
              <m:r>
                <w:rPr>
                  <w:szCs w:val="24"/>
                </w:rPr>
                <m:t>u=</m:t>
              </m:r>
              <m:f>
                <m:fPr>
                  <m:ctrlPr>
                    <w:rPr>
                      <w:szCs w:val="24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szCs w:val="24"/>
                    </w:rPr>
                    <m:t>2</m:t>
                  </m:r>
                </m:num>
                <m:den>
                  <m:r>
                    <m:rPr>
                      <m:sty m:val="p"/>
                    </m:rPr>
                    <w:rPr>
                      <w:szCs w:val="24"/>
                    </w:rPr>
                    <m:t>69</m:t>
                  </m:r>
                </m:den>
              </m:f>
            </m:oMath>
            <w:r w:rsidR="008E24DE">
              <w:rPr>
                <w:szCs w:val="24"/>
              </w:rPr>
              <w:t xml:space="preserve"> The r</w:t>
            </w:r>
            <w:r>
              <w:t xml:space="preserve">elative error (%) </w:t>
            </w:r>
            <w:r w:rsidR="008E24DE">
              <w:t xml:space="preserve">is </w:t>
            </w:r>
            <w:r>
              <w:t>defined by 100</w:t>
            </w:r>
            <m:oMath>
              <m:d>
                <m:dPr>
                  <m:begChr m:val="|"/>
                  <m:endChr m:val="|"/>
                  <m:ctrlPr>
                    <w:rPr>
                      <w:i/>
                    </w:rPr>
                  </m:ctrlPr>
                </m:dPr>
                <m:e>
                  <m:r>
                    <m:t>1-</m:t>
                  </m:r>
                  <m:f>
                    <m:fPr>
                      <m:ctrlPr>
                        <w:rPr>
                          <w:i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m:t>approximation</m:t>
                      </m:r>
                    </m:num>
                    <m:den>
                      <m:sSub>
                        <m:sSubPr>
                          <m:ctrlPr>
                            <w:rPr>
                              <w:i/>
                            </w:rPr>
                          </m:ctrlPr>
                        </m:sSubPr>
                        <m:e>
                          <m:r>
                            <m:t>E</m:t>
                          </m:r>
                        </m:e>
                        <m:sub>
                          <m:r>
                            <m:t>1</m:t>
                          </m:r>
                        </m:sub>
                      </m:sSub>
                      <m:d>
                        <m:dPr>
                          <m:ctrlPr>
                            <w:rPr>
                              <w:i/>
                            </w:rPr>
                          </m:ctrlPr>
                        </m:dPr>
                        <m:e>
                          <m:r>
                            <m:t>u</m:t>
                          </m:r>
                        </m:e>
                      </m:d>
                    </m:den>
                  </m:f>
                </m:e>
              </m:d>
            </m:oMath>
            <w:r>
              <w:t xml:space="preserve">, where the approximation is given by Eq. </w:t>
            </w:r>
            <w:fldSimple w:instr=" REF _Ref216273899 \r \h  \* MERGEFORMAT ">
              <w:r>
                <w:t>(5)</w:t>
              </w:r>
            </w:fldSimple>
            <w:r>
              <w:t xml:space="preserve">, except that the factor </w:t>
            </w:r>
            <m:oMath>
              <m:r>
                <m:rPr>
                  <m:sty m:val="p"/>
                </m:rPr>
                <w:rPr>
                  <w:szCs w:val="24"/>
                </w:rPr>
                <m:t>exp</m:t>
              </m:r>
              <m:d>
                <m:dPr>
                  <m:ctrlPr>
                    <w:rPr>
                      <w:szCs w:val="24"/>
                    </w:rPr>
                  </m:ctrlPr>
                </m:dPr>
                <m:e>
                  <m:r>
                    <m:rPr>
                      <m:sty m:val="p"/>
                    </m:rPr>
                    <w:rPr>
                      <w:szCs w:val="24"/>
                    </w:rPr>
                    <m:t>-</m:t>
                  </m:r>
                  <m:f>
                    <m:fPr>
                      <m:ctrlPr>
                        <w:rPr>
                          <w:szCs w:val="24"/>
                        </w:rPr>
                      </m:ctrlPr>
                    </m:fPr>
                    <m:num>
                      <m:r>
                        <m:rPr>
                          <m:sty m:val="p"/>
                        </m:rPr>
                        <w:rPr>
                          <w:szCs w:val="24"/>
                        </w:rPr>
                        <m:t>10</m:t>
                      </m:r>
                    </m:num>
                    <m:den>
                      <m:r>
                        <m:rPr>
                          <m:sty m:val="p"/>
                        </m:rPr>
                        <w:rPr>
                          <w:szCs w:val="24"/>
                        </w:rPr>
                        <m:t>23</m:t>
                      </m:r>
                    </m:den>
                  </m:f>
                </m:e>
              </m:d>
            </m:oMath>
            <w:r>
              <w:rPr>
                <w:szCs w:val="24"/>
              </w:rPr>
              <w:t xml:space="preserve"> has been removed </w:t>
            </w:r>
            <w:proofErr w:type="gramStart"/>
            <w:r>
              <w:rPr>
                <w:szCs w:val="24"/>
              </w:rPr>
              <w:t xml:space="preserve">for </w:t>
            </w:r>
            <m:oMath>
              <w:proofErr w:type="gramEnd"/>
              <m:r>
                <w:rPr>
                  <w:szCs w:val="24"/>
                </w:rPr>
                <m:t>u&lt;</m:t>
              </m:r>
              <m:f>
                <m:fPr>
                  <m:ctrlPr>
                    <w:rPr>
                      <w:szCs w:val="24"/>
                    </w:rPr>
                  </m:ctrlPr>
                </m:fPr>
                <m:num>
                  <m:r>
                    <m:rPr>
                      <m:sty m:val="p"/>
                    </m:rPr>
                    <w:rPr>
                      <w:szCs w:val="24"/>
                    </w:rPr>
                    <m:t>2</m:t>
                  </m:r>
                </m:num>
                <m:den>
                  <m:r>
                    <m:rPr>
                      <m:sty m:val="p"/>
                    </m:rPr>
                    <w:rPr>
                      <w:szCs w:val="24"/>
                    </w:rPr>
                    <m:t>69</m:t>
                  </m:r>
                </m:den>
              </m:f>
            </m:oMath>
            <w:r>
              <w:rPr>
                <w:szCs w:val="24"/>
              </w:rPr>
              <w:t>. The relative error in this region i</w:t>
            </w:r>
            <w:r>
              <w:rPr>
                <w:szCs w:val="24"/>
              </w:rPr>
              <w:t>n</w:t>
            </w:r>
            <w:r>
              <w:rPr>
                <w:szCs w:val="24"/>
              </w:rPr>
              <w:t>creases substantially if this factor is retained.</w:t>
            </w:r>
          </w:p>
        </w:tc>
      </w:tr>
    </w:tbl>
    <w:p w:rsidR="006F66E3" w:rsidRPr="00CA3B4F" w:rsidRDefault="006F66E3" w:rsidP="006F053F">
      <w:pPr>
        <w:ind w:firstLine="284"/>
        <w:rPr>
          <w:sz w:val="24"/>
        </w:rPr>
      </w:pPr>
    </w:p>
    <w:p w:rsidR="00B25F3C" w:rsidRPr="00CA3B4F" w:rsidRDefault="006F053F" w:rsidP="00334953">
      <w:pPr>
        <w:ind w:firstLine="284"/>
        <w:rPr>
          <w:sz w:val="24"/>
          <w:szCs w:val="24"/>
        </w:rPr>
      </w:pPr>
      <w:r>
        <w:rPr>
          <w:sz w:val="24"/>
        </w:rPr>
        <w:t>Next,</w:t>
      </w:r>
      <w:r w:rsidR="008519E4" w:rsidRPr="00CA3B4F">
        <w:rPr>
          <w:sz w:val="24"/>
          <w:szCs w:val="24"/>
          <w:lang w:eastAsia="en-GB" w:bidi="ar-SA"/>
        </w:rPr>
        <w:t xml:space="preserve"> the </w:t>
      </w:r>
      <w:r>
        <w:rPr>
          <w:sz w:val="24"/>
          <w:szCs w:val="24"/>
          <w:lang w:eastAsia="en-GB" w:bidi="ar-SA"/>
        </w:rPr>
        <w:t xml:space="preserve">relative error of the </w:t>
      </w:r>
      <w:r w:rsidR="008519E4" w:rsidRPr="00CA3B4F">
        <w:rPr>
          <w:sz w:val="24"/>
          <w:szCs w:val="24"/>
          <w:lang w:eastAsia="en-GB" w:bidi="ar-SA"/>
        </w:rPr>
        <w:t xml:space="preserve">author’s approximation for the range </w:t>
      </w:r>
      <m:oMath>
        <m:r>
          <w:rPr>
            <w:sz w:val="24"/>
            <w:szCs w:val="24"/>
          </w:rPr>
          <m:t>u≥</m:t>
        </m:r>
        <m:f>
          <m:fPr>
            <m:ctrlPr>
              <w:rPr>
                <w:rFonts w:eastAsia="Times New Roman" w:cs="Cambria Math"/>
                <w:sz w:val="24"/>
                <w:szCs w:val="24"/>
                <w:lang w:eastAsia="en-GB" w:bidi="ar-SA"/>
              </w:rPr>
            </m:ctrlPr>
          </m:fPr>
          <m:num>
            <m:r>
              <m:rPr>
                <m:sty m:val="p"/>
              </m:rPr>
              <w:rPr>
                <w:sz w:val="24"/>
                <w:szCs w:val="24"/>
              </w:rPr>
              <m:t>2</m:t>
            </m:r>
          </m:num>
          <m:den>
            <m:r>
              <m:rPr>
                <m:sty m:val="p"/>
              </m:rPr>
              <w:rPr>
                <w:sz w:val="24"/>
                <w:szCs w:val="24"/>
              </w:rPr>
              <m:t>69</m:t>
            </m:r>
          </m:den>
        </m:f>
      </m:oMath>
      <w:r>
        <w:rPr>
          <w:sz w:val="24"/>
          <w:szCs w:val="24"/>
          <w:lang w:eastAsia="en-GB" w:bidi="ar-SA"/>
        </w:rPr>
        <w:t xml:space="preserve"> was calc</w:t>
      </w:r>
      <w:r>
        <w:rPr>
          <w:sz w:val="24"/>
          <w:szCs w:val="24"/>
          <w:lang w:eastAsia="en-GB" w:bidi="ar-SA"/>
        </w:rPr>
        <w:t>u</w:t>
      </w:r>
      <w:r>
        <w:rPr>
          <w:sz w:val="24"/>
          <w:szCs w:val="24"/>
          <w:lang w:eastAsia="en-GB" w:bidi="ar-SA"/>
        </w:rPr>
        <w:t>lated</w:t>
      </w:r>
      <w:r w:rsidR="008519E4" w:rsidRPr="00CA3B4F">
        <w:rPr>
          <w:sz w:val="24"/>
          <w:szCs w:val="24"/>
          <w:lang w:eastAsia="en-GB" w:bidi="ar-SA"/>
        </w:rPr>
        <w:t xml:space="preserve">. In the large </w:t>
      </w:r>
      <m:oMath>
        <m:r>
          <w:rPr>
            <w:sz w:val="24"/>
            <w:szCs w:val="24"/>
          </w:rPr>
          <m:t>u</m:t>
        </m:r>
      </m:oMath>
      <w:r w:rsidR="008519E4" w:rsidRPr="00CA3B4F">
        <w:rPr>
          <w:sz w:val="24"/>
          <w:szCs w:val="24"/>
        </w:rPr>
        <w:t xml:space="preserve"> limit, the well function expansion gives</w:t>
      </w:r>
      <w:r w:rsidR="007471D3">
        <w:rPr>
          <w:sz w:val="24"/>
          <w:szCs w:val="24"/>
        </w:rPr>
        <w:t xml:space="preserve"> (e.g., </w:t>
      </w:r>
      <w:r w:rsidR="00FC3E77">
        <w:rPr>
          <w:sz w:val="24"/>
          <w:szCs w:val="24"/>
        </w:rPr>
        <w:t>Abramowitz and Stegun, 1964</w:t>
      </w:r>
      <w:r w:rsidR="007471D3">
        <w:rPr>
          <w:sz w:val="24"/>
          <w:szCs w:val="24"/>
        </w:rPr>
        <w:t>)</w:t>
      </w:r>
      <w:r w:rsidR="008519E4" w:rsidRPr="00CA3B4F">
        <w:rPr>
          <w:sz w:val="24"/>
          <w:szCs w:val="24"/>
        </w:rPr>
        <w:t>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326"/>
      </w:tblGrid>
      <w:tr w:rsidR="008519E4" w:rsidRPr="00CA3B4F" w:rsidTr="009D332A">
        <w:tc>
          <w:tcPr>
            <w:tcW w:w="8188" w:type="dxa"/>
            <w:vAlign w:val="center"/>
          </w:tcPr>
          <w:p w:rsidR="008519E4" w:rsidRPr="00CA3B4F" w:rsidRDefault="00567FE6" w:rsidP="00334953">
            <w:pPr>
              <w:pStyle w:val="FootnoteText"/>
              <w:spacing w:before="240" w:line="480" w:lineRule="auto"/>
              <w:ind w:firstLine="567"/>
              <w:jc w:val="both"/>
              <w:rPr>
                <w:i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sPre>
                  <m:sPrePr>
                    <m:ctrlPr>
                      <w:rPr>
                        <w:rFonts w:eastAsiaTheme="minorEastAsia" w:cstheme="minorBidi"/>
                        <w:i/>
                        <w:sz w:val="24"/>
                        <w:szCs w:val="24"/>
                        <w:lang w:val="en-US" w:eastAsia="en-US" w:bidi="en-US"/>
                      </w:rPr>
                    </m:ctrlPr>
                  </m:sPrePr>
                  <m:sub>
                    <m:r>
                      <w:rPr>
                        <w:sz w:val="24"/>
                        <w:szCs w:val="24"/>
                        <w:lang w:val="en-US"/>
                      </w:rPr>
                      <m:t>u→∞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eastAsiaTheme="minorEastAsia" w:cstheme="minorBidi"/>
                        <w:sz w:val="24"/>
                        <w:szCs w:val="24"/>
                        <w:lang w:val="en-US" w:eastAsia="en-US" w:bidi="en-US"/>
                      </w:rPr>
                      <m:t>lim</m:t>
                    </m:r>
                  </m:sup>
                  <m:e>
                    <m:sSub>
                      <m:sSubPr>
                        <m:ctrlPr>
                          <w:rPr>
                            <w:rFonts w:eastAsiaTheme="minorEastAsia" w:cstheme="minorBidi"/>
                            <w:i/>
                            <w:sz w:val="24"/>
                            <w:szCs w:val="22"/>
                            <w:lang w:val="en-US" w:eastAsia="en-US" w:bidi="en-US"/>
                          </w:rPr>
                        </m:ctrlPr>
                      </m:sSubPr>
                      <m:e>
                        <m:r>
                          <w:rPr>
                            <w:sz w:val="24"/>
                            <w:lang w:val="en-US"/>
                          </w:rPr>
                          <m:t>E</m:t>
                        </m:r>
                      </m:e>
                      <m:sub>
                        <m:r>
                          <w:rPr>
                            <w:sz w:val="24"/>
                            <w:lang w:val="en-US"/>
                          </w:rPr>
                          <m:t>1</m:t>
                        </m:r>
                      </m:sub>
                    </m:sSub>
                    <m:d>
                      <m:dPr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u</m:t>
                        </m:r>
                      </m:e>
                    </m:d>
                  </m:e>
                </m:sPre>
                <m:r>
                  <w:rPr>
                    <w:sz w:val="24"/>
                    <w:szCs w:val="24"/>
                    <w:lang w:val="en-US"/>
                  </w:rPr>
                  <m:t>=</m:t>
                </m:r>
                <m:f>
                  <m:fPr>
                    <m:ctrlPr>
                      <w:rPr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exp</m:t>
                    </m:r>
                    <m:d>
                      <m:d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-</m:t>
                        </m:r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u</m:t>
                        </m:r>
                      </m:e>
                    </m:d>
                  </m:num>
                  <m:den>
                    <m:r>
                      <w:rPr>
                        <w:sz w:val="24"/>
                        <w:szCs w:val="24"/>
                        <w:lang w:val="en-US"/>
                      </w:rPr>
                      <m:t>u</m:t>
                    </m:r>
                  </m:den>
                </m:f>
                <m:r>
                  <w:rPr>
                    <w:sz w:val="24"/>
                    <w:szCs w:val="24"/>
                    <w:lang w:val="en-US"/>
                  </w:rPr>
                  <m:t>.</m:t>
                </m:r>
              </m:oMath>
            </m:oMathPara>
          </w:p>
        </w:tc>
        <w:tc>
          <w:tcPr>
            <w:tcW w:w="1326" w:type="dxa"/>
            <w:vAlign w:val="center"/>
          </w:tcPr>
          <w:p w:rsidR="008519E4" w:rsidRPr="00CA3B4F" w:rsidRDefault="008519E4" w:rsidP="009D332A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r w:rsidRPr="00CA3B4F">
              <w:rPr>
                <w:rFonts w:ascii="Cambria Math" w:hAnsi="Cambria Math"/>
                <w:lang w:val="en-US"/>
              </w:rPr>
              <w:t xml:space="preserve"> </w:t>
            </w:r>
          </w:p>
        </w:tc>
      </w:tr>
    </w:tbl>
    <w:p w:rsidR="008519E4" w:rsidRPr="00CA3B4F" w:rsidRDefault="008519E4" w:rsidP="00B25F3C">
      <w:pPr>
        <w:rPr>
          <w:sz w:val="24"/>
          <w:szCs w:val="24"/>
        </w:rPr>
      </w:pPr>
      <w:r w:rsidRPr="00CA3B4F">
        <w:rPr>
          <w:sz w:val="24"/>
        </w:rPr>
        <w:t xml:space="preserve">On the other hand, the large </w:t>
      </w:r>
      <m:oMath>
        <m:r>
          <w:rPr>
            <w:sz w:val="24"/>
            <w:szCs w:val="24"/>
          </w:rPr>
          <m:t>u</m:t>
        </m:r>
      </m:oMath>
      <w:r w:rsidRPr="00CA3B4F">
        <w:rPr>
          <w:sz w:val="24"/>
          <w:szCs w:val="24"/>
        </w:rPr>
        <w:t xml:space="preserve"> expansion of</w:t>
      </w:r>
      <w:r w:rsidR="00CA3B4F" w:rsidRPr="00CA3B4F">
        <w:rPr>
          <w:sz w:val="24"/>
        </w:rPr>
        <w:t xml:space="preserve"> E</w:t>
      </w:r>
      <w:r w:rsidR="006F053F" w:rsidRPr="00CA3B4F">
        <w:rPr>
          <w:sz w:val="24"/>
        </w:rPr>
        <w:t xml:space="preserve">q. </w:t>
      </w:r>
      <w:r w:rsidR="00567FE6" w:rsidRPr="00CA3B4F">
        <w:rPr>
          <w:sz w:val="24"/>
        </w:rPr>
        <w:fldChar w:fldCharType="begin"/>
      </w:r>
      <w:r w:rsidR="006F053F" w:rsidRPr="00CA3B4F">
        <w:rPr>
          <w:sz w:val="24"/>
        </w:rPr>
        <w:instrText xml:space="preserve"> REF _Ref216273899 \r \h </w:instrText>
      </w:r>
      <w:r w:rsidR="00567FE6" w:rsidRPr="00CA3B4F">
        <w:rPr>
          <w:sz w:val="24"/>
        </w:rPr>
      </w:r>
      <w:r w:rsidR="00567FE6" w:rsidRPr="00CA3B4F">
        <w:rPr>
          <w:sz w:val="24"/>
        </w:rPr>
        <w:fldChar w:fldCharType="separate"/>
      </w:r>
      <w:r w:rsidR="006F053F">
        <w:rPr>
          <w:sz w:val="24"/>
        </w:rPr>
        <w:t>(5)</w:t>
      </w:r>
      <w:r w:rsidR="00567FE6" w:rsidRPr="00CA3B4F">
        <w:rPr>
          <w:sz w:val="24"/>
        </w:rPr>
        <w:fldChar w:fldCharType="end"/>
      </w:r>
      <w:r w:rsidRPr="00CA3B4F">
        <w:rPr>
          <w:sz w:val="24"/>
          <w:szCs w:val="24"/>
        </w:rPr>
        <w:t xml:space="preserve"> gives: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326"/>
      </w:tblGrid>
      <w:tr w:rsidR="008519E4" w:rsidRPr="00CA3B4F" w:rsidTr="009D332A">
        <w:tc>
          <w:tcPr>
            <w:tcW w:w="8188" w:type="dxa"/>
            <w:vAlign w:val="center"/>
          </w:tcPr>
          <w:p w:rsidR="008519E4" w:rsidRPr="00CA3B4F" w:rsidRDefault="00567FE6" w:rsidP="008519E4">
            <w:pPr>
              <w:pStyle w:val="FootnoteText"/>
              <w:spacing w:before="240" w:line="480" w:lineRule="auto"/>
              <w:ind w:firstLine="567"/>
              <w:jc w:val="both"/>
              <w:rPr>
                <w:i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sPre>
                  <m:sPrePr>
                    <m:ctrlPr>
                      <w:rPr>
                        <w:rFonts w:eastAsiaTheme="minorEastAsia" w:cstheme="minorBidi"/>
                        <w:sz w:val="24"/>
                        <w:szCs w:val="24"/>
                        <w:lang w:val="en-US" w:eastAsia="en-US" w:bidi="en-US"/>
                      </w:rPr>
                    </m:ctrlPr>
                  </m:sPrePr>
                  <m:sub>
                    <m:r>
                      <w:rPr>
                        <w:sz w:val="24"/>
                        <w:szCs w:val="24"/>
                        <w:lang w:val="en-US"/>
                      </w:rPr>
                      <m:t>u</m:t>
                    </m:r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→∞</m:t>
                    </m:r>
                  </m:sub>
                  <m:sup>
                    <m:r>
                      <m:rPr>
                        <m:sty m:val="p"/>
                      </m:rPr>
                      <w:rPr>
                        <w:rFonts w:eastAsiaTheme="minorEastAsia" w:cstheme="minorBidi"/>
                        <w:sz w:val="24"/>
                        <w:szCs w:val="24"/>
                        <w:lang w:val="en-US" w:eastAsia="en-US" w:bidi="en-US"/>
                      </w:rPr>
                      <m:t>lim</m:t>
                    </m:r>
                  </m:sup>
                  <m:e>
                    <m:sSub>
                      <m:sSubPr>
                        <m:ctrlPr>
                          <w:rPr>
                            <w:rFonts w:eastAsiaTheme="minorEastAsia" w:cstheme="minorBidi"/>
                            <w:sz w:val="24"/>
                            <w:szCs w:val="22"/>
                            <w:lang w:val="en-US" w:eastAsia="en-US" w:bidi="en-US"/>
                          </w:rPr>
                        </m:ctrlPr>
                      </m:sSubPr>
                      <m:e>
                        <m:r>
                          <w:rPr>
                            <w:sz w:val="24"/>
                            <w:lang w:val="en-US"/>
                          </w:rPr>
                          <m:t>E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sz w:val="24"/>
                            <w:lang w:val="en-US"/>
                          </w:rPr>
                          <m:t>1,</m:t>
                        </m:r>
                        <m:r>
                          <w:rPr>
                            <w:sz w:val="24"/>
                            <w:lang w:val="en-US"/>
                          </w:rPr>
                          <m:t>S</m:t>
                        </m:r>
                        <m:r>
                          <m:rPr>
                            <m:sty m:val="p"/>
                          </m:rPr>
                          <w:rPr>
                            <w:sz w:val="24"/>
                            <w:lang w:val="en-US"/>
                          </w:rPr>
                          <m:t>1</m:t>
                        </m:r>
                      </m:sub>
                    </m:sSub>
                    <m:d>
                      <m:d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u</m:t>
                        </m:r>
                      </m:e>
                    </m:d>
                  </m:e>
                </m:sPre>
                <m:r>
                  <w:rPr>
                    <w:sz w:val="24"/>
                    <w:szCs w:val="24"/>
                    <w:lang w:val="en-US"/>
                  </w:rPr>
                  <m:t>=</m:t>
                </m:r>
                <m:f>
                  <m:fPr>
                    <m:ctrlPr>
                      <w:rPr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10exp</m:t>
                    </m:r>
                    <m:d>
                      <m:d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20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23</m:t>
                            </m:r>
                          </m:den>
                        </m:f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-</m:t>
                        </m:r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u</m:t>
                        </m:r>
                      </m:e>
                    </m:d>
                  </m:num>
                  <m:den>
                    <m:r>
                      <w:rPr>
                        <w:sz w:val="24"/>
                        <w:szCs w:val="24"/>
                        <w:lang w:val="en-US"/>
                      </w:rPr>
                      <m:t>23u</m:t>
                    </m:r>
                  </m:den>
                </m:f>
                <m:r>
                  <m:rPr>
                    <m:sty m:val="p"/>
                  </m:rPr>
                  <w:rPr>
                    <w:sz w:val="24"/>
                    <w:szCs w:val="24"/>
                    <w:lang w:val="en-US"/>
                  </w:rPr>
                  <m:t>≈1.037</m:t>
                </m:r>
                <m:f>
                  <m:fPr>
                    <m:ctrlPr>
                      <w:rPr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exp</m:t>
                    </m:r>
                    <m:d>
                      <m:d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-</m:t>
                        </m:r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u</m:t>
                        </m:r>
                      </m:e>
                    </m:d>
                  </m:num>
                  <m:den>
                    <m:r>
                      <w:rPr>
                        <w:sz w:val="24"/>
                        <w:szCs w:val="24"/>
                        <w:lang w:val="en-US"/>
                      </w:rPr>
                      <m:t>u</m:t>
                    </m:r>
                  </m:den>
                </m:f>
                <m:r>
                  <w:rPr>
                    <w:sz w:val="24"/>
                    <w:szCs w:val="24"/>
                    <w:lang w:val="en-US"/>
                  </w:rPr>
                  <m:t>.</m:t>
                </m:r>
              </m:oMath>
            </m:oMathPara>
          </w:p>
        </w:tc>
        <w:tc>
          <w:tcPr>
            <w:tcW w:w="1326" w:type="dxa"/>
            <w:vAlign w:val="center"/>
          </w:tcPr>
          <w:p w:rsidR="008519E4" w:rsidRPr="00CA3B4F" w:rsidRDefault="008519E4" w:rsidP="009D332A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bookmarkStart w:id="4" w:name="_Ref217298460"/>
            <w:r w:rsidRPr="00CA3B4F">
              <w:rPr>
                <w:rFonts w:ascii="Cambria Math" w:hAnsi="Cambria Math"/>
                <w:lang w:val="en-US"/>
              </w:rPr>
              <w:t xml:space="preserve"> </w:t>
            </w:r>
            <w:bookmarkEnd w:id="4"/>
          </w:p>
        </w:tc>
      </w:tr>
    </w:tbl>
    <w:p w:rsidR="008519E4" w:rsidRPr="00CA3B4F" w:rsidRDefault="00A50EF8" w:rsidP="00B25F3C">
      <w:pPr>
        <w:rPr>
          <w:sz w:val="24"/>
        </w:rPr>
      </w:pPr>
      <w:r>
        <w:rPr>
          <w:sz w:val="24"/>
        </w:rPr>
        <w:lastRenderedPageBreak/>
        <w:t xml:space="preserve">Equation </w:t>
      </w:r>
      <w:r w:rsidR="00567FE6">
        <w:rPr>
          <w:sz w:val="24"/>
        </w:rPr>
        <w:fldChar w:fldCharType="begin"/>
      </w:r>
      <w:r>
        <w:rPr>
          <w:sz w:val="24"/>
        </w:rPr>
        <w:instrText xml:space="preserve"> REF _Ref217298460 \r \h </w:instrText>
      </w:r>
      <w:r w:rsidR="00567FE6">
        <w:rPr>
          <w:sz w:val="24"/>
        </w:rPr>
      </w:r>
      <w:r w:rsidR="00567FE6">
        <w:rPr>
          <w:sz w:val="24"/>
        </w:rPr>
        <w:fldChar w:fldCharType="separate"/>
      </w:r>
      <w:r>
        <w:rPr>
          <w:sz w:val="24"/>
        </w:rPr>
        <w:t>(8)</w:t>
      </w:r>
      <w:r w:rsidR="00567FE6">
        <w:rPr>
          <w:sz w:val="24"/>
        </w:rPr>
        <w:fldChar w:fldCharType="end"/>
      </w:r>
      <w:r>
        <w:rPr>
          <w:sz w:val="24"/>
        </w:rPr>
        <w:t xml:space="preserve"> shows that t</w:t>
      </w:r>
      <w:r w:rsidR="008519E4" w:rsidRPr="00CA3B4F">
        <w:rPr>
          <w:sz w:val="24"/>
        </w:rPr>
        <w:t>he relative error of</w:t>
      </w:r>
      <w:r w:rsidR="00CA3B4F" w:rsidRPr="00CA3B4F">
        <w:rPr>
          <w:sz w:val="24"/>
        </w:rPr>
        <w:t xml:space="preserve"> </w:t>
      </w:r>
      <w:r w:rsidR="006F053F" w:rsidRPr="00CA3B4F">
        <w:rPr>
          <w:sz w:val="24"/>
        </w:rPr>
        <w:t xml:space="preserve">Eq. </w:t>
      </w:r>
      <w:r w:rsidR="00567FE6" w:rsidRPr="00CA3B4F">
        <w:rPr>
          <w:sz w:val="24"/>
        </w:rPr>
        <w:fldChar w:fldCharType="begin"/>
      </w:r>
      <w:r w:rsidR="006F053F" w:rsidRPr="00CA3B4F">
        <w:rPr>
          <w:sz w:val="24"/>
        </w:rPr>
        <w:instrText xml:space="preserve"> REF _Ref216273899 \r \h </w:instrText>
      </w:r>
      <w:r w:rsidR="00567FE6" w:rsidRPr="00CA3B4F">
        <w:rPr>
          <w:sz w:val="24"/>
        </w:rPr>
      </w:r>
      <w:r w:rsidR="00567FE6" w:rsidRPr="00CA3B4F">
        <w:rPr>
          <w:sz w:val="24"/>
        </w:rPr>
        <w:fldChar w:fldCharType="separate"/>
      </w:r>
      <w:r w:rsidR="006F053F">
        <w:rPr>
          <w:sz w:val="24"/>
        </w:rPr>
        <w:t>(5)</w:t>
      </w:r>
      <w:r w:rsidR="00567FE6" w:rsidRPr="00CA3B4F">
        <w:rPr>
          <w:sz w:val="24"/>
        </w:rPr>
        <w:fldChar w:fldCharType="end"/>
      </w:r>
      <w:r>
        <w:rPr>
          <w:sz w:val="24"/>
          <w:szCs w:val="24"/>
          <w:lang w:eastAsia="en-GB" w:bidi="ar-SA"/>
        </w:rPr>
        <w:t xml:space="preserve"> </w:t>
      </w:r>
      <w:r w:rsidRPr="00CA3B4F">
        <w:rPr>
          <w:sz w:val="24"/>
          <w:szCs w:val="24"/>
        </w:rPr>
        <w:t>reaches 3.7%</w:t>
      </w:r>
      <w:r w:rsidR="00161765" w:rsidRPr="00CA3B4F">
        <w:rPr>
          <w:sz w:val="24"/>
          <w:szCs w:val="24"/>
        </w:rPr>
        <w:t xml:space="preserve"> </w:t>
      </w:r>
      <w:proofErr w:type="gramStart"/>
      <w:r w:rsidR="006F053F">
        <w:rPr>
          <w:sz w:val="24"/>
          <w:szCs w:val="24"/>
        </w:rPr>
        <w:t xml:space="preserve">for </w:t>
      </w:r>
      <m:oMath>
        <w:proofErr w:type="gramEnd"/>
        <m:r>
          <w:rPr>
            <w:sz w:val="24"/>
            <w:szCs w:val="24"/>
          </w:rPr>
          <m:t>u≥</m:t>
        </m:r>
        <m:f>
          <m:fPr>
            <m:ctrlPr>
              <w:rPr>
                <w:rFonts w:eastAsia="Times New Roman" w:cs="Cambria Math"/>
                <w:sz w:val="24"/>
                <w:szCs w:val="24"/>
                <w:lang w:eastAsia="en-GB" w:bidi="ar-SA"/>
              </w:rPr>
            </m:ctrlPr>
          </m:fPr>
          <m:num>
            <m:r>
              <m:rPr>
                <m:sty m:val="p"/>
              </m:rPr>
              <w:rPr>
                <w:sz w:val="24"/>
                <w:szCs w:val="24"/>
              </w:rPr>
              <m:t>2</m:t>
            </m:r>
          </m:num>
          <m:den>
            <m:r>
              <m:rPr>
                <m:sty m:val="p"/>
              </m:rPr>
              <w:rPr>
                <w:sz w:val="24"/>
                <w:szCs w:val="24"/>
              </w:rPr>
              <m:t>69</m:t>
            </m:r>
          </m:den>
        </m:f>
      </m:oMath>
      <w:r w:rsidR="006F053F">
        <w:rPr>
          <w:sz w:val="24"/>
          <w:szCs w:val="24"/>
        </w:rPr>
        <w:t>, which is also the</w:t>
      </w:r>
      <w:r w:rsidR="00E21C7E" w:rsidRPr="00CA3B4F">
        <w:rPr>
          <w:sz w:val="24"/>
          <w:szCs w:val="24"/>
        </w:rPr>
        <w:t xml:space="preserve"> maximum relative error </w:t>
      </w:r>
      <w:r w:rsidR="007471D3">
        <w:rPr>
          <w:sz w:val="24"/>
          <w:szCs w:val="24"/>
        </w:rPr>
        <w:t>over its range of applicability</w:t>
      </w:r>
      <w:r w:rsidR="00E21C7E" w:rsidRPr="00CA3B4F">
        <w:rPr>
          <w:sz w:val="24"/>
          <w:szCs w:val="24"/>
        </w:rPr>
        <w:t xml:space="preserve">. </w:t>
      </w:r>
      <w:r w:rsidR="008519E4" w:rsidRPr="00CA3B4F">
        <w:rPr>
          <w:sz w:val="24"/>
          <w:szCs w:val="24"/>
        </w:rPr>
        <w:t>Singh (2008)</w:t>
      </w:r>
      <w:r w:rsidR="00D35861">
        <w:rPr>
          <w:sz w:val="24"/>
          <w:szCs w:val="24"/>
        </w:rPr>
        <w:t xml:space="preserve"> reported that</w:t>
      </w:r>
      <w:r w:rsidR="008519E4" w:rsidRPr="00CA3B4F">
        <w:rPr>
          <w:sz w:val="24"/>
          <w:szCs w:val="24"/>
        </w:rPr>
        <w:t xml:space="preserve"> </w:t>
      </w:r>
      <w:r w:rsidR="00D01A53" w:rsidRPr="00CA3B4F">
        <w:rPr>
          <w:sz w:val="24"/>
        </w:rPr>
        <w:t>Eqs. (</w:t>
      </w:r>
      <w:r w:rsidR="008519E4" w:rsidRPr="00CA3B4F">
        <w:rPr>
          <w:sz w:val="24"/>
        </w:rPr>
        <w:t>S20) and (S21) give a maximum</w:t>
      </w:r>
      <w:r w:rsidR="00B56739">
        <w:rPr>
          <w:sz w:val="24"/>
        </w:rPr>
        <w:t xml:space="preserve"> error</w:t>
      </w:r>
      <w:r w:rsidR="008519E4" w:rsidRPr="00CA3B4F">
        <w:rPr>
          <w:sz w:val="24"/>
        </w:rPr>
        <w:t xml:space="preserve"> of less than 1%</w:t>
      </w:r>
      <w:r w:rsidR="00D35861">
        <w:rPr>
          <w:sz w:val="24"/>
        </w:rPr>
        <w:t>, suggesting a possible misprint</w:t>
      </w:r>
      <w:r w:rsidR="00334953" w:rsidRPr="00CA3B4F">
        <w:rPr>
          <w:sz w:val="24"/>
          <w:szCs w:val="24"/>
        </w:rPr>
        <w:t>.</w:t>
      </w:r>
    </w:p>
    <w:p w:rsidR="00334953" w:rsidRPr="00CA3B4F" w:rsidRDefault="006F053F" w:rsidP="00334953">
      <w:pPr>
        <w:ind w:firstLine="284"/>
        <w:rPr>
          <w:sz w:val="24"/>
          <w:szCs w:val="24"/>
        </w:rPr>
      </w:pPr>
      <w:r>
        <w:rPr>
          <w:sz w:val="24"/>
        </w:rPr>
        <w:t>Singh (2008) provides a second approximation that is continuous over the range of a</w:t>
      </w:r>
      <w:r>
        <w:rPr>
          <w:sz w:val="24"/>
        </w:rPr>
        <w:t>p</w:t>
      </w:r>
      <w:r>
        <w:rPr>
          <w:sz w:val="24"/>
        </w:rPr>
        <w:t xml:space="preserve">plications envisaged by the author. </w:t>
      </w:r>
      <w:r w:rsidR="00B56739">
        <w:rPr>
          <w:sz w:val="24"/>
        </w:rPr>
        <w:t>As noted above, a continuous approximation</w:t>
      </w:r>
      <w:r w:rsidR="00A50EF8">
        <w:rPr>
          <w:sz w:val="24"/>
        </w:rPr>
        <w:t xml:space="preserve"> is prefer</w:t>
      </w:r>
      <w:r w:rsidR="00A50EF8">
        <w:rPr>
          <w:sz w:val="24"/>
        </w:rPr>
        <w:t>a</w:t>
      </w:r>
      <w:r w:rsidR="00A50EF8">
        <w:rPr>
          <w:sz w:val="24"/>
        </w:rPr>
        <w:t>ble so as to</w:t>
      </w:r>
      <w:r w:rsidR="00B56739">
        <w:rPr>
          <w:sz w:val="24"/>
        </w:rPr>
        <w:t xml:space="preserve"> avoid possible numerical problems in parameter estimation. </w:t>
      </w:r>
      <w:r w:rsidR="00334953" w:rsidRPr="00CA3B4F">
        <w:rPr>
          <w:sz w:val="24"/>
        </w:rPr>
        <w:t>Denote the a</w:t>
      </w:r>
      <w:r w:rsidR="00334953" w:rsidRPr="00CA3B4F">
        <w:rPr>
          <w:sz w:val="24"/>
        </w:rPr>
        <w:t>u</w:t>
      </w:r>
      <w:r w:rsidR="00334953" w:rsidRPr="00CA3B4F">
        <w:rPr>
          <w:sz w:val="24"/>
        </w:rPr>
        <w:t>thor’s second approximation</w:t>
      </w:r>
      <w:r w:rsidR="00A50EF8">
        <w:rPr>
          <w:sz w:val="24"/>
        </w:rPr>
        <w:t xml:space="preserve"> to the well function</w:t>
      </w:r>
      <w:r w:rsidR="00334953" w:rsidRPr="00CA3B4F">
        <w:rPr>
          <w:sz w:val="24"/>
        </w:rPr>
        <w:t xml:space="preserve">, given by </w:t>
      </w:r>
      <w:r w:rsidR="00D01A53" w:rsidRPr="00CA3B4F">
        <w:rPr>
          <w:sz w:val="24"/>
        </w:rPr>
        <w:t>Eqs. (</w:t>
      </w:r>
      <w:r w:rsidR="00334953" w:rsidRPr="00CA3B4F">
        <w:rPr>
          <w:sz w:val="24"/>
        </w:rPr>
        <w:t xml:space="preserve">S22) and (S23), </w:t>
      </w:r>
      <w:proofErr w:type="gramStart"/>
      <w:r w:rsidR="00334953" w:rsidRPr="00CA3B4F">
        <w:rPr>
          <w:sz w:val="24"/>
        </w:rPr>
        <w:t xml:space="preserve">as </w:t>
      </w:r>
      <m:oMath>
        <w:proofErr w:type="gramEnd"/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1,S2</m:t>
            </m:r>
          </m:sub>
        </m:sSub>
        <m:d>
          <m:dPr>
            <m:ctrlPr>
              <w:rPr>
                <w:i/>
                <w:sz w:val="24"/>
                <w:szCs w:val="24"/>
              </w:rPr>
            </m:ctrlPr>
          </m:dPr>
          <m:e>
            <m:r>
              <w:rPr>
                <w:sz w:val="24"/>
                <w:szCs w:val="24"/>
              </w:rPr>
              <m:t>u</m:t>
            </m:r>
          </m:e>
        </m:d>
      </m:oMath>
      <w:r>
        <w:rPr>
          <w:sz w:val="24"/>
          <w:szCs w:val="24"/>
        </w:rPr>
        <w:t>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326"/>
      </w:tblGrid>
      <w:tr w:rsidR="006F66E3" w:rsidRPr="00CA3B4F" w:rsidTr="009D332A">
        <w:tc>
          <w:tcPr>
            <w:tcW w:w="8188" w:type="dxa"/>
            <w:vAlign w:val="center"/>
          </w:tcPr>
          <w:p w:rsidR="006F66E3" w:rsidRPr="00CA3B4F" w:rsidRDefault="00567FE6" w:rsidP="0072220A">
            <w:pPr>
              <w:pStyle w:val="FootnoteText"/>
              <w:spacing w:before="240" w:line="480" w:lineRule="auto"/>
              <w:ind w:firstLine="567"/>
              <w:jc w:val="both"/>
              <w:rPr>
                <w:i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eastAsiaTheme="minorEastAsia" w:cstheme="minorBidi"/>
                        <w:i/>
                        <w:sz w:val="24"/>
                        <w:szCs w:val="22"/>
                        <w:lang w:val="en-US" w:eastAsia="en-US" w:bidi="en-US"/>
                      </w:rPr>
                    </m:ctrlPr>
                  </m:sSubPr>
                  <m:e>
                    <m:r>
                      <w:rPr>
                        <w:sz w:val="24"/>
                        <w:lang w:val="en-US"/>
                      </w:rPr>
                      <m:t>E</m:t>
                    </m:r>
                  </m:e>
                  <m:sub>
                    <m:r>
                      <w:rPr>
                        <w:sz w:val="24"/>
                        <w:lang w:val="en-US"/>
                      </w:rPr>
                      <m:t>1,S2</m:t>
                    </m:r>
                  </m:sub>
                </m:sSub>
                <m:d>
                  <m:dPr>
                    <m:ctrlPr>
                      <w:rPr>
                        <w:sz w:val="24"/>
                        <w:szCs w:val="24"/>
                        <w:lang w:val="en-US"/>
                      </w:rPr>
                    </m:ctrlPr>
                  </m:dPr>
                  <m:e>
                    <m:r>
                      <w:rPr>
                        <w:sz w:val="24"/>
                        <w:szCs w:val="24"/>
                        <w:lang w:val="en-US"/>
                      </w:rPr>
                      <m:t>u</m:t>
                    </m:r>
                  </m:e>
                </m:d>
                <m:r>
                  <w:rPr>
                    <w:sz w:val="24"/>
                    <w:szCs w:val="24"/>
                    <w:lang w:val="en-US"/>
                  </w:rPr>
                  <m:t>=</m:t>
                </m:r>
                <m:f>
                  <m:f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sz w:val="24"/>
                        <w:szCs w:val="24"/>
                        <w:lang w:val="en-US"/>
                      </w:rPr>
                      <m:t>10</m:t>
                    </m:r>
                  </m:num>
                  <m:den>
                    <m:r>
                      <w:rPr>
                        <w:sz w:val="24"/>
                        <w:szCs w:val="24"/>
                        <w:lang w:val="en-US"/>
                      </w:rPr>
                      <m:t>23u</m:t>
                    </m:r>
                  </m:den>
                </m:f>
                <m:r>
                  <m:rPr>
                    <m:sty m:val="p"/>
                  </m:rPr>
                  <w:rPr>
                    <w:sz w:val="24"/>
                    <w:szCs w:val="24"/>
                    <w:lang w:val="en-US"/>
                  </w:rPr>
                  <m:t>exp</m:t>
                </m:r>
                <m:d>
                  <m:dPr>
                    <m:begChr m:val="["/>
                    <m:endChr m:val="]"/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dPr>
                  <m:e>
                    <m:rad>
                      <m:radPr>
                        <m:degHide m:val="on"/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radPr>
                      <m:deg/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2</m:t>
                        </m:r>
                      </m:e>
                    </m:rad>
                    <m:d>
                      <m:dPr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1-</m:t>
                        </m:r>
                        <m:f>
                          <m:fPr>
                            <m:ctrlPr>
                              <w:rPr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115u</m:t>
                            </m:r>
                          </m:num>
                          <m:den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162</m:t>
                            </m:r>
                          </m:den>
                        </m:f>
                      </m:e>
                    </m:d>
                    <m:r>
                      <w:rPr>
                        <w:sz w:val="24"/>
                        <w:szCs w:val="24"/>
                        <w:lang w:val="en-US"/>
                      </w:rPr>
                      <m:t>-</m:t>
                    </m:r>
                    <m:f>
                      <m:fPr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10</m:t>
                        </m:r>
                      </m:num>
                      <m:den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23</m:t>
                        </m:r>
                      </m:den>
                    </m:f>
                  </m:e>
                </m:d>
                <m:sSup>
                  <m:sSup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d>
                      <m:dPr>
                        <m:begChr m:val="["/>
                        <m:endChr m:val="]"/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1+</m:t>
                        </m:r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ln</m:t>
                        </m:r>
                        <m:d>
                          <m:d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3</m:t>
                            </m:r>
                          </m:e>
                        </m:d>
                        <m:sSup>
                          <m:sSup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sSupPr>
                          <m:e>
                            <m:d>
                              <m:dPr>
                                <m:ctrl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</m:ctrlPr>
                              </m:dPr>
                              <m:e>
                                <m:f>
                                  <m:fPr>
                                    <m:ctrlP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</m:ctrlPr>
                                  </m:fPr>
                                  <m:num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  <m:t>10</m:t>
                                    </m:r>
                                  </m:num>
                                  <m:den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  <m:t>23</m:t>
                                    </m:r>
                                    <m: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  <m:t>u</m:t>
                                    </m:r>
                                  </m:den>
                                </m:f>
                              </m:e>
                            </m:d>
                          </m:e>
                          <m:sup>
                            <m:f>
                              <m:fPr>
                                <m:ctrl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</m:ctrlPr>
                              </m:fPr>
                              <m:num>
                                <m:r>
                                  <m:rPr>
                                    <m:sty m:val="p"/>
                                  </m:r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π</m:t>
                                </m:r>
                              </m:num>
                              <m:den>
                                <m:r>
                                  <m:rPr>
                                    <m:sty m:val="p"/>
                                  </m:r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4</m:t>
                                </m:r>
                              </m:den>
                            </m:f>
                          </m:sup>
                        </m:sSup>
                      </m:e>
                    </m:d>
                  </m:e>
                  <m:sup>
                    <m:r>
                      <w:rPr>
                        <w:sz w:val="24"/>
                        <w:szCs w:val="24"/>
                        <w:lang w:val="en-US"/>
                      </w:rPr>
                      <m:t>-1-</m:t>
                    </m:r>
                    <m:f>
                      <m:f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π</m:t>
                        </m:r>
                      </m:num>
                      <m:den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5</m:t>
                        </m:r>
                      </m:den>
                    </m:f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-</m:t>
                    </m:r>
                    <m:f>
                      <m:f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fPr>
                      <m:num>
                        <m:sSup>
                          <m:sSup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sSupPr>
                          <m:e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π</m:t>
                            </m:r>
                          </m:e>
                          <m:sup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2</m:t>
                            </m:r>
                          </m:sup>
                        </m:sSup>
                      </m:num>
                      <m:den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61</m:t>
                        </m:r>
                      </m:den>
                    </m:f>
                    <m:sSup>
                      <m:sSup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sSupPr>
                      <m:e>
                        <m:d>
                          <m:dPr>
                            <m:begChr m:val="["/>
                            <m:endChr m:val="]"/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ln</m:t>
                            </m:r>
                            <m:d>
                              <m:dPr>
                                <m:ctrl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1+</m:t>
                                </m:r>
                                <m:f>
                                  <m:fPr>
                                    <m:ctrlP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</m:ctrlPr>
                                  </m:fPr>
                                  <m:num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  <m:t>10</m:t>
                                    </m:r>
                                  </m:num>
                                  <m:den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  <m:t>23</m:t>
                                    </m:r>
                                    <m: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  <m:t>u</m:t>
                                    </m:r>
                                  </m:den>
                                </m:f>
                              </m:e>
                            </m:d>
                          </m:e>
                        </m:d>
                      </m:e>
                      <m:sup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-</m:t>
                        </m:r>
                        <m:f>
                          <m:f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31π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90</m:t>
                            </m:r>
                          </m:den>
                        </m:f>
                      </m:sup>
                    </m:sSup>
                  </m:sup>
                </m:sSup>
                <m:r>
                  <w:rPr>
                    <w:sz w:val="24"/>
                    <w:szCs w:val="24"/>
                    <w:lang w:val="en-US"/>
                  </w:rPr>
                  <m:t>.</m:t>
                </m:r>
              </m:oMath>
            </m:oMathPara>
          </w:p>
        </w:tc>
        <w:tc>
          <w:tcPr>
            <w:tcW w:w="1326" w:type="dxa"/>
            <w:vAlign w:val="center"/>
          </w:tcPr>
          <w:p w:rsidR="006F66E3" w:rsidRPr="00CA3B4F" w:rsidRDefault="006F66E3" w:rsidP="009D332A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bookmarkStart w:id="5" w:name="_Ref216342587"/>
            <w:r w:rsidRPr="00CA3B4F">
              <w:rPr>
                <w:rFonts w:ascii="Cambria Math" w:hAnsi="Cambria Math"/>
                <w:lang w:val="en-US"/>
              </w:rPr>
              <w:t xml:space="preserve"> </w:t>
            </w:r>
            <w:bookmarkEnd w:id="5"/>
          </w:p>
        </w:tc>
      </w:tr>
    </w:tbl>
    <w:p w:rsidR="006F66E3" w:rsidRPr="00CA3B4F" w:rsidRDefault="006F053F" w:rsidP="006F66E3">
      <w:pPr>
        <w:rPr>
          <w:sz w:val="24"/>
          <w:szCs w:val="24"/>
        </w:rPr>
      </w:pPr>
      <w:r>
        <w:rPr>
          <w:sz w:val="24"/>
          <w:szCs w:val="24"/>
        </w:rPr>
        <w:t xml:space="preserve">This approximation is </w:t>
      </w:r>
      <w:r w:rsidR="006F66E3" w:rsidRPr="00CA3B4F">
        <w:rPr>
          <w:sz w:val="24"/>
          <w:szCs w:val="24"/>
        </w:rPr>
        <w:t xml:space="preserve">valid in the </w:t>
      </w:r>
      <w:proofErr w:type="gramStart"/>
      <w:r w:rsidR="006F66E3" w:rsidRPr="00CA3B4F">
        <w:rPr>
          <w:sz w:val="24"/>
          <w:szCs w:val="24"/>
        </w:rPr>
        <w:t xml:space="preserve">range </w:t>
      </w:r>
      <m:oMath>
        <w:proofErr w:type="gramEnd"/>
        <m:f>
          <m:fPr>
            <m:ctrlPr>
              <w:rPr>
                <w:i/>
                <w:sz w:val="24"/>
                <w:szCs w:val="24"/>
              </w:rPr>
            </m:ctrlPr>
          </m:fPr>
          <m:num>
            <m:r>
              <w:rPr>
                <w:sz w:val="24"/>
                <w:szCs w:val="24"/>
              </w:rPr>
              <m:t>5</m:t>
            </m:r>
          </m:num>
          <m:den>
            <m:r>
              <w:rPr>
                <w:sz w:val="24"/>
                <w:szCs w:val="24"/>
              </w:rPr>
              <m:t>100</m:t>
            </m:r>
          </m:den>
        </m:f>
        <m:r>
          <w:rPr>
            <w:sz w:val="24"/>
            <w:szCs w:val="24"/>
          </w:rPr>
          <m:t>≤</m:t>
        </m:r>
        <m:sSub>
          <m:sSubPr>
            <m:ctrlPr>
              <w:rPr>
                <w:i/>
                <w:sz w:val="24"/>
                <w:szCs w:val="24"/>
              </w:rPr>
            </m:ctrlPr>
          </m:sSubPr>
          <m:e>
            <m:r>
              <w:rPr>
                <w:sz w:val="24"/>
                <w:szCs w:val="24"/>
              </w:rPr>
              <m:t>η</m:t>
            </m:r>
          </m:e>
          <m:sub>
            <m:r>
              <w:rPr>
                <w:sz w:val="24"/>
                <w:szCs w:val="24"/>
              </w:rPr>
              <m:t>α</m:t>
            </m:r>
          </m:sub>
        </m:sSub>
        <m:r>
          <w:rPr>
            <w:sz w:val="24"/>
            <w:szCs w:val="24"/>
          </w:rPr>
          <m:t>≤</m:t>
        </m:r>
        <m:sSup>
          <m:sSupPr>
            <m:ctrlPr>
              <w:rPr>
                <w:i/>
                <w:sz w:val="24"/>
                <w:szCs w:val="24"/>
              </w:rPr>
            </m:ctrlPr>
          </m:sSupPr>
          <m:e>
            <m:r>
              <w:rPr>
                <w:sz w:val="24"/>
                <w:szCs w:val="24"/>
              </w:rPr>
              <m:t>10</m:t>
            </m:r>
          </m:e>
          <m:sup>
            <m:r>
              <w:rPr>
                <w:sz w:val="24"/>
                <w:szCs w:val="24"/>
              </w:rPr>
              <m:t>14</m:t>
            </m:r>
          </m:sup>
        </m:sSup>
      </m:oMath>
      <w:r w:rsidR="006F66E3" w:rsidRPr="00CA3B4F">
        <w:rPr>
          <w:sz w:val="24"/>
          <w:szCs w:val="24"/>
        </w:rPr>
        <w:t xml:space="preserve">, i.e., </w:t>
      </w:r>
      <m:oMath>
        <m:f>
          <m:fPr>
            <m:ctrlPr>
              <w:rPr>
                <w:i/>
                <w:sz w:val="24"/>
                <w:szCs w:val="24"/>
              </w:rPr>
            </m:ctrlPr>
          </m:fPr>
          <m:num>
            <m:sSup>
              <m:sSupPr>
                <m:ctrlPr>
                  <w:rPr>
                    <w:i/>
                    <w:sz w:val="24"/>
                    <w:szCs w:val="24"/>
                  </w:rPr>
                </m:ctrlPr>
              </m:sSupPr>
              <m:e>
                <m:r>
                  <w:rPr>
                    <w:sz w:val="24"/>
                    <w:szCs w:val="24"/>
                  </w:rPr>
                  <m:t>10</m:t>
                </m:r>
              </m:e>
              <m:sup>
                <m:r>
                  <w:rPr>
                    <w:sz w:val="24"/>
                    <w:szCs w:val="24"/>
                  </w:rPr>
                  <m:t>-13</m:t>
                </m:r>
              </m:sup>
            </m:sSup>
          </m:num>
          <m:den>
            <m:r>
              <w:rPr>
                <w:sz w:val="24"/>
                <w:szCs w:val="24"/>
              </w:rPr>
              <m:t>23</m:t>
            </m:r>
          </m:den>
        </m:f>
        <m:r>
          <w:rPr>
            <w:sz w:val="24"/>
            <w:szCs w:val="24"/>
          </w:rPr>
          <m:t>≤u≤</m:t>
        </m:r>
        <m:f>
          <m:fPr>
            <m:ctrlPr>
              <w:rPr>
                <w:i/>
                <w:sz w:val="24"/>
                <w:szCs w:val="24"/>
              </w:rPr>
            </m:ctrlPr>
          </m:fPr>
          <m:num>
            <m:r>
              <w:rPr>
                <w:sz w:val="24"/>
                <w:szCs w:val="24"/>
              </w:rPr>
              <m:t>200</m:t>
            </m:r>
          </m:num>
          <m:den>
            <m:r>
              <w:rPr>
                <w:sz w:val="24"/>
                <w:szCs w:val="24"/>
              </w:rPr>
              <m:t>23</m:t>
            </m:r>
          </m:den>
        </m:f>
      </m:oMath>
      <w:r w:rsidR="009B6AFF" w:rsidRPr="00CA3B4F">
        <w:rPr>
          <w:sz w:val="24"/>
          <w:szCs w:val="24"/>
        </w:rPr>
        <w:t xml:space="preserve"> (Singh, 2008). The </w:t>
      </w:r>
      <w:r w:rsidR="0072220A">
        <w:rPr>
          <w:i/>
          <w:sz w:val="24"/>
          <w:szCs w:val="24"/>
        </w:rPr>
        <w:t>minimum</w:t>
      </w:r>
      <w:r w:rsidR="009B6AFF" w:rsidRPr="00CA3B4F">
        <w:rPr>
          <w:sz w:val="24"/>
          <w:szCs w:val="24"/>
        </w:rPr>
        <w:t xml:space="preserve"> relative error of this approximation for the range gi</w:t>
      </w:r>
      <w:r w:rsidR="0072220A">
        <w:rPr>
          <w:sz w:val="24"/>
          <w:szCs w:val="24"/>
        </w:rPr>
        <w:t>ven in Singh (2008) is about 23.8</w:t>
      </w:r>
      <w:r w:rsidR="00530C43" w:rsidRPr="00CA3B4F">
        <w:rPr>
          <w:sz w:val="24"/>
          <w:szCs w:val="24"/>
        </w:rPr>
        <w:t>%, rather than the better-than-</w:t>
      </w:r>
      <w:r w:rsidR="009B6AFF" w:rsidRPr="00CA3B4F">
        <w:rPr>
          <w:sz w:val="24"/>
          <w:szCs w:val="24"/>
        </w:rPr>
        <w:t>0.9% error reported by Singh (2008).</w:t>
      </w:r>
      <w:r>
        <w:rPr>
          <w:sz w:val="24"/>
          <w:szCs w:val="24"/>
        </w:rPr>
        <w:t xml:space="preserve"> </w:t>
      </w:r>
      <w:r w:rsidR="00D35861">
        <w:rPr>
          <w:sz w:val="24"/>
          <w:szCs w:val="24"/>
        </w:rPr>
        <w:t>This</w:t>
      </w:r>
      <w:r>
        <w:rPr>
          <w:sz w:val="24"/>
          <w:szCs w:val="24"/>
        </w:rPr>
        <w:t xml:space="preserve"> </w:t>
      </w:r>
      <w:r w:rsidR="00B56739">
        <w:rPr>
          <w:sz w:val="24"/>
          <w:szCs w:val="24"/>
        </w:rPr>
        <w:t>su</w:t>
      </w:r>
      <w:r w:rsidR="00B56739">
        <w:rPr>
          <w:sz w:val="24"/>
          <w:szCs w:val="24"/>
        </w:rPr>
        <w:t>g</w:t>
      </w:r>
      <w:r w:rsidR="00D35861">
        <w:rPr>
          <w:sz w:val="24"/>
          <w:szCs w:val="24"/>
        </w:rPr>
        <w:t>gests</w:t>
      </w:r>
      <w:r>
        <w:rPr>
          <w:sz w:val="24"/>
          <w:szCs w:val="24"/>
        </w:rPr>
        <w:t xml:space="preserve"> that </w:t>
      </w:r>
      <w:r w:rsidR="00B56739" w:rsidRPr="00CA3B4F">
        <w:rPr>
          <w:sz w:val="24"/>
        </w:rPr>
        <w:t>Eqs. (S22) and (S23)</w:t>
      </w:r>
      <w:r w:rsidR="00B56739">
        <w:rPr>
          <w:sz w:val="24"/>
          <w:szCs w:val="24"/>
        </w:rPr>
        <w:t xml:space="preserve"> contain</w:t>
      </w:r>
      <w:r>
        <w:rPr>
          <w:sz w:val="24"/>
          <w:szCs w:val="24"/>
        </w:rPr>
        <w:t xml:space="preserve"> a transcription error.</w:t>
      </w:r>
    </w:p>
    <w:p w:rsidR="00530C43" w:rsidRPr="00CA3B4F" w:rsidRDefault="007471D3" w:rsidP="006F66E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Theis </w:t>
      </w:r>
      <w:r w:rsidR="00530C43" w:rsidRPr="00CA3B4F">
        <w:rPr>
          <w:rFonts w:ascii="Arial" w:hAnsi="Arial" w:cs="Arial"/>
          <w:sz w:val="24"/>
          <w:szCs w:val="24"/>
        </w:rPr>
        <w:t>Well Function Approximation of Barry et al. (2000)</w:t>
      </w:r>
    </w:p>
    <w:p w:rsidR="00530C43" w:rsidRPr="00CA3B4F" w:rsidRDefault="00A50EF8" w:rsidP="006F66E3">
      <w:pPr>
        <w:rPr>
          <w:sz w:val="24"/>
          <w:szCs w:val="24"/>
        </w:rPr>
      </w:pPr>
      <w:r>
        <w:rPr>
          <w:sz w:val="24"/>
          <w:szCs w:val="24"/>
        </w:rPr>
        <w:t>It seems that</w:t>
      </w:r>
      <w:r w:rsidR="006F053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Singh (2008) </w:t>
      </w:r>
      <w:r w:rsidR="006F053F">
        <w:rPr>
          <w:sz w:val="24"/>
          <w:szCs w:val="24"/>
        </w:rPr>
        <w:t>was not aware of the approximation of</w:t>
      </w:r>
      <w:r w:rsidR="00530C43" w:rsidRPr="00CA3B4F">
        <w:rPr>
          <w:sz w:val="24"/>
          <w:szCs w:val="24"/>
        </w:rPr>
        <w:t xml:space="preserve"> Barry et al. (2000)</w:t>
      </w:r>
      <w:r w:rsidR="006F053F">
        <w:rPr>
          <w:sz w:val="24"/>
          <w:szCs w:val="24"/>
        </w:rPr>
        <w:t xml:space="preserve"> for the Theis well function. This </w:t>
      </w:r>
      <w:r w:rsidR="00530C43" w:rsidRPr="00CA3B4F">
        <w:rPr>
          <w:sz w:val="24"/>
          <w:szCs w:val="24"/>
        </w:rPr>
        <w:t>approxima</w:t>
      </w:r>
      <w:r w:rsidR="006F053F">
        <w:rPr>
          <w:sz w:val="24"/>
          <w:szCs w:val="24"/>
        </w:rPr>
        <w:t xml:space="preserve">tion </w:t>
      </w:r>
      <w:r w:rsidR="00530C43" w:rsidRPr="00CA3B4F">
        <w:rPr>
          <w:sz w:val="24"/>
          <w:szCs w:val="24"/>
        </w:rPr>
        <w:t>reproduces the two leading terms of the small-</w:t>
      </w:r>
      <m:oMath>
        <m:r>
          <w:rPr>
            <w:sz w:val="24"/>
            <w:szCs w:val="24"/>
          </w:rPr>
          <m:t>u</m:t>
        </m:r>
      </m:oMath>
      <w:r w:rsidR="00530C43" w:rsidRPr="00CA3B4F">
        <w:rPr>
          <w:sz w:val="24"/>
          <w:szCs w:val="24"/>
        </w:rPr>
        <w:t xml:space="preserve"> and large-</w:t>
      </w:r>
      <m:oMath>
        <m:r>
          <w:rPr>
            <w:sz w:val="24"/>
            <w:szCs w:val="24"/>
          </w:rPr>
          <m:t>u</m:t>
        </m:r>
      </m:oMath>
      <w:r w:rsidR="00530C43" w:rsidRPr="00CA3B4F">
        <w:rPr>
          <w:sz w:val="24"/>
          <w:szCs w:val="24"/>
        </w:rPr>
        <w:t xml:space="preserve"> expansions of </w:t>
      </w:r>
      <m:oMath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</m:t>
            </m:r>
          </m:sub>
        </m:sSub>
        <m:d>
          <m:dPr>
            <m:ctrlPr>
              <w:rPr>
                <w:sz w:val="24"/>
                <w:szCs w:val="24"/>
              </w:rPr>
            </m:ctrlPr>
          </m:dPr>
          <m:e>
            <m:r>
              <w:rPr>
                <w:sz w:val="24"/>
                <w:szCs w:val="24"/>
              </w:rPr>
              <m:t>u</m:t>
            </m:r>
          </m:e>
        </m:d>
      </m:oMath>
      <w:r w:rsidR="00530C43" w:rsidRPr="00CA3B4F">
        <w:rPr>
          <w:sz w:val="24"/>
          <w:szCs w:val="24"/>
        </w:rPr>
        <w:t>, and as well provides an optimized interpolation b</w:t>
      </w:r>
      <w:r w:rsidR="00530C43" w:rsidRPr="00CA3B4F">
        <w:rPr>
          <w:sz w:val="24"/>
          <w:szCs w:val="24"/>
        </w:rPr>
        <w:t>e</w:t>
      </w:r>
      <w:r w:rsidR="00530C43" w:rsidRPr="00CA3B4F">
        <w:rPr>
          <w:sz w:val="24"/>
          <w:szCs w:val="24"/>
        </w:rPr>
        <w:t>tween those limits. The maximum relative error is less than 0.07%, meaning that the a</w:t>
      </w:r>
      <w:r w:rsidR="00530C43" w:rsidRPr="00CA3B4F">
        <w:rPr>
          <w:sz w:val="24"/>
          <w:szCs w:val="24"/>
        </w:rPr>
        <w:t>p</w:t>
      </w:r>
      <w:r w:rsidR="00530C43" w:rsidRPr="00CA3B4F">
        <w:rPr>
          <w:sz w:val="24"/>
          <w:szCs w:val="24"/>
        </w:rPr>
        <w:t xml:space="preserve">proximation provides at least three significant digits of precision. Their formula, </w:t>
      </w:r>
      <w:proofErr w:type="gramStart"/>
      <w:r w:rsidR="00AE1485" w:rsidRPr="00CA3B4F">
        <w:rPr>
          <w:sz w:val="24"/>
          <w:szCs w:val="24"/>
        </w:rPr>
        <w:t xml:space="preserve">denoted </w:t>
      </w:r>
      <m:oMath>
        <w:proofErr w:type="gramEnd"/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1,B</m:t>
            </m:r>
          </m:sub>
        </m:sSub>
      </m:oMath>
      <w:r w:rsidR="00530C43" w:rsidRPr="00CA3B4F">
        <w:rPr>
          <w:sz w:val="24"/>
          <w:szCs w:val="24"/>
        </w:rPr>
        <w:t>, is: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326"/>
      </w:tblGrid>
      <w:tr w:rsidR="00AE1485" w:rsidRPr="00CA3B4F" w:rsidTr="009D332A">
        <w:tc>
          <w:tcPr>
            <w:tcW w:w="8188" w:type="dxa"/>
            <w:vAlign w:val="center"/>
          </w:tcPr>
          <w:p w:rsidR="00AE1485" w:rsidRPr="00CA3B4F" w:rsidRDefault="00567FE6" w:rsidP="00AE1485">
            <w:pPr>
              <w:pStyle w:val="FootnoteText"/>
              <w:spacing w:before="240" w:line="480" w:lineRule="auto"/>
              <w:ind w:firstLine="567"/>
              <w:jc w:val="both"/>
              <w:rPr>
                <w:i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eastAsiaTheme="minorEastAsia" w:cstheme="minorBidi"/>
                        <w:i/>
                        <w:sz w:val="24"/>
                        <w:szCs w:val="22"/>
                        <w:lang w:val="en-US" w:eastAsia="en-US" w:bidi="en-US"/>
                      </w:rPr>
                    </m:ctrlPr>
                  </m:sSubPr>
                  <m:e>
                    <m:r>
                      <w:rPr>
                        <w:sz w:val="24"/>
                        <w:lang w:val="en-US"/>
                      </w:rPr>
                      <m:t>E</m:t>
                    </m:r>
                  </m:e>
                  <m:sub>
                    <m:r>
                      <w:rPr>
                        <w:sz w:val="24"/>
                        <w:lang w:val="en-US"/>
                      </w:rPr>
                      <m:t>1,B</m:t>
                    </m:r>
                  </m:sub>
                </m:sSub>
                <m:d>
                  <m:dPr>
                    <m:ctrlPr>
                      <w:rPr>
                        <w:sz w:val="24"/>
                        <w:szCs w:val="24"/>
                        <w:lang w:val="en-US"/>
                      </w:rPr>
                    </m:ctrlPr>
                  </m:dPr>
                  <m:e>
                    <m:r>
                      <w:rPr>
                        <w:sz w:val="24"/>
                        <w:szCs w:val="24"/>
                        <w:lang w:val="en-US"/>
                      </w:rPr>
                      <m:t>u</m:t>
                    </m:r>
                  </m:e>
                </m:d>
                <m:r>
                  <w:rPr>
                    <w:sz w:val="24"/>
                    <w:szCs w:val="24"/>
                    <w:lang w:val="en-US"/>
                  </w:rPr>
                  <m:t>=</m:t>
                </m:r>
                <m:f>
                  <m:f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exp</m:t>
                    </m:r>
                    <m:d>
                      <m:d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-</m:t>
                        </m:r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u</m:t>
                        </m:r>
                      </m:e>
                    </m:d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ln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1+</m:t>
                        </m:r>
                        <m:f>
                          <m:f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exp</m:t>
                            </m:r>
                            <m:d>
                              <m:dPr>
                                <m:ctrl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-</m:t>
                                </m:r>
                                <m: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γ</m:t>
                                </m:r>
                              </m:e>
                            </m:d>
                          </m:num>
                          <m:den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u</m:t>
                            </m:r>
                          </m:den>
                        </m:f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-</m:t>
                        </m:r>
                        <m:f>
                          <m:f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1-exp</m:t>
                            </m:r>
                            <m:d>
                              <m:dPr>
                                <m:ctrl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-</m:t>
                                </m:r>
                                <m: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γ</m:t>
                                </m:r>
                              </m:e>
                            </m:d>
                          </m:num>
                          <m:den>
                            <m:sSup>
                              <m:sSupPr>
                                <m:ctrl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</m:ctrlPr>
                              </m:sSupPr>
                              <m:e>
                                <m:d>
                                  <m:dPr>
                                    <m:ctrlP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</m:ctrlPr>
                                  </m:dPr>
                                  <m:e>
                                    <m: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  <m:t>h+bu</m:t>
                                    </m:r>
                                  </m:e>
                                </m:d>
                              </m:e>
                              <m:sup>
                                <m:r>
                                  <m:rPr>
                                    <m:sty m:val="p"/>
                                  </m:r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2</m:t>
                                </m:r>
                              </m:sup>
                            </m:sSup>
                          </m:den>
                        </m:f>
                      </m:e>
                    </m:d>
                  </m:num>
                  <m:den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exp</m:t>
                    </m:r>
                    <m:d>
                      <m:d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-</m:t>
                        </m:r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γ</m:t>
                        </m:r>
                      </m:e>
                    </m:d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+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1-exp</m:t>
                        </m:r>
                        <m:d>
                          <m:d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-</m:t>
                            </m:r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γ</m:t>
                            </m:r>
                          </m:e>
                        </m:d>
                      </m:e>
                    </m:d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exp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f>
                          <m:f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-</m:t>
                            </m:r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u</m:t>
                            </m:r>
                          </m:num>
                          <m:den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1-exp</m:t>
                            </m:r>
                            <m:d>
                              <m:dPr>
                                <m:ctrl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-</m:t>
                                </m:r>
                                <m: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γ</m:t>
                                </m:r>
                              </m:e>
                            </m:d>
                          </m:den>
                        </m:f>
                      </m:e>
                    </m:d>
                  </m:den>
                </m:f>
                <m:r>
                  <w:rPr>
                    <w:sz w:val="24"/>
                    <w:szCs w:val="24"/>
                    <w:lang w:val="en-US"/>
                  </w:rPr>
                  <m:t xml:space="preserve">, </m:t>
                </m:r>
                <m:r>
                  <w:rPr>
                    <w:sz w:val="24"/>
                    <w:szCs w:val="24"/>
                  </w:rPr>
                  <m:t>u≥0,</m:t>
                </m:r>
              </m:oMath>
            </m:oMathPara>
          </w:p>
        </w:tc>
        <w:tc>
          <w:tcPr>
            <w:tcW w:w="1326" w:type="dxa"/>
            <w:vAlign w:val="center"/>
          </w:tcPr>
          <w:p w:rsidR="00AE1485" w:rsidRPr="00CA3B4F" w:rsidRDefault="00AE1485" w:rsidP="009D332A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bookmarkStart w:id="6" w:name="_Ref216348523"/>
            <w:r w:rsidRPr="00CA3B4F">
              <w:rPr>
                <w:rFonts w:ascii="Cambria Math" w:hAnsi="Cambria Math"/>
                <w:lang w:val="en-US"/>
              </w:rPr>
              <w:t xml:space="preserve"> </w:t>
            </w:r>
            <w:bookmarkEnd w:id="6"/>
          </w:p>
        </w:tc>
      </w:tr>
    </w:tbl>
    <w:p w:rsidR="00530C43" w:rsidRPr="00CA3B4F" w:rsidRDefault="00AE1485" w:rsidP="006F66E3">
      <w:pPr>
        <w:rPr>
          <w:sz w:val="24"/>
          <w:szCs w:val="24"/>
        </w:rPr>
      </w:pPr>
      <w:proofErr w:type="gramStart"/>
      <w:r w:rsidRPr="00CA3B4F">
        <w:rPr>
          <w:sz w:val="24"/>
          <w:szCs w:val="24"/>
        </w:rPr>
        <w:t>where</w:t>
      </w:r>
      <w:proofErr w:type="gramEnd"/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188"/>
        <w:gridCol w:w="1326"/>
      </w:tblGrid>
      <w:tr w:rsidR="00AE1485" w:rsidRPr="00CA3B4F" w:rsidTr="009D332A">
        <w:tc>
          <w:tcPr>
            <w:tcW w:w="8188" w:type="dxa"/>
            <w:vAlign w:val="center"/>
          </w:tcPr>
          <w:p w:rsidR="00AE1485" w:rsidRPr="00CA3B4F" w:rsidRDefault="00AE1485" w:rsidP="00AE1485">
            <w:pPr>
              <w:pStyle w:val="FootnoteText"/>
              <w:spacing w:before="240" w:line="480" w:lineRule="auto"/>
              <w:ind w:firstLine="567"/>
              <w:jc w:val="both"/>
              <w:rPr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r>
                  <w:rPr>
                    <w:rFonts w:eastAsiaTheme="minorEastAsia" w:cstheme="minorBidi"/>
                    <w:sz w:val="24"/>
                    <w:szCs w:val="22"/>
                    <w:lang w:val="en-US" w:eastAsia="en-US" w:bidi="en-US"/>
                  </w:rPr>
                  <m:t>h</m:t>
                </m:r>
                <m:r>
                  <w:rPr>
                    <w:sz w:val="24"/>
                    <w:szCs w:val="24"/>
                    <w:lang w:val="en-US"/>
                  </w:rPr>
                  <m:t>=</m:t>
                </m:r>
                <m:sSup>
                  <m:sSup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d>
                      <m:dPr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1+u</m:t>
                        </m:r>
                        <m:rad>
                          <m:radPr>
                            <m:degHide m:val="on"/>
                            <m:ctrlPr>
                              <w:rPr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radPr>
                          <m:deg/>
                          <m:e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u</m:t>
                            </m:r>
                          </m:e>
                        </m:rad>
                      </m:e>
                    </m:d>
                  </m:e>
                  <m:sup>
                    <m:r>
                      <w:rPr>
                        <w:sz w:val="24"/>
                        <w:szCs w:val="24"/>
                        <w:lang w:val="en-US"/>
                      </w:rPr>
                      <m:t>-1</m:t>
                    </m:r>
                  </m:sup>
                </m:sSup>
                <m:r>
                  <w:rPr>
                    <w:sz w:val="24"/>
                    <w:szCs w:val="24"/>
                    <w:lang w:val="en-US"/>
                  </w:rPr>
                  <m:t>+</m:t>
                </m:r>
                <m:sSup>
                  <m:sSup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sSupPr>
                  <m:e>
                    <m:r>
                      <w:rPr>
                        <w:sz w:val="24"/>
                        <w:szCs w:val="24"/>
                        <w:lang w:val="en-US"/>
                      </w:rPr>
                      <m:t>b</m:t>
                    </m:r>
                    <m:d>
                      <m:dPr>
                        <m:begChr m:val="{"/>
                        <m:endChr m:val="}"/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1+</m:t>
                        </m:r>
                        <m:f>
                          <m:fPr>
                            <m:ctrlPr>
                              <w:rPr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exp</m:t>
                            </m:r>
                            <m:d>
                              <m:dPr>
                                <m:ctrl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m:rPr>
                                    <m:sty m:val="p"/>
                                  </m:r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-2</m:t>
                                </m:r>
                                <m: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γ</m:t>
                                </m:r>
                              </m:e>
                            </m:d>
                          </m:num>
                          <m:den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6</m:t>
                            </m:r>
                            <m:d>
                              <m:dPr>
                                <m:begChr m:val="["/>
                                <m:endChr m:val="]"/>
                                <m:ctrlPr>
                                  <w:rPr>
                                    <w:i/>
                                    <w:sz w:val="24"/>
                                    <w:szCs w:val="24"/>
                                    <w:lang w:val="en-US"/>
                                  </w:rPr>
                                </m:ctrlPr>
                              </m:dPr>
                              <m:e>
                                <m: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2-</m:t>
                                </m:r>
                                <m:r>
                                  <m:rPr>
                                    <m:sty m:val="p"/>
                                  </m:rPr>
                                  <w:rPr>
                                    <w:sz w:val="24"/>
                                    <w:szCs w:val="24"/>
                                    <w:lang w:val="en-US"/>
                                  </w:rPr>
                                  <m:t>exp</m:t>
                                </m:r>
                                <m:d>
                                  <m:dPr>
                                    <m:ctrlP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</m:ctrlPr>
                                  </m:dPr>
                                  <m:e>
                                    <m:r>
                                      <m:rPr>
                                        <m:sty m:val="p"/>
                                      </m:rP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  <m:t>-</m:t>
                                    </m:r>
                                    <m: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  <m:t>γ</m:t>
                                    </m:r>
                                  </m:e>
                                </m:d>
                              </m:e>
                            </m:d>
                          </m:den>
                        </m:f>
                      </m:e>
                    </m:d>
                    <m:d>
                      <m:dPr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1+</m:t>
                        </m:r>
                        <m:f>
                          <m:fPr>
                            <m:ctrlPr>
                              <w:rPr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fPr>
                          <m:num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47</m:t>
                            </m:r>
                          </m:num>
                          <m:den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20</m:t>
                            </m:r>
                          </m:den>
                        </m:f>
                        <m:sSup>
                          <m:sSupPr>
                            <m:ctrlPr>
                              <w:rPr>
                                <w:i/>
                                <w:sz w:val="24"/>
                                <w:szCs w:val="24"/>
                                <w:lang w:val="en-US"/>
                              </w:rPr>
                            </m:ctrlPr>
                          </m:sSupPr>
                          <m:e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u</m:t>
                            </m:r>
                          </m:e>
                          <m:sup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-</m:t>
                            </m:r>
                            <m:rad>
                              <m:radPr>
                                <m:degHide m:val="on"/>
                                <m:ctrlPr>
                                  <w:rPr>
                                    <w:i/>
                                    <w:sz w:val="24"/>
                                    <w:szCs w:val="24"/>
                                    <w:lang w:val="en-US"/>
                                  </w:rPr>
                                </m:ctrlPr>
                              </m:radPr>
                              <m:deg/>
                              <m:e>
                                <m:f>
                                  <m:fPr>
                                    <m:ctrlPr>
                                      <w:rPr>
                                        <w:i/>
                                        <w:sz w:val="24"/>
                                        <w:szCs w:val="24"/>
                                        <w:lang w:val="en-US"/>
                                      </w:rPr>
                                    </m:ctrlPr>
                                  </m:fPr>
                                  <m:num>
                                    <m: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  <m:t>31</m:t>
                                    </m:r>
                                  </m:num>
                                  <m:den>
                                    <m:r>
                                      <w:rPr>
                                        <w:sz w:val="24"/>
                                        <w:szCs w:val="24"/>
                                        <w:lang w:val="en-US"/>
                                      </w:rPr>
                                      <m:t>26</m:t>
                                    </m:r>
                                  </m:den>
                                </m:f>
                              </m:e>
                            </m:rad>
                          </m:sup>
                        </m:sSup>
                      </m:e>
                    </m:d>
                  </m:e>
                  <m:sup>
                    <m:r>
                      <w:rPr>
                        <w:sz w:val="24"/>
                        <w:szCs w:val="24"/>
                        <w:lang w:val="en-US"/>
                      </w:rPr>
                      <m:t>-1</m:t>
                    </m:r>
                  </m:sup>
                </m:sSup>
                <m:r>
                  <w:rPr>
                    <w:sz w:val="24"/>
                    <w:szCs w:val="24"/>
                    <w:lang w:val="en-US"/>
                  </w:rPr>
                  <m:t xml:space="preserve">, </m:t>
                </m:r>
                <m:r>
                  <m:rPr>
                    <m:sty m:val="p"/>
                  </m:rPr>
                  <w:rPr>
                    <w:sz w:val="24"/>
                    <w:szCs w:val="24"/>
                    <w:lang w:val="en-US"/>
                  </w:rPr>
                  <m:t>and</m:t>
                </m:r>
              </m:oMath>
            </m:oMathPara>
          </w:p>
        </w:tc>
        <w:tc>
          <w:tcPr>
            <w:tcW w:w="1326" w:type="dxa"/>
            <w:vAlign w:val="center"/>
          </w:tcPr>
          <w:p w:rsidR="00AE1485" w:rsidRPr="00CA3B4F" w:rsidRDefault="00AE1485" w:rsidP="009D332A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r w:rsidRPr="00CA3B4F">
              <w:rPr>
                <w:rFonts w:ascii="Cambria Math" w:hAnsi="Cambria Math"/>
                <w:lang w:val="en-US"/>
              </w:rPr>
              <w:t xml:space="preserve"> </w:t>
            </w:r>
          </w:p>
        </w:tc>
      </w:tr>
      <w:tr w:rsidR="00AE1485" w:rsidRPr="00CA3B4F" w:rsidTr="009D332A">
        <w:tc>
          <w:tcPr>
            <w:tcW w:w="8188" w:type="dxa"/>
            <w:vAlign w:val="center"/>
          </w:tcPr>
          <w:p w:rsidR="00AE1485" w:rsidRPr="00CA3B4F" w:rsidRDefault="00567FE6" w:rsidP="009D332A">
            <w:pPr>
              <w:pStyle w:val="FootnoteText"/>
              <w:spacing w:before="240" w:line="480" w:lineRule="auto"/>
              <w:ind w:firstLine="567"/>
              <w:jc w:val="both"/>
              <w:rPr>
                <w:i/>
                <w:sz w:val="24"/>
                <w:szCs w:val="24"/>
                <w:lang w:val="en-US"/>
              </w:rPr>
            </w:pPr>
            <m:oMathPara>
              <m:oMathParaPr>
                <m:jc m:val="left"/>
              </m:oMathParaPr>
              <m:oMath>
                <m:sSup>
                  <m:sSupPr>
                    <m:ctrlPr>
                      <w:rPr>
                        <w:rFonts w:eastAsiaTheme="minorEastAsia" w:cstheme="minorBidi"/>
                        <w:i/>
                        <w:sz w:val="24"/>
                        <w:szCs w:val="22"/>
                        <w:lang w:val="en-US" w:eastAsia="en-US" w:bidi="en-US"/>
                      </w:rPr>
                    </m:ctrlPr>
                  </m:sSupPr>
                  <m:e>
                    <m:r>
                      <w:rPr>
                        <w:rFonts w:eastAsiaTheme="minorEastAsia" w:cstheme="minorBidi"/>
                        <w:sz w:val="24"/>
                        <w:szCs w:val="22"/>
                        <w:lang w:val="en-US" w:eastAsia="en-US" w:bidi="en-US"/>
                      </w:rPr>
                      <m:t>b</m:t>
                    </m:r>
                  </m:e>
                  <m:sup>
                    <m:r>
                      <w:rPr>
                        <w:rFonts w:eastAsiaTheme="minorEastAsia" w:cstheme="minorBidi"/>
                        <w:sz w:val="24"/>
                        <w:szCs w:val="22"/>
                        <w:lang w:val="en-US" w:eastAsia="en-US" w:bidi="en-US"/>
                      </w:rPr>
                      <m:t>2</m:t>
                    </m:r>
                  </m:sup>
                </m:sSup>
                <m:r>
                  <w:rPr>
                    <w:sz w:val="24"/>
                    <w:szCs w:val="24"/>
                    <w:lang w:val="en-US"/>
                  </w:rPr>
                  <m:t>=</m:t>
                </m:r>
                <m:f>
                  <m:fPr>
                    <m:ctrlPr>
                      <w:rPr>
                        <w:i/>
                        <w:sz w:val="24"/>
                        <w:szCs w:val="24"/>
                        <w:lang w:val="en-US"/>
                      </w:rPr>
                    </m:ctrlPr>
                  </m:fPr>
                  <m:num>
                    <m:r>
                      <w:rPr>
                        <w:sz w:val="24"/>
                        <w:szCs w:val="24"/>
                        <w:lang w:val="en-US"/>
                      </w:rPr>
                      <m:t>2</m:t>
                    </m:r>
                    <m:d>
                      <m:dPr>
                        <m:begChr m:val="["/>
                        <m:endChr m:val="]"/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1-</m:t>
                        </m:r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exp</m:t>
                        </m:r>
                        <m:d>
                          <m:d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-</m:t>
                            </m:r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γ</m:t>
                            </m:r>
                          </m:e>
                        </m:d>
                      </m:e>
                    </m:d>
                  </m:num>
                  <m:den>
                    <m:r>
                      <m:rPr>
                        <m:sty m:val="p"/>
                      </m:rPr>
                      <w:rPr>
                        <w:sz w:val="24"/>
                        <w:szCs w:val="24"/>
                        <w:lang w:val="en-US"/>
                      </w:rPr>
                      <m:t>exp</m:t>
                    </m:r>
                    <m:d>
                      <m:dPr>
                        <m:ctrlPr>
                          <w:rPr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-</m:t>
                        </m:r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γ</m:t>
                        </m:r>
                      </m:e>
                    </m:d>
                    <m:d>
                      <m:dPr>
                        <m:begChr m:val="["/>
                        <m:endChr m:val="]"/>
                        <m:ctrlPr>
                          <w:rPr>
                            <w:i/>
                            <w:sz w:val="24"/>
                            <w:szCs w:val="24"/>
                            <w:lang w:val="en-US"/>
                          </w:rPr>
                        </m:ctrlPr>
                      </m:dPr>
                      <m:e>
                        <m:r>
                          <w:rPr>
                            <w:sz w:val="24"/>
                            <w:szCs w:val="24"/>
                            <w:lang w:val="en-US"/>
                          </w:rPr>
                          <m:t>2-</m:t>
                        </m:r>
                        <m:r>
                          <m:rPr>
                            <m:sty m:val="p"/>
                          </m:rPr>
                          <w:rPr>
                            <w:sz w:val="24"/>
                            <w:szCs w:val="24"/>
                            <w:lang w:val="en-US"/>
                          </w:rPr>
                          <m:t>exp</m:t>
                        </m:r>
                        <m:d>
                          <m:dPr>
                            <m:ctrlPr>
                              <w:rPr>
                                <w:sz w:val="24"/>
                                <w:szCs w:val="24"/>
                                <w:lang w:val="en-US"/>
                              </w:rPr>
                            </m:ctrlPr>
                          </m:dPr>
                          <m:e>
                            <m:r>
                              <m:rPr>
                                <m:sty m:val="p"/>
                              </m:rPr>
                              <w:rPr>
                                <w:sz w:val="24"/>
                                <w:szCs w:val="24"/>
                                <w:lang w:val="en-US"/>
                              </w:rPr>
                              <m:t>-</m:t>
                            </m:r>
                            <m:r>
                              <w:rPr>
                                <w:sz w:val="24"/>
                                <w:szCs w:val="24"/>
                                <w:lang w:val="en-US"/>
                              </w:rPr>
                              <m:t>γ</m:t>
                            </m:r>
                          </m:e>
                        </m:d>
                      </m:e>
                    </m:d>
                  </m:den>
                </m:f>
                <m:r>
                  <w:rPr>
                    <w:sz w:val="24"/>
                    <w:szCs w:val="24"/>
                    <w:lang w:val="en-US"/>
                  </w:rPr>
                  <m:t>.</m:t>
                </m:r>
              </m:oMath>
            </m:oMathPara>
          </w:p>
        </w:tc>
        <w:tc>
          <w:tcPr>
            <w:tcW w:w="1326" w:type="dxa"/>
            <w:vAlign w:val="center"/>
          </w:tcPr>
          <w:p w:rsidR="00AE1485" w:rsidRPr="00CA3B4F" w:rsidRDefault="00AE1485" w:rsidP="009D332A">
            <w:pPr>
              <w:pStyle w:val="ListParagraph"/>
              <w:numPr>
                <w:ilvl w:val="0"/>
                <w:numId w:val="1"/>
              </w:numPr>
              <w:spacing w:line="240" w:lineRule="auto"/>
              <w:jc w:val="right"/>
              <w:rPr>
                <w:rFonts w:ascii="Cambria Math" w:hAnsi="Cambria Math"/>
                <w:lang w:val="en-US"/>
              </w:rPr>
            </w:pPr>
            <w:bookmarkStart w:id="7" w:name="_Ref216348527"/>
            <w:r w:rsidRPr="00CA3B4F">
              <w:rPr>
                <w:rFonts w:ascii="Cambria Math" w:hAnsi="Cambria Math"/>
                <w:lang w:val="en-US"/>
              </w:rPr>
              <w:t xml:space="preserve"> </w:t>
            </w:r>
            <w:bookmarkEnd w:id="7"/>
          </w:p>
        </w:tc>
      </w:tr>
    </w:tbl>
    <w:p w:rsidR="00AE1485" w:rsidRPr="00CA3B4F" w:rsidRDefault="00567FE6" w:rsidP="006F66E3">
      <w:pPr>
        <w:rPr>
          <w:sz w:val="24"/>
        </w:rPr>
      </w:pPr>
      <m:oMath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1,B</m:t>
            </m:r>
          </m:sub>
        </m:sSub>
      </m:oMath>
      <w:r w:rsidR="00A63CEA" w:rsidRPr="00CA3B4F">
        <w:rPr>
          <w:sz w:val="24"/>
        </w:rPr>
        <w:t xml:space="preserve"> was constructed for the purpose of easily and quickly calculating </w:t>
      </w:r>
      <m:oMath>
        <m:sSub>
          <m:sSubPr>
            <m:ctrlPr>
              <w:rPr>
                <w:i/>
                <w:sz w:val="24"/>
              </w:rPr>
            </m:ctrlPr>
          </m:sSubPr>
          <m:e>
            <m:r>
              <w:rPr>
                <w:sz w:val="24"/>
              </w:rPr>
              <m:t>E</m:t>
            </m:r>
          </m:e>
          <m:sub>
            <m:r>
              <w:rPr>
                <w:sz w:val="24"/>
              </w:rPr>
              <m:t>1</m:t>
            </m:r>
          </m:sub>
        </m:sSub>
      </m:oMath>
      <w:r w:rsidR="00A63CEA" w:rsidRPr="00CA3B4F">
        <w:rPr>
          <w:sz w:val="24"/>
        </w:rPr>
        <w:t xml:space="preserve"> using a progra</w:t>
      </w:r>
      <w:r w:rsidR="00A63CEA" w:rsidRPr="00CA3B4F">
        <w:rPr>
          <w:sz w:val="24"/>
        </w:rPr>
        <w:t>m</w:t>
      </w:r>
      <w:r w:rsidR="00A63CEA" w:rsidRPr="00CA3B4F">
        <w:rPr>
          <w:sz w:val="24"/>
        </w:rPr>
        <w:t>mable calculator or spreadsheet program.</w:t>
      </w:r>
    </w:p>
    <w:p w:rsidR="00CA3B4F" w:rsidRPr="00CA3B4F" w:rsidRDefault="00CA3B4F" w:rsidP="00CA3B4F">
      <w:pPr>
        <w:rPr>
          <w:rFonts w:ascii="Arial" w:hAnsi="Arial" w:cs="Arial"/>
          <w:sz w:val="24"/>
          <w:szCs w:val="24"/>
        </w:rPr>
      </w:pPr>
      <w:r w:rsidRPr="00CA3B4F">
        <w:rPr>
          <w:rFonts w:ascii="Arial" w:hAnsi="Arial" w:cs="Arial"/>
          <w:sz w:val="24"/>
          <w:szCs w:val="24"/>
        </w:rPr>
        <w:t>Conclusions</w:t>
      </w:r>
    </w:p>
    <w:p w:rsidR="00CA3B4F" w:rsidRPr="00CA3B4F" w:rsidRDefault="00CA3B4F" w:rsidP="00CA3B4F">
      <w:pPr>
        <w:rPr>
          <w:sz w:val="24"/>
          <w:szCs w:val="24"/>
        </w:rPr>
      </w:pPr>
      <w:r w:rsidRPr="00CA3B4F">
        <w:rPr>
          <w:sz w:val="24"/>
          <w:szCs w:val="24"/>
        </w:rPr>
        <w:t xml:space="preserve">Neither of the two approximations to the Theis well function </w:t>
      </w:r>
      <w:r w:rsidR="006F053F">
        <w:rPr>
          <w:sz w:val="24"/>
          <w:szCs w:val="24"/>
        </w:rPr>
        <w:t>of</w:t>
      </w:r>
      <w:r w:rsidRPr="00CA3B4F">
        <w:rPr>
          <w:sz w:val="24"/>
          <w:szCs w:val="24"/>
        </w:rPr>
        <w:t xml:space="preserve"> Singh (2008) </w:t>
      </w:r>
      <w:r w:rsidR="006F053F">
        <w:rPr>
          <w:sz w:val="24"/>
          <w:szCs w:val="24"/>
        </w:rPr>
        <w:t>has a</w:t>
      </w:r>
      <w:r w:rsidRPr="00CA3B4F">
        <w:rPr>
          <w:sz w:val="24"/>
          <w:szCs w:val="24"/>
        </w:rPr>
        <w:t xml:space="preserve"> relative error of less than 1%, presumably due to typographical errors. On the other hand, the exis</w:t>
      </w:r>
      <w:r w:rsidRPr="00CA3B4F">
        <w:rPr>
          <w:sz w:val="24"/>
          <w:szCs w:val="24"/>
        </w:rPr>
        <w:t>t</w:t>
      </w:r>
      <w:r w:rsidRPr="00CA3B4F">
        <w:rPr>
          <w:sz w:val="24"/>
          <w:szCs w:val="24"/>
        </w:rPr>
        <w:t xml:space="preserve">ing approximation of Barry et al. (2000), given here as Eqs. </w:t>
      </w:r>
      <w:r w:rsidR="00567FE6" w:rsidRPr="00CA3B4F">
        <w:rPr>
          <w:sz w:val="24"/>
          <w:szCs w:val="24"/>
        </w:rPr>
        <w:fldChar w:fldCharType="begin"/>
      </w:r>
      <w:r w:rsidRPr="00CA3B4F">
        <w:rPr>
          <w:sz w:val="24"/>
          <w:szCs w:val="24"/>
        </w:rPr>
        <w:instrText xml:space="preserve"> REF _Ref216348523 \r \h </w:instrText>
      </w:r>
      <w:r w:rsidR="00567FE6" w:rsidRPr="00CA3B4F">
        <w:rPr>
          <w:sz w:val="24"/>
          <w:szCs w:val="24"/>
        </w:rPr>
      </w:r>
      <w:r w:rsidR="00567FE6" w:rsidRPr="00CA3B4F">
        <w:rPr>
          <w:sz w:val="24"/>
          <w:szCs w:val="24"/>
        </w:rPr>
        <w:fldChar w:fldCharType="separate"/>
      </w:r>
      <w:r w:rsidR="006F053F">
        <w:rPr>
          <w:sz w:val="24"/>
          <w:szCs w:val="24"/>
        </w:rPr>
        <w:t>(10)</w:t>
      </w:r>
      <w:r w:rsidR="00567FE6" w:rsidRPr="00CA3B4F">
        <w:rPr>
          <w:sz w:val="24"/>
          <w:szCs w:val="24"/>
        </w:rPr>
        <w:fldChar w:fldCharType="end"/>
      </w:r>
      <w:r w:rsidRPr="00CA3B4F">
        <w:rPr>
          <w:sz w:val="24"/>
          <w:szCs w:val="24"/>
        </w:rPr>
        <w:t xml:space="preserve"> – </w:t>
      </w:r>
      <w:r w:rsidR="00567FE6" w:rsidRPr="00CA3B4F">
        <w:rPr>
          <w:sz w:val="24"/>
          <w:szCs w:val="24"/>
        </w:rPr>
        <w:fldChar w:fldCharType="begin"/>
      </w:r>
      <w:r w:rsidRPr="00CA3B4F">
        <w:rPr>
          <w:sz w:val="24"/>
          <w:szCs w:val="24"/>
        </w:rPr>
        <w:instrText xml:space="preserve"> REF _Ref216348527 \r \h </w:instrText>
      </w:r>
      <w:r w:rsidR="00567FE6" w:rsidRPr="00CA3B4F">
        <w:rPr>
          <w:sz w:val="24"/>
          <w:szCs w:val="24"/>
        </w:rPr>
      </w:r>
      <w:r w:rsidR="00567FE6" w:rsidRPr="00CA3B4F">
        <w:rPr>
          <w:sz w:val="24"/>
          <w:szCs w:val="24"/>
        </w:rPr>
        <w:fldChar w:fldCharType="separate"/>
      </w:r>
      <w:r w:rsidR="006F053F">
        <w:rPr>
          <w:sz w:val="24"/>
          <w:szCs w:val="24"/>
        </w:rPr>
        <w:t>(12)</w:t>
      </w:r>
      <w:r w:rsidR="00567FE6" w:rsidRPr="00CA3B4F">
        <w:rPr>
          <w:sz w:val="24"/>
          <w:szCs w:val="24"/>
        </w:rPr>
        <w:fldChar w:fldCharType="end"/>
      </w:r>
      <w:r w:rsidR="00D905AB">
        <w:rPr>
          <w:sz w:val="24"/>
          <w:szCs w:val="24"/>
        </w:rPr>
        <w:t>,</w:t>
      </w:r>
      <w:r w:rsidRPr="00CA3B4F">
        <w:rPr>
          <w:sz w:val="24"/>
          <w:szCs w:val="24"/>
        </w:rPr>
        <w:t xml:space="preserve"> is straightforward and rapid to compute and has a </w:t>
      </w:r>
      <w:r w:rsidR="006F053F">
        <w:rPr>
          <w:sz w:val="24"/>
          <w:szCs w:val="24"/>
        </w:rPr>
        <w:t xml:space="preserve">maximum </w:t>
      </w:r>
      <w:r w:rsidRPr="00CA3B4F">
        <w:rPr>
          <w:sz w:val="24"/>
          <w:szCs w:val="24"/>
        </w:rPr>
        <w:t>relative</w:t>
      </w:r>
      <w:r w:rsidR="006F053F">
        <w:rPr>
          <w:sz w:val="24"/>
          <w:szCs w:val="24"/>
        </w:rPr>
        <w:t xml:space="preserve"> error of 0.07%, making it suitable for use in applications such as predicting drawdowns or estimating aquifer parameters from data</w:t>
      </w:r>
      <w:r w:rsidRPr="00CA3B4F">
        <w:rPr>
          <w:sz w:val="24"/>
          <w:szCs w:val="24"/>
        </w:rPr>
        <w:t>.</w:t>
      </w:r>
    </w:p>
    <w:p w:rsidR="00CA3B4F" w:rsidRPr="00CA3B4F" w:rsidRDefault="00CA3B4F" w:rsidP="00CA3B4F">
      <w:pPr>
        <w:keepNext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References</w:t>
      </w:r>
    </w:p>
    <w:p w:rsidR="007471D3" w:rsidRDefault="00FC3E77" w:rsidP="00CA3B4F">
      <w:pPr>
        <w:ind w:left="284" w:hanging="284"/>
        <w:rPr>
          <w:sz w:val="24"/>
          <w:szCs w:val="24"/>
        </w:rPr>
      </w:pPr>
      <w:r>
        <w:rPr>
          <w:sz w:val="24"/>
          <w:szCs w:val="24"/>
        </w:rPr>
        <w:t>Abramowitz, M., and Stegun, I. A. (1964). “Handbook of Mathematical Functions, with Fo</w:t>
      </w:r>
      <w:r>
        <w:rPr>
          <w:sz w:val="24"/>
          <w:szCs w:val="24"/>
        </w:rPr>
        <w:t>r</w:t>
      </w:r>
      <w:r>
        <w:rPr>
          <w:sz w:val="24"/>
          <w:szCs w:val="24"/>
        </w:rPr>
        <w:t>mulas, Graphs and Mathematical Tables.” US National Bureau of Standards, Applied M</w:t>
      </w:r>
      <w:r>
        <w:rPr>
          <w:sz w:val="24"/>
          <w:szCs w:val="24"/>
        </w:rPr>
        <w:t>a</w:t>
      </w:r>
      <w:r>
        <w:rPr>
          <w:sz w:val="24"/>
          <w:szCs w:val="24"/>
        </w:rPr>
        <w:t>thematics Series 55, Washington DC, USA.</w:t>
      </w:r>
    </w:p>
    <w:p w:rsidR="00FC3E77" w:rsidRDefault="00FC3E77" w:rsidP="00FC3E77">
      <w:p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Barry, D. A., Parlange, J.-Y., and Li, L. (2000). “Approximation for the exponential integral (Theis well function).” </w:t>
      </w:r>
      <w:r>
        <w:rPr>
          <w:i/>
          <w:sz w:val="24"/>
          <w:szCs w:val="24"/>
        </w:rPr>
        <w:t>J. Hydrol.</w:t>
      </w:r>
      <w:r>
        <w:rPr>
          <w:sz w:val="24"/>
          <w:szCs w:val="24"/>
        </w:rPr>
        <w:t>, 227(1-4), 287-291.</w:t>
      </w:r>
    </w:p>
    <w:p w:rsidR="007471D3" w:rsidRPr="00CA3B4F" w:rsidRDefault="007471D3" w:rsidP="00CA3B4F">
      <w:pPr>
        <w:ind w:left="284" w:hanging="284"/>
        <w:rPr>
          <w:sz w:val="24"/>
          <w:szCs w:val="24"/>
        </w:rPr>
      </w:pPr>
      <w:r>
        <w:rPr>
          <w:sz w:val="24"/>
          <w:szCs w:val="24"/>
        </w:rPr>
        <w:t>Roscoe Moss Company (1990). “Handbook of Ground Water Development”, Wiley, New York, USA.</w:t>
      </w:r>
    </w:p>
    <w:p w:rsidR="00A63CEA" w:rsidRDefault="00CA3B4F" w:rsidP="00CA3B4F">
      <w:p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Singh, S. K. (2008). “Diagnostic curve for confined aquifer parameters from early dra</w:t>
      </w:r>
      <w:r>
        <w:rPr>
          <w:sz w:val="24"/>
          <w:szCs w:val="24"/>
        </w:rPr>
        <w:t>w</w:t>
      </w:r>
      <w:r>
        <w:rPr>
          <w:sz w:val="24"/>
          <w:szCs w:val="24"/>
        </w:rPr>
        <w:t xml:space="preserve">downs.” </w:t>
      </w:r>
      <w:r>
        <w:rPr>
          <w:i/>
          <w:sz w:val="24"/>
          <w:szCs w:val="24"/>
        </w:rPr>
        <w:t>ASCE J. Irrig. Drain. Eng.,</w:t>
      </w:r>
      <w:r>
        <w:rPr>
          <w:sz w:val="24"/>
          <w:szCs w:val="24"/>
        </w:rPr>
        <w:t xml:space="preserve"> 134(4), 515-520.</w:t>
      </w:r>
    </w:p>
    <w:p w:rsidR="00C923C7" w:rsidRPr="00CA3B4F" w:rsidRDefault="00C923C7" w:rsidP="00CA3B4F">
      <w:p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Theis, C. V. (1935). The relation between the lowering of the piezometric surface and the rate and duration of discharge of a well using groundwater storage. </w:t>
      </w:r>
      <w:r w:rsidRPr="00C923C7">
        <w:rPr>
          <w:i/>
          <w:sz w:val="24"/>
          <w:szCs w:val="24"/>
        </w:rPr>
        <w:t>Trans. Amer. Ge</w:t>
      </w:r>
      <w:r w:rsidRPr="00C923C7">
        <w:rPr>
          <w:i/>
          <w:sz w:val="24"/>
          <w:szCs w:val="24"/>
        </w:rPr>
        <w:t>o</w:t>
      </w:r>
      <w:r w:rsidRPr="00C923C7">
        <w:rPr>
          <w:i/>
          <w:sz w:val="24"/>
          <w:szCs w:val="24"/>
        </w:rPr>
        <w:t>phys</w:t>
      </w:r>
      <w:r>
        <w:rPr>
          <w:sz w:val="24"/>
          <w:szCs w:val="24"/>
        </w:rPr>
        <w:t>. Union, 16(2), 519-524.</w:t>
      </w:r>
    </w:p>
    <w:sectPr w:rsidR="00C923C7" w:rsidRPr="00CA3B4F" w:rsidSect="00E2675C">
      <w:footerReference w:type="default" r:id="rId12"/>
      <w:pgSz w:w="12240" w:h="15840" w:code="1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0EF8" w:rsidRDefault="00A50EF8" w:rsidP="00CA3B4F">
      <w:pPr>
        <w:spacing w:after="0" w:line="240" w:lineRule="auto"/>
      </w:pPr>
      <w:r>
        <w:separator/>
      </w:r>
    </w:p>
  </w:endnote>
  <w:endnote w:type="continuationSeparator" w:id="1">
    <w:p w:rsidR="00A50EF8" w:rsidRDefault="00A50EF8" w:rsidP="00CA3B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997315"/>
      <w:docPartObj>
        <w:docPartGallery w:val="Page Numbers (Bottom of Page)"/>
        <w:docPartUnique/>
      </w:docPartObj>
    </w:sdtPr>
    <w:sdtContent>
      <w:p w:rsidR="00A50EF8" w:rsidRDefault="00567FE6">
        <w:pPr>
          <w:pStyle w:val="Footer"/>
          <w:jc w:val="right"/>
        </w:pPr>
        <w:r w:rsidRPr="00CA3B4F">
          <w:rPr>
            <w:sz w:val="16"/>
          </w:rPr>
          <w:fldChar w:fldCharType="begin"/>
        </w:r>
        <w:r w:rsidR="00A50EF8" w:rsidRPr="00CA3B4F">
          <w:rPr>
            <w:sz w:val="16"/>
          </w:rPr>
          <w:instrText xml:space="preserve"> PAGE   \* MERGEFORMAT </w:instrText>
        </w:r>
        <w:r w:rsidRPr="00CA3B4F">
          <w:rPr>
            <w:sz w:val="16"/>
          </w:rPr>
          <w:fldChar w:fldCharType="separate"/>
        </w:r>
        <w:r w:rsidR="00706CCA">
          <w:rPr>
            <w:noProof/>
            <w:sz w:val="16"/>
          </w:rPr>
          <w:t>7</w:t>
        </w:r>
        <w:r w:rsidRPr="00CA3B4F">
          <w:rPr>
            <w:sz w:val="16"/>
          </w:rPr>
          <w:fldChar w:fldCharType="end"/>
        </w:r>
      </w:p>
    </w:sdtContent>
  </w:sdt>
  <w:p w:rsidR="00A50EF8" w:rsidRDefault="00A50EF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0EF8" w:rsidRDefault="00A50EF8" w:rsidP="00CA3B4F">
      <w:pPr>
        <w:spacing w:after="0" w:line="240" w:lineRule="auto"/>
      </w:pPr>
      <w:r>
        <w:separator/>
      </w:r>
    </w:p>
  </w:footnote>
  <w:footnote w:type="continuationSeparator" w:id="1">
    <w:p w:rsidR="00A50EF8" w:rsidRDefault="00A50EF8" w:rsidP="00CA3B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70F39BA"/>
    <w:multiLevelType w:val="multilevel"/>
    <w:tmpl w:val="8DA45EE6"/>
    <w:lvl w:ilvl="0">
      <w:start w:val="1"/>
      <w:numFmt w:val="decimal"/>
      <w:isLgl/>
      <w:suff w:val="nothing"/>
      <w:lvlText w:val="(%1)"/>
      <w:lvlJc w:val="right"/>
      <w:pPr>
        <w:ind w:left="0" w:firstLine="0"/>
      </w:pPr>
      <w:rPr>
        <w:rFonts w:ascii="Cambria Math" w:hAnsi="Cambria Math" w:hint="default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autoHyphenation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F30E3"/>
    <w:rsid w:val="00002112"/>
    <w:rsid w:val="00002391"/>
    <w:rsid w:val="00011130"/>
    <w:rsid w:val="0001258A"/>
    <w:rsid w:val="00015E3F"/>
    <w:rsid w:val="00016632"/>
    <w:rsid w:val="0002580C"/>
    <w:rsid w:val="00025D0F"/>
    <w:rsid w:val="00026BC0"/>
    <w:rsid w:val="00037C2A"/>
    <w:rsid w:val="000404C9"/>
    <w:rsid w:val="00051F5B"/>
    <w:rsid w:val="00054DE0"/>
    <w:rsid w:val="000570C0"/>
    <w:rsid w:val="00057AC3"/>
    <w:rsid w:val="00061869"/>
    <w:rsid w:val="000620EC"/>
    <w:rsid w:val="00063D2D"/>
    <w:rsid w:val="00066601"/>
    <w:rsid w:val="00071013"/>
    <w:rsid w:val="000748CA"/>
    <w:rsid w:val="00083171"/>
    <w:rsid w:val="0009045F"/>
    <w:rsid w:val="00097E2F"/>
    <w:rsid w:val="000B4846"/>
    <w:rsid w:val="000B63D0"/>
    <w:rsid w:val="000C1A42"/>
    <w:rsid w:val="000C1AA0"/>
    <w:rsid w:val="000C54F1"/>
    <w:rsid w:val="000C70DE"/>
    <w:rsid w:val="000D380F"/>
    <w:rsid w:val="000D5A6D"/>
    <w:rsid w:val="000E1410"/>
    <w:rsid w:val="000E3809"/>
    <w:rsid w:val="000E7192"/>
    <w:rsid w:val="000F3B36"/>
    <w:rsid w:val="000F4850"/>
    <w:rsid w:val="0010715A"/>
    <w:rsid w:val="00111BFD"/>
    <w:rsid w:val="00116251"/>
    <w:rsid w:val="0012198B"/>
    <w:rsid w:val="00124902"/>
    <w:rsid w:val="00135EDB"/>
    <w:rsid w:val="001367CA"/>
    <w:rsid w:val="00153CF4"/>
    <w:rsid w:val="00161765"/>
    <w:rsid w:val="00166182"/>
    <w:rsid w:val="001662FA"/>
    <w:rsid w:val="00174543"/>
    <w:rsid w:val="001807FC"/>
    <w:rsid w:val="00180A1B"/>
    <w:rsid w:val="00183BDB"/>
    <w:rsid w:val="001A15F3"/>
    <w:rsid w:val="001A5DFD"/>
    <w:rsid w:val="001A7C04"/>
    <w:rsid w:val="001B20ED"/>
    <w:rsid w:val="001B4639"/>
    <w:rsid w:val="001C2088"/>
    <w:rsid w:val="001C2F13"/>
    <w:rsid w:val="001C44DA"/>
    <w:rsid w:val="001C6418"/>
    <w:rsid w:val="001D6007"/>
    <w:rsid w:val="001D6A01"/>
    <w:rsid w:val="001E2339"/>
    <w:rsid w:val="001E615D"/>
    <w:rsid w:val="001E6ACA"/>
    <w:rsid w:val="001E6E97"/>
    <w:rsid w:val="001F19B0"/>
    <w:rsid w:val="001F3E54"/>
    <w:rsid w:val="001F6A05"/>
    <w:rsid w:val="001F7BA6"/>
    <w:rsid w:val="002141CE"/>
    <w:rsid w:val="0022309F"/>
    <w:rsid w:val="0023612C"/>
    <w:rsid w:val="002374AD"/>
    <w:rsid w:val="00241819"/>
    <w:rsid w:val="00247FF8"/>
    <w:rsid w:val="002542D5"/>
    <w:rsid w:val="0025571B"/>
    <w:rsid w:val="00256420"/>
    <w:rsid w:val="00262710"/>
    <w:rsid w:val="002661D0"/>
    <w:rsid w:val="00267366"/>
    <w:rsid w:val="002710C1"/>
    <w:rsid w:val="0028560B"/>
    <w:rsid w:val="0028655C"/>
    <w:rsid w:val="00286F4A"/>
    <w:rsid w:val="00291EB5"/>
    <w:rsid w:val="00296436"/>
    <w:rsid w:val="00296B57"/>
    <w:rsid w:val="00297C01"/>
    <w:rsid w:val="002A1482"/>
    <w:rsid w:val="002A3BFB"/>
    <w:rsid w:val="002A5FE5"/>
    <w:rsid w:val="002B1FF1"/>
    <w:rsid w:val="002C28EE"/>
    <w:rsid w:val="002D0029"/>
    <w:rsid w:val="002E2B7D"/>
    <w:rsid w:val="002E6879"/>
    <w:rsid w:val="002F26F0"/>
    <w:rsid w:val="00315986"/>
    <w:rsid w:val="003225F1"/>
    <w:rsid w:val="003234BA"/>
    <w:rsid w:val="00334953"/>
    <w:rsid w:val="00340A1D"/>
    <w:rsid w:val="003426C4"/>
    <w:rsid w:val="0034651A"/>
    <w:rsid w:val="00352736"/>
    <w:rsid w:val="003633DE"/>
    <w:rsid w:val="00370C6E"/>
    <w:rsid w:val="00370EB9"/>
    <w:rsid w:val="00372696"/>
    <w:rsid w:val="00373071"/>
    <w:rsid w:val="0037344E"/>
    <w:rsid w:val="0038177B"/>
    <w:rsid w:val="00383BA6"/>
    <w:rsid w:val="00386879"/>
    <w:rsid w:val="00391735"/>
    <w:rsid w:val="003A1CE4"/>
    <w:rsid w:val="003A2A5B"/>
    <w:rsid w:val="003A5075"/>
    <w:rsid w:val="003B5441"/>
    <w:rsid w:val="003C1CF9"/>
    <w:rsid w:val="003D05C6"/>
    <w:rsid w:val="003D3FB2"/>
    <w:rsid w:val="003E503F"/>
    <w:rsid w:val="003F15B2"/>
    <w:rsid w:val="004243F6"/>
    <w:rsid w:val="00432F11"/>
    <w:rsid w:val="0043522E"/>
    <w:rsid w:val="00441542"/>
    <w:rsid w:val="004451DB"/>
    <w:rsid w:val="00447C96"/>
    <w:rsid w:val="0045350D"/>
    <w:rsid w:val="00465F19"/>
    <w:rsid w:val="00470A6F"/>
    <w:rsid w:val="00473219"/>
    <w:rsid w:val="00483D99"/>
    <w:rsid w:val="00490B26"/>
    <w:rsid w:val="00497FB9"/>
    <w:rsid w:val="004A5C21"/>
    <w:rsid w:val="004B0999"/>
    <w:rsid w:val="004B154B"/>
    <w:rsid w:val="004B30A1"/>
    <w:rsid w:val="004B77D2"/>
    <w:rsid w:val="004C14F8"/>
    <w:rsid w:val="004C17E4"/>
    <w:rsid w:val="004C5774"/>
    <w:rsid w:val="004D2DB2"/>
    <w:rsid w:val="004D65E3"/>
    <w:rsid w:val="004D7AEB"/>
    <w:rsid w:val="004D7FD8"/>
    <w:rsid w:val="004E1DD7"/>
    <w:rsid w:val="004F2066"/>
    <w:rsid w:val="00500352"/>
    <w:rsid w:val="00501034"/>
    <w:rsid w:val="00511C17"/>
    <w:rsid w:val="00515E75"/>
    <w:rsid w:val="00527F1C"/>
    <w:rsid w:val="00530C43"/>
    <w:rsid w:val="00534A07"/>
    <w:rsid w:val="00537500"/>
    <w:rsid w:val="005376AB"/>
    <w:rsid w:val="0054289E"/>
    <w:rsid w:val="00544B13"/>
    <w:rsid w:val="005538E6"/>
    <w:rsid w:val="00567FE6"/>
    <w:rsid w:val="0057232D"/>
    <w:rsid w:val="00583082"/>
    <w:rsid w:val="005A15F6"/>
    <w:rsid w:val="005A3F10"/>
    <w:rsid w:val="005A56A3"/>
    <w:rsid w:val="005A62BE"/>
    <w:rsid w:val="005C7F6A"/>
    <w:rsid w:val="005D0EB5"/>
    <w:rsid w:val="005D137B"/>
    <w:rsid w:val="005D6E1C"/>
    <w:rsid w:val="005D7836"/>
    <w:rsid w:val="005F2A3F"/>
    <w:rsid w:val="005F30E3"/>
    <w:rsid w:val="005F7A1A"/>
    <w:rsid w:val="005F7D8B"/>
    <w:rsid w:val="00611364"/>
    <w:rsid w:val="006175E5"/>
    <w:rsid w:val="006217C6"/>
    <w:rsid w:val="00627DA6"/>
    <w:rsid w:val="00627FDD"/>
    <w:rsid w:val="00637C95"/>
    <w:rsid w:val="00641ACC"/>
    <w:rsid w:val="006479C5"/>
    <w:rsid w:val="00650550"/>
    <w:rsid w:val="006509C5"/>
    <w:rsid w:val="006574FE"/>
    <w:rsid w:val="00660017"/>
    <w:rsid w:val="006646F8"/>
    <w:rsid w:val="00670076"/>
    <w:rsid w:val="00673C79"/>
    <w:rsid w:val="00676EC8"/>
    <w:rsid w:val="00691D7D"/>
    <w:rsid w:val="006A543B"/>
    <w:rsid w:val="006A5B2E"/>
    <w:rsid w:val="006A61FB"/>
    <w:rsid w:val="006A6678"/>
    <w:rsid w:val="006B1F7E"/>
    <w:rsid w:val="006C5533"/>
    <w:rsid w:val="006C60A3"/>
    <w:rsid w:val="006E215A"/>
    <w:rsid w:val="006E3AC9"/>
    <w:rsid w:val="006E4A85"/>
    <w:rsid w:val="006E55A8"/>
    <w:rsid w:val="006F053F"/>
    <w:rsid w:val="006F66E3"/>
    <w:rsid w:val="00700206"/>
    <w:rsid w:val="00706CCA"/>
    <w:rsid w:val="00714434"/>
    <w:rsid w:val="00715352"/>
    <w:rsid w:val="0072220A"/>
    <w:rsid w:val="00732FE2"/>
    <w:rsid w:val="00741865"/>
    <w:rsid w:val="00743011"/>
    <w:rsid w:val="007471D3"/>
    <w:rsid w:val="00760228"/>
    <w:rsid w:val="00760AFD"/>
    <w:rsid w:val="00761317"/>
    <w:rsid w:val="007641E5"/>
    <w:rsid w:val="007647DD"/>
    <w:rsid w:val="00770D1A"/>
    <w:rsid w:val="00776B73"/>
    <w:rsid w:val="00781017"/>
    <w:rsid w:val="00783DF3"/>
    <w:rsid w:val="00790F06"/>
    <w:rsid w:val="007A2EAF"/>
    <w:rsid w:val="007B5143"/>
    <w:rsid w:val="007B5443"/>
    <w:rsid w:val="007C03F8"/>
    <w:rsid w:val="007C2999"/>
    <w:rsid w:val="007C31C7"/>
    <w:rsid w:val="007D2AB7"/>
    <w:rsid w:val="007D5968"/>
    <w:rsid w:val="007D5E07"/>
    <w:rsid w:val="007D7CC6"/>
    <w:rsid w:val="007E452E"/>
    <w:rsid w:val="007F3AA6"/>
    <w:rsid w:val="00814E41"/>
    <w:rsid w:val="00826153"/>
    <w:rsid w:val="00831A1C"/>
    <w:rsid w:val="00840E23"/>
    <w:rsid w:val="00847384"/>
    <w:rsid w:val="008519E4"/>
    <w:rsid w:val="00852DDE"/>
    <w:rsid w:val="008572B5"/>
    <w:rsid w:val="008579C0"/>
    <w:rsid w:val="00863157"/>
    <w:rsid w:val="00864C34"/>
    <w:rsid w:val="00865871"/>
    <w:rsid w:val="00870CC6"/>
    <w:rsid w:val="008710F2"/>
    <w:rsid w:val="008716E4"/>
    <w:rsid w:val="00872850"/>
    <w:rsid w:val="00872DE2"/>
    <w:rsid w:val="00873C74"/>
    <w:rsid w:val="00896D25"/>
    <w:rsid w:val="008971D2"/>
    <w:rsid w:val="00897478"/>
    <w:rsid w:val="008A637A"/>
    <w:rsid w:val="008B2F58"/>
    <w:rsid w:val="008C5D65"/>
    <w:rsid w:val="008E24DE"/>
    <w:rsid w:val="008E67FE"/>
    <w:rsid w:val="008F2A41"/>
    <w:rsid w:val="008F6AEB"/>
    <w:rsid w:val="008F7E4B"/>
    <w:rsid w:val="009025F5"/>
    <w:rsid w:val="009026D3"/>
    <w:rsid w:val="00903CF4"/>
    <w:rsid w:val="009074E2"/>
    <w:rsid w:val="00910B0C"/>
    <w:rsid w:val="009262D4"/>
    <w:rsid w:val="00937068"/>
    <w:rsid w:val="00941E51"/>
    <w:rsid w:val="009424A3"/>
    <w:rsid w:val="0094425B"/>
    <w:rsid w:val="00961F39"/>
    <w:rsid w:val="00972357"/>
    <w:rsid w:val="00973D30"/>
    <w:rsid w:val="009758C4"/>
    <w:rsid w:val="00985ECF"/>
    <w:rsid w:val="00994AA8"/>
    <w:rsid w:val="0099646C"/>
    <w:rsid w:val="009A595E"/>
    <w:rsid w:val="009B1114"/>
    <w:rsid w:val="009B2994"/>
    <w:rsid w:val="009B4C73"/>
    <w:rsid w:val="009B58BC"/>
    <w:rsid w:val="009B642F"/>
    <w:rsid w:val="009B6AFF"/>
    <w:rsid w:val="009B7071"/>
    <w:rsid w:val="009C28D0"/>
    <w:rsid w:val="009D332A"/>
    <w:rsid w:val="009D4D7C"/>
    <w:rsid w:val="009D590D"/>
    <w:rsid w:val="009D7064"/>
    <w:rsid w:val="009D786C"/>
    <w:rsid w:val="009E24F3"/>
    <w:rsid w:val="009E36C2"/>
    <w:rsid w:val="009F2519"/>
    <w:rsid w:val="009F2F2C"/>
    <w:rsid w:val="00A00465"/>
    <w:rsid w:val="00A05B27"/>
    <w:rsid w:val="00A116D1"/>
    <w:rsid w:val="00A15BC7"/>
    <w:rsid w:val="00A23061"/>
    <w:rsid w:val="00A250E7"/>
    <w:rsid w:val="00A255C6"/>
    <w:rsid w:val="00A35E15"/>
    <w:rsid w:val="00A36FED"/>
    <w:rsid w:val="00A4012C"/>
    <w:rsid w:val="00A409A0"/>
    <w:rsid w:val="00A436E5"/>
    <w:rsid w:val="00A443A5"/>
    <w:rsid w:val="00A478CE"/>
    <w:rsid w:val="00A50EF8"/>
    <w:rsid w:val="00A571CA"/>
    <w:rsid w:val="00A6178A"/>
    <w:rsid w:val="00A63CEA"/>
    <w:rsid w:val="00A65BEB"/>
    <w:rsid w:val="00A710A6"/>
    <w:rsid w:val="00A758D2"/>
    <w:rsid w:val="00A82213"/>
    <w:rsid w:val="00A84ED5"/>
    <w:rsid w:val="00A92E3A"/>
    <w:rsid w:val="00A95C53"/>
    <w:rsid w:val="00A961B3"/>
    <w:rsid w:val="00AA0737"/>
    <w:rsid w:val="00AA3939"/>
    <w:rsid w:val="00AB0DE4"/>
    <w:rsid w:val="00AB1947"/>
    <w:rsid w:val="00AB1EE6"/>
    <w:rsid w:val="00AC0F49"/>
    <w:rsid w:val="00AC2DF6"/>
    <w:rsid w:val="00AC4824"/>
    <w:rsid w:val="00AD5E0B"/>
    <w:rsid w:val="00AE1485"/>
    <w:rsid w:val="00B002B3"/>
    <w:rsid w:val="00B03906"/>
    <w:rsid w:val="00B044B3"/>
    <w:rsid w:val="00B06A26"/>
    <w:rsid w:val="00B117F2"/>
    <w:rsid w:val="00B137AA"/>
    <w:rsid w:val="00B222F8"/>
    <w:rsid w:val="00B25F3C"/>
    <w:rsid w:val="00B3473F"/>
    <w:rsid w:val="00B51B61"/>
    <w:rsid w:val="00B54692"/>
    <w:rsid w:val="00B56739"/>
    <w:rsid w:val="00B6685B"/>
    <w:rsid w:val="00B66CAE"/>
    <w:rsid w:val="00B7221E"/>
    <w:rsid w:val="00B73955"/>
    <w:rsid w:val="00B75C19"/>
    <w:rsid w:val="00B80012"/>
    <w:rsid w:val="00B853D1"/>
    <w:rsid w:val="00B93CF3"/>
    <w:rsid w:val="00B93F9C"/>
    <w:rsid w:val="00B94248"/>
    <w:rsid w:val="00B9622C"/>
    <w:rsid w:val="00BA11E0"/>
    <w:rsid w:val="00BA4700"/>
    <w:rsid w:val="00BA4E09"/>
    <w:rsid w:val="00BB7E24"/>
    <w:rsid w:val="00BC09D8"/>
    <w:rsid w:val="00BC0C73"/>
    <w:rsid w:val="00BC1205"/>
    <w:rsid w:val="00BC1E48"/>
    <w:rsid w:val="00BC3E70"/>
    <w:rsid w:val="00BE4BC2"/>
    <w:rsid w:val="00BF1377"/>
    <w:rsid w:val="00BF4E69"/>
    <w:rsid w:val="00BF63AA"/>
    <w:rsid w:val="00BF688B"/>
    <w:rsid w:val="00C0438F"/>
    <w:rsid w:val="00C07A52"/>
    <w:rsid w:val="00C07E84"/>
    <w:rsid w:val="00C1443D"/>
    <w:rsid w:val="00C14F23"/>
    <w:rsid w:val="00C2171D"/>
    <w:rsid w:val="00C25A5A"/>
    <w:rsid w:val="00C32527"/>
    <w:rsid w:val="00C3648B"/>
    <w:rsid w:val="00C3676F"/>
    <w:rsid w:val="00C5009A"/>
    <w:rsid w:val="00C577DD"/>
    <w:rsid w:val="00C57DBD"/>
    <w:rsid w:val="00C65C00"/>
    <w:rsid w:val="00C72F5D"/>
    <w:rsid w:val="00C76E9E"/>
    <w:rsid w:val="00C8330C"/>
    <w:rsid w:val="00C923C7"/>
    <w:rsid w:val="00CA161C"/>
    <w:rsid w:val="00CA28C5"/>
    <w:rsid w:val="00CA3B4F"/>
    <w:rsid w:val="00CA6512"/>
    <w:rsid w:val="00CB01B5"/>
    <w:rsid w:val="00CB0EFF"/>
    <w:rsid w:val="00CB5445"/>
    <w:rsid w:val="00CB7258"/>
    <w:rsid w:val="00CB7D4C"/>
    <w:rsid w:val="00CD52D8"/>
    <w:rsid w:val="00CE3922"/>
    <w:rsid w:val="00CE3F02"/>
    <w:rsid w:val="00CE4330"/>
    <w:rsid w:val="00CF3B1C"/>
    <w:rsid w:val="00CF3F91"/>
    <w:rsid w:val="00CF596C"/>
    <w:rsid w:val="00D01A53"/>
    <w:rsid w:val="00D05AFA"/>
    <w:rsid w:val="00D12561"/>
    <w:rsid w:val="00D17221"/>
    <w:rsid w:val="00D200B5"/>
    <w:rsid w:val="00D207B4"/>
    <w:rsid w:val="00D270C8"/>
    <w:rsid w:val="00D35861"/>
    <w:rsid w:val="00D35C6D"/>
    <w:rsid w:val="00D35C7F"/>
    <w:rsid w:val="00D45B9B"/>
    <w:rsid w:val="00D4603E"/>
    <w:rsid w:val="00D54BFF"/>
    <w:rsid w:val="00D65058"/>
    <w:rsid w:val="00D73494"/>
    <w:rsid w:val="00D737F2"/>
    <w:rsid w:val="00D7639C"/>
    <w:rsid w:val="00D773A2"/>
    <w:rsid w:val="00D83439"/>
    <w:rsid w:val="00D905AB"/>
    <w:rsid w:val="00D927C2"/>
    <w:rsid w:val="00DA66C3"/>
    <w:rsid w:val="00DB31A3"/>
    <w:rsid w:val="00DB4892"/>
    <w:rsid w:val="00DC09C9"/>
    <w:rsid w:val="00DC17EC"/>
    <w:rsid w:val="00DC1ABB"/>
    <w:rsid w:val="00DC2BF2"/>
    <w:rsid w:val="00DD290E"/>
    <w:rsid w:val="00DD6BF8"/>
    <w:rsid w:val="00DE4C8F"/>
    <w:rsid w:val="00DE6505"/>
    <w:rsid w:val="00DE661C"/>
    <w:rsid w:val="00DE7B67"/>
    <w:rsid w:val="00E04E73"/>
    <w:rsid w:val="00E06BEE"/>
    <w:rsid w:val="00E11483"/>
    <w:rsid w:val="00E11B0F"/>
    <w:rsid w:val="00E1671A"/>
    <w:rsid w:val="00E21131"/>
    <w:rsid w:val="00E21C7E"/>
    <w:rsid w:val="00E2675C"/>
    <w:rsid w:val="00E35038"/>
    <w:rsid w:val="00E43EE9"/>
    <w:rsid w:val="00E57552"/>
    <w:rsid w:val="00E667C3"/>
    <w:rsid w:val="00E70A3F"/>
    <w:rsid w:val="00E83EC2"/>
    <w:rsid w:val="00E87E64"/>
    <w:rsid w:val="00E903E1"/>
    <w:rsid w:val="00EA6112"/>
    <w:rsid w:val="00EA7563"/>
    <w:rsid w:val="00EA763C"/>
    <w:rsid w:val="00EB4A30"/>
    <w:rsid w:val="00EB7DC9"/>
    <w:rsid w:val="00EC1858"/>
    <w:rsid w:val="00EC30A6"/>
    <w:rsid w:val="00EC4F40"/>
    <w:rsid w:val="00EC5149"/>
    <w:rsid w:val="00EC53F2"/>
    <w:rsid w:val="00EC5561"/>
    <w:rsid w:val="00ED2ACE"/>
    <w:rsid w:val="00ED3925"/>
    <w:rsid w:val="00EF4B88"/>
    <w:rsid w:val="00EF561E"/>
    <w:rsid w:val="00EF5D2A"/>
    <w:rsid w:val="00EF7CCD"/>
    <w:rsid w:val="00F05904"/>
    <w:rsid w:val="00F11F13"/>
    <w:rsid w:val="00F15128"/>
    <w:rsid w:val="00F30098"/>
    <w:rsid w:val="00F43DCF"/>
    <w:rsid w:val="00F46C1E"/>
    <w:rsid w:val="00F56F5A"/>
    <w:rsid w:val="00F603A1"/>
    <w:rsid w:val="00F6666A"/>
    <w:rsid w:val="00F66D58"/>
    <w:rsid w:val="00F67EB4"/>
    <w:rsid w:val="00F84D51"/>
    <w:rsid w:val="00FA131F"/>
    <w:rsid w:val="00FA3729"/>
    <w:rsid w:val="00FA4129"/>
    <w:rsid w:val="00FB43FC"/>
    <w:rsid w:val="00FB6FD1"/>
    <w:rsid w:val="00FC28F4"/>
    <w:rsid w:val="00FC3D5E"/>
    <w:rsid w:val="00FC3E77"/>
    <w:rsid w:val="00FC586D"/>
    <w:rsid w:val="00FC6637"/>
    <w:rsid w:val="00FD2F6F"/>
    <w:rsid w:val="00FD352A"/>
    <w:rsid w:val="00FF59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4543"/>
    <w:pPr>
      <w:spacing w:line="360" w:lineRule="auto"/>
      <w:jc w:val="both"/>
    </w:pPr>
    <w:rPr>
      <w:rFonts w:ascii="Cambria Math" w:eastAsiaTheme="minorEastAsia" w:hAnsi="Cambria Math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5F30E3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B25F3C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5F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5F3C"/>
    <w:rPr>
      <w:rFonts w:ascii="Tahoma" w:eastAsiaTheme="minorEastAsia" w:hAnsi="Tahoma" w:cs="Tahoma"/>
      <w:sz w:val="16"/>
      <w:szCs w:val="16"/>
      <w:lang w:val="en-US" w:bidi="en-US"/>
    </w:rPr>
  </w:style>
  <w:style w:type="paragraph" w:styleId="FootnoteText">
    <w:name w:val="footnote text"/>
    <w:basedOn w:val="Normal"/>
    <w:link w:val="FootnoteTextChar"/>
    <w:semiHidden/>
    <w:rsid w:val="00B25F3C"/>
    <w:pPr>
      <w:spacing w:after="0" w:line="240" w:lineRule="auto"/>
      <w:jc w:val="left"/>
    </w:pPr>
    <w:rPr>
      <w:rFonts w:eastAsia="Times New Roman" w:cs="Cambria Math"/>
      <w:sz w:val="20"/>
      <w:szCs w:val="16"/>
      <w:lang w:val="en-GB" w:bidi="ar-SA"/>
    </w:rPr>
  </w:style>
  <w:style w:type="character" w:customStyle="1" w:styleId="FootnoteTextChar">
    <w:name w:val="Footnote Text Char"/>
    <w:basedOn w:val="DefaultParagraphFont"/>
    <w:link w:val="FootnoteText"/>
    <w:semiHidden/>
    <w:rsid w:val="00B25F3C"/>
    <w:rPr>
      <w:rFonts w:ascii="Cambria Math" w:eastAsia="Times New Roman" w:hAnsi="Cambria Math" w:cs="Cambria Math"/>
      <w:sz w:val="20"/>
      <w:szCs w:val="16"/>
    </w:rPr>
  </w:style>
  <w:style w:type="table" w:styleId="TableGrid">
    <w:name w:val="Table Grid"/>
    <w:basedOn w:val="TableNormal"/>
    <w:rsid w:val="00B25F3C"/>
    <w:pPr>
      <w:spacing w:after="0" w:line="240" w:lineRule="auto"/>
    </w:pPr>
    <w:rPr>
      <w:rFonts w:ascii="Cambria Math" w:eastAsia="Times New Roman" w:hAnsi="Cambria Math" w:cs="Cambria Math"/>
      <w:sz w:val="24"/>
      <w:szCs w:val="16"/>
      <w:lang w:eastAsia="en-GB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link w:val="ListParagraphChar"/>
    <w:uiPriority w:val="34"/>
    <w:qFormat/>
    <w:rsid w:val="00B25F3C"/>
    <w:pPr>
      <w:spacing w:before="120" w:after="120" w:line="276" w:lineRule="auto"/>
      <w:ind w:left="720"/>
      <w:contextualSpacing/>
    </w:pPr>
    <w:rPr>
      <w:rFonts w:asciiTheme="minorHAnsi" w:eastAsiaTheme="minorHAnsi" w:hAnsiTheme="minorHAnsi"/>
      <w:lang w:val="en-GB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B25F3C"/>
    <w:rPr>
      <w:lang w:bidi="en-US"/>
    </w:rPr>
  </w:style>
  <w:style w:type="paragraph" w:styleId="Header">
    <w:name w:val="header"/>
    <w:basedOn w:val="Normal"/>
    <w:link w:val="HeaderChar"/>
    <w:uiPriority w:val="99"/>
    <w:semiHidden/>
    <w:unhideWhenUsed/>
    <w:rsid w:val="00CA3B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A3B4F"/>
    <w:rPr>
      <w:rFonts w:ascii="Cambria Math" w:eastAsiaTheme="minorEastAsia" w:hAnsi="Cambria Math"/>
      <w:lang w:val="en-US" w:bidi="en-US"/>
    </w:rPr>
  </w:style>
  <w:style w:type="paragraph" w:styleId="Footer">
    <w:name w:val="footer"/>
    <w:basedOn w:val="Normal"/>
    <w:link w:val="FooterChar"/>
    <w:uiPriority w:val="99"/>
    <w:unhideWhenUsed/>
    <w:rsid w:val="00CA3B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3B4F"/>
    <w:rPr>
      <w:rFonts w:ascii="Cambria Math" w:eastAsiaTheme="minorEastAsia" w:hAnsi="Cambria Math"/>
      <w:lang w:val="en-US" w:bidi="en-US"/>
    </w:rPr>
  </w:style>
  <w:style w:type="character" w:styleId="LineNumber">
    <w:name w:val="line number"/>
    <w:basedOn w:val="DefaultParagraphFont"/>
    <w:uiPriority w:val="99"/>
    <w:semiHidden/>
    <w:unhideWhenUsed/>
    <w:rsid w:val="00E2675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urin.wissmeier@epfl.ch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andrew.barry@epfl.ch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jpeg"/><Relationship Id="rId5" Type="http://schemas.openxmlformats.org/officeDocument/2006/relationships/footnotes" Target="footnotes.xml"/><Relationship Id="rId10" Type="http://schemas.openxmlformats.org/officeDocument/2006/relationships/hyperlink" Target="mailto:l.li@uq.edu.a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jp58@cornell.ed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1080</TotalTime>
  <Pages>7</Pages>
  <Words>1417</Words>
  <Characters>8083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9482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D. Andrew Barry</dc:creator>
  <cp:keywords/>
  <dc:description/>
  <cp:lastModifiedBy> D. Andrew Barry</cp:lastModifiedBy>
  <cp:revision>41</cp:revision>
  <dcterms:created xsi:type="dcterms:W3CDTF">2008-12-05T11:23:00Z</dcterms:created>
  <dcterms:modified xsi:type="dcterms:W3CDTF">2009-01-05T21:30:00Z</dcterms:modified>
</cp:coreProperties>
</file>