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A5D8969" w14:textId="77777777" w:rsidR="00036AF3" w:rsidRPr="006528D6" w:rsidRDefault="00036AF3" w:rsidP="00036AF3">
      <w:pPr>
        <w:rPr>
          <w:rFonts w:ascii="Adobe Caslon Pro" w:hAnsi="Adobe Caslon Pro"/>
          <w:lang w:val="en-US"/>
        </w:rPr>
      </w:pPr>
      <w:r w:rsidRPr="006528D6">
        <w:rPr>
          <w:rFonts w:ascii="Adobe Caslon Pro" w:hAnsi="Adobe Caslon Pro"/>
          <w:lang w:val="en-US"/>
        </w:rPr>
        <w:t>Planification of the construction Site</w:t>
      </w:r>
    </w:p>
    <w:p w14:paraId="316D4927" w14:textId="77777777" w:rsidR="00036AF3" w:rsidRPr="006528D6" w:rsidRDefault="00036AF3" w:rsidP="00036AF3">
      <w:pPr>
        <w:rPr>
          <w:rFonts w:ascii="Adobe Caslon Pro" w:hAnsi="Adobe Caslon Pro"/>
          <w:lang w:val="en-US"/>
        </w:rPr>
      </w:pPr>
    </w:p>
    <w:p w14:paraId="489C2600" w14:textId="7C13AD57" w:rsidR="00036AF3" w:rsidRPr="00F12290" w:rsidRDefault="00036AF3" w:rsidP="00036AF3">
      <w:pPr>
        <w:pStyle w:val="ListParagraph"/>
        <w:numPr>
          <w:ilvl w:val="0"/>
          <w:numId w:val="1"/>
        </w:numPr>
        <w:rPr>
          <w:rFonts w:ascii="Adobe Caslon Pro" w:hAnsi="Adobe Caslon Pro"/>
          <w:sz w:val="20"/>
          <w:szCs w:val="20"/>
          <w:lang w:val="en-US"/>
        </w:rPr>
      </w:pPr>
      <w:r>
        <w:rPr>
          <w:rFonts w:ascii="Adobe Caslon Pro" w:hAnsi="Adobe Caslon Pro"/>
          <w:b/>
          <w:bCs/>
          <w:sz w:val="20"/>
          <w:szCs w:val="20"/>
          <w:lang w:val="en-US"/>
        </w:rPr>
        <w:t xml:space="preserve">Preparation: </w:t>
      </w:r>
      <w:r w:rsidRPr="000A2850">
        <w:rPr>
          <w:rFonts w:ascii="Adobe Caslon Pro" w:hAnsi="Adobe Caslon Pro"/>
          <w:sz w:val="20"/>
          <w:szCs w:val="20"/>
          <w:lang w:val="en-US"/>
        </w:rPr>
        <w:t>The depth of the</w:t>
      </w:r>
      <w:r>
        <w:rPr>
          <w:rFonts w:ascii="Adobe Caslon Pro" w:hAnsi="Adobe Caslon Pro"/>
          <w:b/>
          <w:bCs/>
          <w:sz w:val="20"/>
          <w:szCs w:val="20"/>
          <w:lang w:val="en-US"/>
        </w:rPr>
        <w:t xml:space="preserve"> </w:t>
      </w:r>
      <w:r w:rsidRPr="004C7815">
        <w:rPr>
          <w:rFonts w:ascii="Adobe Caslon Pro" w:hAnsi="Adobe Caslon Pro"/>
          <w:b/>
          <w:bCs/>
          <w:sz w:val="20"/>
          <w:szCs w:val="20"/>
          <w:lang w:val="en-US"/>
        </w:rPr>
        <w:t xml:space="preserve">Excavation </w:t>
      </w:r>
      <w:r w:rsidRPr="000A2850">
        <w:rPr>
          <w:rFonts w:ascii="Adobe Caslon Pro" w:hAnsi="Adobe Caslon Pro"/>
          <w:sz w:val="20"/>
          <w:szCs w:val="20"/>
          <w:lang w:val="en-US"/>
        </w:rPr>
        <w:t>depends on the type of soil, the morphology of the site, but it needs to be</w:t>
      </w:r>
      <w:r>
        <w:rPr>
          <w:rFonts w:ascii="Adobe Caslon Pro" w:hAnsi="Adobe Caslon Pro"/>
          <w:b/>
          <w:bCs/>
          <w:sz w:val="20"/>
          <w:szCs w:val="20"/>
          <w:lang w:val="en-US"/>
        </w:rPr>
        <w:t xml:space="preserve"> </w:t>
      </w:r>
      <w:r>
        <w:rPr>
          <w:rFonts w:ascii="Adobe Caslon Pro" w:hAnsi="Adobe Caslon Pro"/>
          <w:sz w:val="20"/>
          <w:szCs w:val="20"/>
          <w:lang w:val="en-US"/>
        </w:rPr>
        <w:t xml:space="preserve">at least 30 cm </w:t>
      </w:r>
      <w:r w:rsidRPr="001B6BE1">
        <w:rPr>
          <w:rFonts w:ascii="Adobe Caslon Pro" w:hAnsi="Adobe Caslon Pro"/>
          <w:sz w:val="20"/>
          <w:szCs w:val="20"/>
          <w:lang w:val="en-US"/>
        </w:rPr>
        <w:t>deep</w:t>
      </w:r>
      <w:r>
        <w:rPr>
          <w:rFonts w:ascii="Adobe Caslon Pro" w:hAnsi="Adobe Caslon Pro"/>
          <w:sz w:val="20"/>
          <w:szCs w:val="20"/>
          <w:lang w:val="en-US"/>
        </w:rPr>
        <w:t xml:space="preserve">. The foundations need to reach the solid soil. In the center the </w:t>
      </w:r>
      <w:r w:rsidRPr="004C7815">
        <w:rPr>
          <w:rFonts w:ascii="Adobe Caslon Pro" w:hAnsi="Adobe Caslon Pro"/>
          <w:sz w:val="20"/>
          <w:szCs w:val="20"/>
          <w:lang w:val="en-US"/>
        </w:rPr>
        <w:t xml:space="preserve">first layer </w:t>
      </w:r>
      <w:r>
        <w:rPr>
          <w:rFonts w:ascii="Adobe Caslon Pro" w:hAnsi="Adobe Caslon Pro"/>
          <w:sz w:val="20"/>
          <w:szCs w:val="20"/>
          <w:lang w:val="en-US"/>
        </w:rPr>
        <w:t>of loose earth together with all the plants (</w:t>
      </w:r>
      <w:r w:rsidRPr="004C7815">
        <w:rPr>
          <w:rFonts w:ascii="Adobe Caslon Pro" w:hAnsi="Adobe Caslon Pro"/>
          <w:sz w:val="20"/>
          <w:szCs w:val="20"/>
          <w:lang w:val="en-US"/>
        </w:rPr>
        <w:t>ca 10-15cm)</w:t>
      </w:r>
      <w:r>
        <w:rPr>
          <w:rFonts w:ascii="Adobe Caslon Pro" w:hAnsi="Adobe Caslon Pro"/>
          <w:sz w:val="20"/>
          <w:szCs w:val="20"/>
          <w:lang w:val="en-US"/>
        </w:rPr>
        <w:t xml:space="preserve"> should be replace by </w:t>
      </w:r>
      <w:r w:rsidRPr="00F261AB">
        <w:rPr>
          <w:rFonts w:ascii="Adobe Caslon Pro" w:hAnsi="Adobe Caslon Pro"/>
          <w:b/>
          <w:bCs/>
          <w:sz w:val="20"/>
          <w:szCs w:val="20"/>
          <w:lang w:val="en-US"/>
        </w:rPr>
        <w:t>Hardcore filling</w:t>
      </w:r>
      <w:r>
        <w:rPr>
          <w:rFonts w:ascii="Adobe Caslon Pro" w:hAnsi="Adobe Caslon Pro"/>
          <w:sz w:val="20"/>
          <w:szCs w:val="20"/>
          <w:lang w:val="en-US"/>
        </w:rPr>
        <w:t xml:space="preserve">. It is important to use appropriate </w:t>
      </w:r>
      <w:r w:rsidRPr="001B6BE1">
        <w:rPr>
          <w:rFonts w:ascii="Adobe Caslon Pro" w:hAnsi="Adobe Caslon Pro"/>
          <w:b/>
          <w:bCs/>
          <w:sz w:val="20"/>
          <w:szCs w:val="20"/>
          <w:lang w:val="en-US"/>
        </w:rPr>
        <w:t>Anti termite</w:t>
      </w:r>
      <w:r>
        <w:rPr>
          <w:rFonts w:ascii="Adobe Caslon Pro" w:hAnsi="Adobe Caslon Pro"/>
          <w:sz w:val="20"/>
          <w:szCs w:val="20"/>
          <w:lang w:val="en-US"/>
        </w:rPr>
        <w:t xml:space="preserve"> protection and </w:t>
      </w:r>
      <w:r w:rsidRPr="001B6BE1">
        <w:rPr>
          <w:rFonts w:ascii="Adobe Caslon Pro" w:hAnsi="Adobe Caslon Pro"/>
          <w:b/>
          <w:bCs/>
          <w:sz w:val="20"/>
          <w:szCs w:val="20"/>
          <w:lang w:val="en-US"/>
        </w:rPr>
        <w:t>Waterproofing</w:t>
      </w:r>
      <w:r>
        <w:rPr>
          <w:rFonts w:ascii="Adobe Caslon Pro" w:hAnsi="Adobe Caslon Pro"/>
          <w:sz w:val="20"/>
          <w:szCs w:val="20"/>
          <w:lang w:val="en-US"/>
        </w:rPr>
        <w:t>.</w:t>
      </w:r>
      <w:r w:rsidRPr="00F261AB">
        <w:rPr>
          <w:rFonts w:ascii="Adobe Caslon Pro" w:hAnsi="Adobe Caslon Pro"/>
          <w:sz w:val="20"/>
          <w:szCs w:val="20"/>
          <w:lang w:val="en-US"/>
        </w:rPr>
        <w:br/>
      </w:r>
    </w:p>
    <w:p w14:paraId="296A96C2" w14:textId="77777777" w:rsidR="00036AF3" w:rsidRDefault="00036AF3" w:rsidP="00036AF3">
      <w:pPr>
        <w:pStyle w:val="ListParagraph"/>
        <w:numPr>
          <w:ilvl w:val="0"/>
          <w:numId w:val="1"/>
        </w:numPr>
        <w:rPr>
          <w:rFonts w:ascii="Adobe Caslon Pro" w:hAnsi="Adobe Caslon Pro"/>
          <w:b/>
          <w:bCs/>
          <w:sz w:val="20"/>
          <w:szCs w:val="20"/>
          <w:lang w:val="en-US"/>
        </w:rPr>
      </w:pPr>
      <w:r w:rsidRPr="004C7815">
        <w:rPr>
          <w:rFonts w:ascii="Adobe Caslon Pro" w:hAnsi="Adobe Caslon Pro"/>
          <w:b/>
          <w:bCs/>
          <w:sz w:val="20"/>
          <w:szCs w:val="20"/>
          <w:lang w:val="en-US"/>
        </w:rPr>
        <w:t>L</w:t>
      </w:r>
      <w:r>
        <w:rPr>
          <w:rFonts w:ascii="Adobe Caslon Pro" w:hAnsi="Adobe Caslon Pro"/>
          <w:b/>
          <w:bCs/>
          <w:sz w:val="20"/>
          <w:szCs w:val="20"/>
          <w:lang w:val="en-US"/>
        </w:rPr>
        <w:t>ean c</w:t>
      </w:r>
      <w:r w:rsidRPr="004C7815">
        <w:rPr>
          <w:rFonts w:ascii="Adobe Caslon Pro" w:hAnsi="Adobe Caslon Pro"/>
          <w:b/>
          <w:bCs/>
          <w:sz w:val="20"/>
          <w:szCs w:val="20"/>
          <w:lang w:val="en-US"/>
        </w:rPr>
        <w:t>oncrete 10c</w:t>
      </w:r>
      <w:r>
        <w:rPr>
          <w:rFonts w:ascii="Adobe Caslon Pro" w:hAnsi="Adobe Caslon Pro"/>
          <w:b/>
          <w:bCs/>
          <w:sz w:val="20"/>
          <w:szCs w:val="20"/>
          <w:lang w:val="en-US"/>
        </w:rPr>
        <w:t>m</w:t>
      </w:r>
    </w:p>
    <w:p w14:paraId="79265243" w14:textId="77777777" w:rsidR="00036AF3" w:rsidRPr="00697798" w:rsidRDefault="00036AF3" w:rsidP="00036AF3">
      <w:pPr>
        <w:pStyle w:val="ListParagraph"/>
        <w:rPr>
          <w:rFonts w:ascii="Adobe Caslon Pro" w:hAnsi="Adobe Caslon Pro"/>
          <w:b/>
          <w:bCs/>
          <w:sz w:val="20"/>
          <w:szCs w:val="20"/>
          <w:lang w:val="en-US"/>
        </w:rPr>
      </w:pPr>
    </w:p>
    <w:p w14:paraId="4E2EC09C" w14:textId="77777777" w:rsidR="00036AF3" w:rsidRDefault="00036AF3" w:rsidP="00036AF3">
      <w:pPr>
        <w:pStyle w:val="ListParagraph"/>
        <w:numPr>
          <w:ilvl w:val="0"/>
          <w:numId w:val="1"/>
        </w:numPr>
        <w:rPr>
          <w:rFonts w:ascii="Adobe Caslon Pro" w:hAnsi="Adobe Caslon Pro"/>
          <w:b/>
          <w:bCs/>
          <w:sz w:val="20"/>
          <w:szCs w:val="20"/>
          <w:lang w:val="en-US"/>
        </w:rPr>
      </w:pPr>
      <w:r w:rsidRPr="00697798">
        <w:rPr>
          <w:rFonts w:ascii="Adobe Caslon Pro" w:hAnsi="Adobe Caslon Pro"/>
          <w:b/>
          <w:bCs/>
          <w:sz w:val="20"/>
          <w:szCs w:val="20"/>
          <w:lang w:val="en-US"/>
        </w:rPr>
        <w:t>Casting form:</w:t>
      </w:r>
      <w:r w:rsidRPr="00697798">
        <w:rPr>
          <w:rFonts w:ascii="Adobe Caslon Pro" w:hAnsi="Adobe Caslon Pro"/>
          <w:sz w:val="20"/>
          <w:szCs w:val="20"/>
          <w:lang w:val="en-US"/>
        </w:rPr>
        <w:t xml:space="preserve"> Either made out of bent metal sheet</w:t>
      </w:r>
      <w:r>
        <w:rPr>
          <w:rFonts w:ascii="Adobe Caslon Pro" w:hAnsi="Adobe Caslon Pro"/>
          <w:sz w:val="20"/>
          <w:szCs w:val="20"/>
          <w:lang w:val="en-US"/>
        </w:rPr>
        <w:t>s</w:t>
      </w:r>
      <w:r w:rsidRPr="00697798">
        <w:rPr>
          <w:rFonts w:ascii="Adobe Caslon Pro" w:hAnsi="Adobe Caslon Pro"/>
          <w:sz w:val="20"/>
          <w:szCs w:val="20"/>
          <w:lang w:val="en-US"/>
        </w:rPr>
        <w:t xml:space="preserve"> or plywood combined with vertical elements</w:t>
      </w:r>
      <w:r>
        <w:rPr>
          <w:rFonts w:ascii="Adobe Caslon Pro" w:hAnsi="Adobe Caslon Pro"/>
          <w:sz w:val="20"/>
          <w:szCs w:val="20"/>
          <w:lang w:val="en-US"/>
        </w:rPr>
        <w:t>. This depends what is available on site, one the shape of the elements and how many reproductions of one element are needed.</w:t>
      </w:r>
    </w:p>
    <w:p w14:paraId="72A00CA4" w14:textId="77777777" w:rsidR="00036AF3" w:rsidRPr="00F12290" w:rsidRDefault="00036AF3" w:rsidP="00036AF3">
      <w:pPr>
        <w:rPr>
          <w:rFonts w:ascii="Adobe Caslon Pro" w:hAnsi="Adobe Caslon Pro"/>
          <w:b/>
          <w:bCs/>
          <w:sz w:val="20"/>
          <w:szCs w:val="20"/>
          <w:lang w:val="en-US"/>
        </w:rPr>
      </w:pPr>
    </w:p>
    <w:p w14:paraId="0111E5F8" w14:textId="77777777" w:rsidR="00036AF3" w:rsidRPr="00697798" w:rsidRDefault="00036AF3" w:rsidP="00036AF3">
      <w:pPr>
        <w:pStyle w:val="ListParagraph"/>
        <w:numPr>
          <w:ilvl w:val="0"/>
          <w:numId w:val="1"/>
        </w:numPr>
        <w:rPr>
          <w:rFonts w:ascii="Adobe Caslon Pro" w:hAnsi="Adobe Caslon Pro"/>
          <w:b/>
          <w:bCs/>
          <w:sz w:val="20"/>
          <w:szCs w:val="20"/>
          <w:lang w:val="en-US"/>
        </w:rPr>
      </w:pPr>
      <w:r w:rsidRPr="004C7815">
        <w:rPr>
          <w:rFonts w:ascii="Adobe Caslon Pro" w:hAnsi="Adobe Caslon Pro"/>
          <w:b/>
          <w:bCs/>
          <w:sz w:val="20"/>
          <w:szCs w:val="20"/>
          <w:lang w:val="en-US"/>
        </w:rPr>
        <w:t xml:space="preserve">Reinforcement bars: </w:t>
      </w:r>
      <w:r w:rsidRPr="00697798">
        <w:rPr>
          <w:rFonts w:ascii="Adobe Caslon Pro" w:hAnsi="Adobe Caslon Pro"/>
          <w:sz w:val="20"/>
          <w:szCs w:val="20"/>
          <w:lang w:val="en-US"/>
        </w:rPr>
        <w:t>The main horizontal</w:t>
      </w:r>
      <w:r w:rsidRPr="004C7815">
        <w:rPr>
          <w:rFonts w:ascii="Adobe Caslon Pro" w:hAnsi="Adobe Caslon Pro"/>
          <w:sz w:val="20"/>
          <w:szCs w:val="20"/>
          <w:lang w:val="en-US"/>
        </w:rPr>
        <w:t xml:space="preserve"> </w:t>
      </w:r>
      <w:r>
        <w:rPr>
          <w:rFonts w:ascii="Adobe Caslon Pro" w:hAnsi="Adobe Caslon Pro"/>
          <w:sz w:val="20"/>
          <w:szCs w:val="20"/>
          <w:lang w:val="en-US"/>
        </w:rPr>
        <w:t xml:space="preserve">bars in the circular foundation have a diameter of </w:t>
      </w:r>
      <w:r w:rsidRPr="004C7815">
        <w:rPr>
          <w:rFonts w:ascii="Adobe Caslon Pro" w:hAnsi="Adobe Caslon Pro"/>
          <w:sz w:val="20"/>
          <w:szCs w:val="20"/>
          <w:lang w:val="en-US"/>
        </w:rPr>
        <w:t>10mm</w:t>
      </w:r>
      <w:r>
        <w:rPr>
          <w:rFonts w:ascii="Adobe Caslon Pro" w:hAnsi="Adobe Caslon Pro"/>
          <w:sz w:val="20"/>
          <w:szCs w:val="20"/>
          <w:lang w:val="en-US"/>
        </w:rPr>
        <w:t>. The</w:t>
      </w:r>
      <w:r w:rsidRPr="004C7815">
        <w:rPr>
          <w:rFonts w:ascii="Adobe Caslon Pro" w:hAnsi="Adobe Caslon Pro"/>
          <w:sz w:val="20"/>
          <w:szCs w:val="20"/>
          <w:lang w:val="en-US"/>
        </w:rPr>
        <w:t xml:space="preserve"> linking bars </w:t>
      </w:r>
      <w:r>
        <w:rPr>
          <w:rFonts w:ascii="Adobe Caslon Pro" w:hAnsi="Adobe Caslon Pro"/>
          <w:sz w:val="20"/>
          <w:szCs w:val="20"/>
          <w:lang w:val="en-US"/>
        </w:rPr>
        <w:t xml:space="preserve">have a diameter of </w:t>
      </w:r>
      <w:r w:rsidRPr="004C7815">
        <w:rPr>
          <w:rFonts w:ascii="Adobe Caslon Pro" w:hAnsi="Adobe Caslon Pro"/>
          <w:sz w:val="20"/>
          <w:szCs w:val="20"/>
          <w:lang w:val="en-US"/>
        </w:rPr>
        <w:t>6mm</w:t>
      </w:r>
      <w:r>
        <w:rPr>
          <w:rFonts w:ascii="Adobe Caslon Pro" w:hAnsi="Adobe Caslon Pro"/>
          <w:sz w:val="20"/>
          <w:szCs w:val="20"/>
          <w:lang w:val="en-US"/>
        </w:rPr>
        <w:t>. Furthermore, there are metal grid close to the top and the bottom of the slab. A</w:t>
      </w:r>
      <w:r w:rsidRPr="004C7815">
        <w:rPr>
          <w:rFonts w:ascii="Adobe Caslon Pro" w:hAnsi="Adobe Caslon Pro"/>
          <w:sz w:val="20"/>
          <w:szCs w:val="20"/>
          <w:lang w:val="en-US"/>
        </w:rPr>
        <w:t xml:space="preserve">ll </w:t>
      </w:r>
      <w:r w:rsidRPr="001D7C2D">
        <w:rPr>
          <w:rFonts w:ascii="Adobe Caslon Pro" w:hAnsi="Adobe Caslon Pro"/>
          <w:sz w:val="20"/>
          <w:szCs w:val="20"/>
          <w:lang w:val="en-US"/>
        </w:rPr>
        <w:t xml:space="preserve">the </w:t>
      </w:r>
      <w:r>
        <w:rPr>
          <w:rFonts w:ascii="Adobe Caslon Pro" w:hAnsi="Adobe Caslon Pro"/>
          <w:sz w:val="20"/>
          <w:szCs w:val="20"/>
          <w:lang w:val="en-US"/>
        </w:rPr>
        <w:t>reinforcement</w:t>
      </w:r>
      <w:r w:rsidRPr="001D7C2D">
        <w:rPr>
          <w:rFonts w:ascii="Adobe Caslon Pro" w:hAnsi="Adobe Caslon Pro"/>
          <w:sz w:val="20"/>
          <w:szCs w:val="20"/>
          <w:lang w:val="en-US"/>
        </w:rPr>
        <w:t xml:space="preserve"> bars</w:t>
      </w:r>
      <w:r w:rsidRPr="004C7815">
        <w:rPr>
          <w:rFonts w:ascii="Adobe Caslon Pro" w:hAnsi="Adobe Caslon Pro"/>
          <w:sz w:val="20"/>
          <w:szCs w:val="20"/>
          <w:lang w:val="en-US"/>
        </w:rPr>
        <w:t xml:space="preserve"> have to be covered with at least 3cm of concrete</w:t>
      </w:r>
      <w:r>
        <w:rPr>
          <w:rFonts w:ascii="Adobe Caslon Pro" w:hAnsi="Adobe Caslon Pro"/>
          <w:sz w:val="20"/>
          <w:szCs w:val="20"/>
          <w:lang w:val="en-US"/>
        </w:rPr>
        <w:t xml:space="preserve"> to prevent corrugation.</w:t>
      </w:r>
      <w:r>
        <w:rPr>
          <w:rFonts w:ascii="Adobe Caslon Pro" w:hAnsi="Adobe Caslon Pro"/>
          <w:sz w:val="20"/>
          <w:szCs w:val="20"/>
          <w:lang w:val="en-US"/>
        </w:rPr>
        <w:br/>
      </w:r>
    </w:p>
    <w:p w14:paraId="26B00E46" w14:textId="77777777" w:rsidR="00036AF3" w:rsidRPr="004C7815" w:rsidRDefault="00036AF3" w:rsidP="00036AF3">
      <w:pPr>
        <w:pStyle w:val="ListParagraph"/>
        <w:numPr>
          <w:ilvl w:val="0"/>
          <w:numId w:val="1"/>
        </w:numPr>
        <w:rPr>
          <w:rFonts w:ascii="Adobe Caslon Pro" w:hAnsi="Adobe Caslon Pro"/>
          <w:b/>
          <w:bCs/>
          <w:sz w:val="20"/>
          <w:szCs w:val="20"/>
          <w:lang w:val="en-US"/>
        </w:rPr>
      </w:pPr>
      <w:r w:rsidRPr="00697798">
        <w:rPr>
          <w:rFonts w:ascii="Adobe Caslon Pro" w:hAnsi="Adobe Caslon Pro"/>
          <w:b/>
          <w:bCs/>
          <w:sz w:val="20"/>
          <w:szCs w:val="20"/>
          <w:lang w:val="en-US"/>
        </w:rPr>
        <w:t xml:space="preserve">Concrete Slab: </w:t>
      </w:r>
      <w:r w:rsidRPr="00697798">
        <w:rPr>
          <w:rFonts w:ascii="Adobe Caslon Pro" w:hAnsi="Adobe Caslon Pro" w:cs="Calibri"/>
          <w:sz w:val="20"/>
          <w:szCs w:val="20"/>
        </w:rPr>
        <w:t xml:space="preserve">Concrete </w:t>
      </w:r>
      <w:r w:rsidRPr="00697798">
        <w:rPr>
          <w:rFonts w:ascii="Adobe Caslon Pro" w:hAnsi="Adobe Caslon Pro" w:cs="Calibri"/>
          <w:sz w:val="20"/>
          <w:szCs w:val="20"/>
          <w:lang w:val="en-US"/>
        </w:rPr>
        <w:t>ratio</w:t>
      </w:r>
      <w:r w:rsidRPr="00697798">
        <w:rPr>
          <w:rFonts w:ascii="Adobe Caslon Pro" w:hAnsi="Adobe Caslon Pro" w:cs="Calibri"/>
          <w:sz w:val="20"/>
          <w:szCs w:val="20"/>
        </w:rPr>
        <w:t xml:space="preserve"> 1-2-4 </w:t>
      </w:r>
      <w:r w:rsidRPr="00697798">
        <w:rPr>
          <w:rFonts w:ascii="Adobe Caslon Pro" w:hAnsi="Adobe Caslon Pro" w:cs="Calibri"/>
          <w:sz w:val="20"/>
          <w:szCs w:val="20"/>
          <w:lang w:val="en-US"/>
        </w:rPr>
        <w:t>(</w:t>
      </w:r>
      <w:r w:rsidRPr="00697798">
        <w:rPr>
          <w:rFonts w:ascii="Adobe Caslon Pro" w:hAnsi="Adobe Caslon Pro" w:cs="Calibri"/>
          <w:sz w:val="20"/>
          <w:szCs w:val="20"/>
        </w:rPr>
        <w:t>one bag of cement, two of aggregate and four of sand</w:t>
      </w:r>
      <w:r w:rsidRPr="00697798">
        <w:rPr>
          <w:rFonts w:ascii="Adobe Caslon Pro" w:hAnsi="Adobe Caslon Pro" w:cs="Calibri"/>
          <w:sz w:val="20"/>
          <w:szCs w:val="20"/>
          <w:lang w:val="en-US"/>
        </w:rPr>
        <w:t>)</w:t>
      </w:r>
      <w:r>
        <w:rPr>
          <w:rFonts w:ascii="Adobe Caslon Pro" w:hAnsi="Adobe Caslon Pro" w:cs="Calibri"/>
          <w:sz w:val="20"/>
          <w:szCs w:val="20"/>
          <w:lang w:val="en-US"/>
        </w:rPr>
        <w:t xml:space="preserve"> and</w:t>
      </w:r>
      <w:r w:rsidRPr="00697798">
        <w:rPr>
          <w:rFonts w:ascii="Adobe Caslon Pro" w:hAnsi="Adobe Caslon Pro" w:cs="Calibri"/>
          <w:sz w:val="20"/>
          <w:szCs w:val="20"/>
          <w:lang w:val="en-US"/>
        </w:rPr>
        <w:t xml:space="preserve"> </w:t>
      </w:r>
      <w:r w:rsidRPr="00697798">
        <w:rPr>
          <w:rFonts w:ascii="Adobe Caslon Pro" w:hAnsi="Adobe Caslon Pro"/>
          <w:sz w:val="20"/>
          <w:szCs w:val="20"/>
          <w:lang w:val="en-US"/>
        </w:rPr>
        <w:t>has to be properly cured</w:t>
      </w:r>
      <w:r>
        <w:rPr>
          <w:rFonts w:ascii="Adobe Caslon Pro" w:hAnsi="Adobe Caslon Pro"/>
          <w:sz w:val="20"/>
          <w:szCs w:val="20"/>
          <w:lang w:val="en-US"/>
        </w:rPr>
        <w:br/>
      </w:r>
    </w:p>
    <w:p w14:paraId="4B20493B" w14:textId="77777777" w:rsidR="00036AF3" w:rsidRPr="004C7815" w:rsidRDefault="00036AF3" w:rsidP="00036AF3">
      <w:pPr>
        <w:pStyle w:val="ListParagraph"/>
        <w:numPr>
          <w:ilvl w:val="0"/>
          <w:numId w:val="1"/>
        </w:numPr>
        <w:rPr>
          <w:rFonts w:ascii="Adobe Caslon Pro" w:hAnsi="Adobe Caslon Pro"/>
          <w:b/>
          <w:bCs/>
          <w:sz w:val="20"/>
          <w:szCs w:val="20"/>
          <w:lang w:val="en-US"/>
        </w:rPr>
      </w:pPr>
      <w:r>
        <w:rPr>
          <w:rFonts w:ascii="Adobe Caslon Pro" w:hAnsi="Adobe Caslon Pro"/>
          <w:b/>
          <w:bCs/>
          <w:sz w:val="20"/>
          <w:szCs w:val="20"/>
          <w:lang w:val="en-US"/>
        </w:rPr>
        <w:t xml:space="preserve">Metal pillar base U-Shape Holder: </w:t>
      </w:r>
      <w:r>
        <w:rPr>
          <w:rFonts w:ascii="Adobe Caslon Pro" w:hAnsi="Adobe Caslon Pro"/>
          <w:sz w:val="20"/>
          <w:szCs w:val="20"/>
          <w:lang w:val="en-US"/>
        </w:rPr>
        <w:t>Has</w:t>
      </w:r>
      <w:r w:rsidRPr="004C7815">
        <w:rPr>
          <w:rFonts w:ascii="Adobe Caslon Pro" w:hAnsi="Adobe Caslon Pro"/>
          <w:sz w:val="20"/>
          <w:szCs w:val="20"/>
          <w:lang w:val="en-US"/>
        </w:rPr>
        <w:t xml:space="preserve"> to be put into the concrete while still wet </w:t>
      </w:r>
      <w:r w:rsidRPr="00697798">
        <w:rPr>
          <w:rFonts w:ascii="Adobe Caslon Pro" w:hAnsi="Adobe Caslon Pro"/>
          <w:sz w:val="20"/>
          <w:szCs w:val="20"/>
          <w:lang w:val="en-US"/>
        </w:rPr>
        <w:t>and linked with</w:t>
      </w:r>
      <w:r w:rsidRPr="004C7815">
        <w:rPr>
          <w:rFonts w:ascii="Adobe Caslon Pro" w:hAnsi="Adobe Caslon Pro"/>
          <w:sz w:val="20"/>
          <w:szCs w:val="20"/>
          <w:lang w:val="en-US"/>
        </w:rPr>
        <w:t xml:space="preserve"> vertical reinforcement bars.</w:t>
      </w:r>
      <w:r>
        <w:rPr>
          <w:rFonts w:ascii="Adobe Caslon Pro" w:hAnsi="Adobe Caslon Pro"/>
          <w:sz w:val="20"/>
          <w:szCs w:val="20"/>
          <w:lang w:val="en-US"/>
        </w:rPr>
        <w:br/>
      </w:r>
    </w:p>
    <w:p w14:paraId="30A62B72" w14:textId="77777777" w:rsidR="00036AF3" w:rsidRPr="004C7815" w:rsidRDefault="00036AF3" w:rsidP="00036AF3">
      <w:pPr>
        <w:pStyle w:val="ListParagraph"/>
        <w:numPr>
          <w:ilvl w:val="0"/>
          <w:numId w:val="1"/>
        </w:numPr>
        <w:rPr>
          <w:rFonts w:ascii="Adobe Caslon Pro" w:hAnsi="Adobe Caslon Pro"/>
          <w:b/>
          <w:bCs/>
          <w:sz w:val="20"/>
          <w:szCs w:val="20"/>
          <w:lang w:val="en-US"/>
        </w:rPr>
      </w:pPr>
      <w:r w:rsidRPr="004C7815">
        <w:rPr>
          <w:rFonts w:ascii="Adobe Caslon Pro" w:hAnsi="Adobe Caslon Pro"/>
          <w:b/>
          <w:bCs/>
          <w:sz w:val="20"/>
          <w:szCs w:val="20"/>
          <w:lang w:val="en-US"/>
        </w:rPr>
        <w:t xml:space="preserve">Wall </w:t>
      </w:r>
      <w:r>
        <w:rPr>
          <w:rFonts w:ascii="Adobe Caslon Pro" w:hAnsi="Adobe Caslon Pro"/>
          <w:b/>
          <w:bCs/>
          <w:sz w:val="20"/>
          <w:szCs w:val="20"/>
          <w:lang w:val="en-US"/>
        </w:rPr>
        <w:t xml:space="preserve">made </w:t>
      </w:r>
      <w:r w:rsidRPr="004C7815">
        <w:rPr>
          <w:rFonts w:ascii="Adobe Caslon Pro" w:hAnsi="Adobe Caslon Pro"/>
          <w:b/>
          <w:bCs/>
          <w:sz w:val="20"/>
          <w:szCs w:val="20"/>
          <w:lang w:val="en-US"/>
        </w:rPr>
        <w:t xml:space="preserve">of </w:t>
      </w:r>
      <w:r>
        <w:rPr>
          <w:rFonts w:ascii="Adobe Caslon Pro" w:hAnsi="Adobe Caslon Pro"/>
          <w:b/>
          <w:bCs/>
          <w:sz w:val="20"/>
          <w:szCs w:val="20"/>
          <w:lang w:val="en-US"/>
        </w:rPr>
        <w:t>curved i</w:t>
      </w:r>
      <w:r w:rsidRPr="004C7815">
        <w:rPr>
          <w:rFonts w:ascii="Adobe Caslon Pro" w:hAnsi="Adobe Caslon Pro"/>
          <w:b/>
          <w:bCs/>
          <w:sz w:val="20"/>
          <w:szCs w:val="20"/>
          <w:lang w:val="en-US"/>
        </w:rPr>
        <w:t xml:space="preserve">nterlocking </w:t>
      </w:r>
      <w:r>
        <w:rPr>
          <w:rFonts w:ascii="Adobe Caslon Pro" w:hAnsi="Adobe Caslon Pro"/>
          <w:b/>
          <w:bCs/>
          <w:sz w:val="20"/>
          <w:szCs w:val="20"/>
          <w:lang w:val="en-US"/>
        </w:rPr>
        <w:t>c</w:t>
      </w:r>
      <w:r w:rsidRPr="004C7815">
        <w:rPr>
          <w:rFonts w:ascii="Adobe Caslon Pro" w:hAnsi="Adobe Caslon Pro"/>
          <w:b/>
          <w:bCs/>
          <w:sz w:val="20"/>
          <w:szCs w:val="20"/>
          <w:lang w:val="en-US"/>
        </w:rPr>
        <w:t xml:space="preserve">ompressed </w:t>
      </w:r>
      <w:r>
        <w:rPr>
          <w:rFonts w:ascii="Adobe Caslon Pro" w:hAnsi="Adobe Caslon Pro"/>
          <w:b/>
          <w:bCs/>
          <w:sz w:val="20"/>
          <w:szCs w:val="20"/>
          <w:lang w:val="en-US"/>
        </w:rPr>
        <w:t xml:space="preserve">earth </w:t>
      </w:r>
      <w:r w:rsidRPr="004C7815">
        <w:rPr>
          <w:rFonts w:ascii="Adobe Caslon Pro" w:hAnsi="Adobe Caslon Pro"/>
          <w:b/>
          <w:bCs/>
          <w:sz w:val="20"/>
          <w:szCs w:val="20"/>
          <w:lang w:val="en-US"/>
        </w:rPr>
        <w:t xml:space="preserve">bricks: </w:t>
      </w:r>
      <w:r w:rsidRPr="004C7815">
        <w:rPr>
          <w:rFonts w:ascii="Adobe Caslon Pro" w:hAnsi="Adobe Caslon Pro"/>
          <w:sz w:val="20"/>
          <w:szCs w:val="20"/>
          <w:lang w:val="en-US"/>
        </w:rPr>
        <w:t>every 4</w:t>
      </w:r>
      <w:r w:rsidRPr="004C7815">
        <w:rPr>
          <w:rFonts w:ascii="Adobe Caslon Pro" w:hAnsi="Adobe Caslon Pro"/>
          <w:sz w:val="20"/>
          <w:szCs w:val="20"/>
          <w:vertAlign w:val="superscript"/>
          <w:lang w:val="en-US"/>
        </w:rPr>
        <w:t>th</w:t>
      </w:r>
      <w:r w:rsidRPr="004C7815">
        <w:rPr>
          <w:rFonts w:ascii="Adobe Caslon Pro" w:hAnsi="Adobe Caslon Pro"/>
          <w:sz w:val="20"/>
          <w:szCs w:val="20"/>
          <w:lang w:val="en-US"/>
        </w:rPr>
        <w:t xml:space="preserve"> join</w:t>
      </w:r>
      <w:r>
        <w:rPr>
          <w:rFonts w:ascii="Adobe Caslon Pro" w:hAnsi="Adobe Caslon Pro"/>
          <w:sz w:val="20"/>
          <w:szCs w:val="20"/>
          <w:lang w:val="en-US"/>
        </w:rPr>
        <w:t>t</w:t>
      </w:r>
      <w:r w:rsidRPr="004C7815">
        <w:rPr>
          <w:rFonts w:ascii="Adobe Caslon Pro" w:hAnsi="Adobe Caslon Pro"/>
          <w:sz w:val="20"/>
          <w:szCs w:val="20"/>
          <w:lang w:val="en-US"/>
        </w:rPr>
        <w:t xml:space="preserve"> vertically and horizontally</w:t>
      </w:r>
      <w:r w:rsidRPr="00697798">
        <w:rPr>
          <w:rFonts w:ascii="Adobe Caslon Pro" w:hAnsi="Adobe Caslon Pro"/>
          <w:sz w:val="20"/>
          <w:szCs w:val="20"/>
          <w:lang w:val="en-US"/>
        </w:rPr>
        <w:t xml:space="preserve"> </w:t>
      </w:r>
      <w:r>
        <w:rPr>
          <w:rFonts w:ascii="Adobe Caslon Pro" w:hAnsi="Adobe Caslon Pro"/>
          <w:sz w:val="20"/>
          <w:szCs w:val="20"/>
          <w:lang w:val="en-US"/>
        </w:rPr>
        <w:t xml:space="preserve">should be reinforced with </w:t>
      </w:r>
      <w:r w:rsidRPr="004C7815">
        <w:rPr>
          <w:rFonts w:ascii="Adobe Caslon Pro" w:hAnsi="Adobe Caslon Pro"/>
          <w:sz w:val="20"/>
          <w:szCs w:val="20"/>
          <w:lang w:val="en-US"/>
        </w:rPr>
        <w:t>cement</w:t>
      </w:r>
      <w:r>
        <w:rPr>
          <w:rFonts w:ascii="Adobe Caslon Pro" w:hAnsi="Adobe Caslon Pro"/>
          <w:sz w:val="20"/>
          <w:szCs w:val="20"/>
          <w:lang w:val="en-US"/>
        </w:rPr>
        <w:t xml:space="preserve">. </w:t>
      </w:r>
      <w:r>
        <w:rPr>
          <w:rFonts w:ascii="Adobe Caslon Pro" w:hAnsi="Adobe Caslon Pro"/>
          <w:sz w:val="20"/>
          <w:szCs w:val="20"/>
          <w:lang w:val="en-US"/>
        </w:rPr>
        <w:br/>
      </w:r>
    </w:p>
    <w:p w14:paraId="71DD8FD3" w14:textId="77777777" w:rsidR="00036AF3" w:rsidRPr="00697798" w:rsidRDefault="00036AF3" w:rsidP="00036AF3">
      <w:pPr>
        <w:pStyle w:val="ListParagraph"/>
        <w:numPr>
          <w:ilvl w:val="0"/>
          <w:numId w:val="1"/>
        </w:numPr>
        <w:rPr>
          <w:rFonts w:ascii="Adobe Caslon Pro" w:hAnsi="Adobe Caslon Pro"/>
          <w:b/>
          <w:bCs/>
          <w:sz w:val="20"/>
          <w:szCs w:val="20"/>
          <w:lang w:val="en-US"/>
        </w:rPr>
      </w:pPr>
      <w:r w:rsidRPr="00697798">
        <w:rPr>
          <w:rFonts w:ascii="Adobe Caslon Pro" w:hAnsi="Adobe Caslon Pro"/>
          <w:sz w:val="20"/>
          <w:szCs w:val="20"/>
          <w:lang w:val="en-US"/>
        </w:rPr>
        <w:t>Install the</w:t>
      </w:r>
      <w:r>
        <w:rPr>
          <w:rFonts w:ascii="Adobe Caslon Pro" w:hAnsi="Adobe Caslon Pro"/>
          <w:b/>
          <w:bCs/>
          <w:sz w:val="20"/>
          <w:szCs w:val="20"/>
          <w:lang w:val="en-US"/>
        </w:rPr>
        <w:t xml:space="preserve"> </w:t>
      </w:r>
      <w:r w:rsidRPr="004C7815">
        <w:rPr>
          <w:rFonts w:ascii="Adobe Caslon Pro" w:hAnsi="Adobe Caslon Pro"/>
          <w:b/>
          <w:bCs/>
          <w:sz w:val="20"/>
          <w:szCs w:val="20"/>
          <w:lang w:val="en-US"/>
        </w:rPr>
        <w:t xml:space="preserve">Casting form </w:t>
      </w:r>
      <w:r w:rsidRPr="00697798">
        <w:rPr>
          <w:rFonts w:ascii="Adobe Caslon Pro" w:hAnsi="Adobe Caslon Pro"/>
          <w:sz w:val="20"/>
          <w:szCs w:val="20"/>
          <w:lang w:val="en-US"/>
        </w:rPr>
        <w:t>of the ring beam: could possibly made out of bent metal sheet</w:t>
      </w:r>
      <w:r>
        <w:rPr>
          <w:rFonts w:ascii="Adobe Caslon Pro" w:hAnsi="Adobe Caslon Pro"/>
          <w:sz w:val="20"/>
          <w:szCs w:val="20"/>
          <w:lang w:val="en-US"/>
        </w:rPr>
        <w:t>s</w:t>
      </w:r>
      <w:r w:rsidRPr="00697798">
        <w:rPr>
          <w:rFonts w:ascii="Adobe Caslon Pro" w:hAnsi="Adobe Caslon Pro"/>
          <w:sz w:val="20"/>
          <w:szCs w:val="20"/>
          <w:lang w:val="en-US"/>
        </w:rPr>
        <w:t xml:space="preserve"> fixed with reinforcement bars to the brick wall. But it depends on several factors described already in point </w:t>
      </w:r>
      <w:r>
        <w:rPr>
          <w:rFonts w:ascii="Adobe Caslon Pro" w:hAnsi="Adobe Caslon Pro"/>
          <w:sz w:val="20"/>
          <w:szCs w:val="20"/>
          <w:lang w:val="en-US"/>
        </w:rPr>
        <w:t>3</w:t>
      </w:r>
      <w:r w:rsidRPr="00697798">
        <w:rPr>
          <w:rFonts w:ascii="Adobe Caslon Pro" w:hAnsi="Adobe Caslon Pro"/>
          <w:sz w:val="20"/>
          <w:szCs w:val="20"/>
          <w:lang w:val="en-US"/>
        </w:rPr>
        <w:t xml:space="preserve">. </w:t>
      </w:r>
      <w:r>
        <w:rPr>
          <w:rFonts w:ascii="Adobe Caslon Pro" w:hAnsi="Adobe Caslon Pro"/>
          <w:b/>
          <w:bCs/>
          <w:sz w:val="20"/>
          <w:szCs w:val="20"/>
          <w:lang w:val="en-US"/>
        </w:rPr>
        <w:br/>
      </w:r>
    </w:p>
    <w:p w14:paraId="5BE38291" w14:textId="77777777" w:rsidR="00036AF3" w:rsidRPr="004C7815" w:rsidRDefault="00036AF3" w:rsidP="00036AF3">
      <w:pPr>
        <w:pStyle w:val="ListParagraph"/>
        <w:numPr>
          <w:ilvl w:val="0"/>
          <w:numId w:val="1"/>
        </w:numPr>
        <w:rPr>
          <w:rFonts w:ascii="Adobe Caslon Pro" w:hAnsi="Adobe Caslon Pro"/>
          <w:b/>
          <w:bCs/>
          <w:sz w:val="20"/>
          <w:szCs w:val="20"/>
          <w:lang w:val="en-US"/>
        </w:rPr>
      </w:pPr>
      <w:r w:rsidRPr="004C7815">
        <w:rPr>
          <w:rFonts w:ascii="Adobe Caslon Pro" w:hAnsi="Adobe Caslon Pro"/>
          <w:b/>
          <w:bCs/>
          <w:sz w:val="20"/>
          <w:szCs w:val="20"/>
          <w:lang w:val="en-US"/>
        </w:rPr>
        <w:t>Reinforcement ba</w:t>
      </w:r>
      <w:r>
        <w:rPr>
          <w:rFonts w:ascii="Adobe Caslon Pro" w:hAnsi="Adobe Caslon Pro"/>
          <w:b/>
          <w:bCs/>
          <w:sz w:val="20"/>
          <w:szCs w:val="20"/>
          <w:lang w:val="en-US"/>
        </w:rPr>
        <w:t>r</w:t>
      </w:r>
      <w:r w:rsidRPr="004C7815">
        <w:rPr>
          <w:rFonts w:ascii="Adobe Caslon Pro" w:hAnsi="Adobe Caslon Pro"/>
          <w:b/>
          <w:bCs/>
          <w:sz w:val="20"/>
          <w:szCs w:val="20"/>
          <w:lang w:val="en-US"/>
        </w:rPr>
        <w:t xml:space="preserve">s: </w:t>
      </w:r>
      <w:r w:rsidRPr="001A6A77">
        <w:rPr>
          <w:rFonts w:ascii="Adobe Caslon Pro" w:hAnsi="Adobe Caslon Pro"/>
          <w:sz w:val="20"/>
          <w:szCs w:val="20"/>
          <w:lang w:val="en-US"/>
        </w:rPr>
        <w:t>In the same way as the circular foundation described in point 4 (main bars 10mm/linking bars 6mm)</w:t>
      </w:r>
      <w:r>
        <w:rPr>
          <w:rFonts w:ascii="Adobe Caslon Pro" w:hAnsi="Adobe Caslon Pro"/>
          <w:sz w:val="20"/>
          <w:szCs w:val="20"/>
          <w:lang w:val="en-US"/>
        </w:rPr>
        <w:br/>
      </w:r>
    </w:p>
    <w:p w14:paraId="4214EAB0" w14:textId="77777777" w:rsidR="00036AF3" w:rsidRPr="004C7815" w:rsidRDefault="00036AF3" w:rsidP="00036AF3">
      <w:pPr>
        <w:pStyle w:val="ListParagraph"/>
        <w:numPr>
          <w:ilvl w:val="0"/>
          <w:numId w:val="1"/>
        </w:numPr>
        <w:rPr>
          <w:rFonts w:ascii="Adobe Caslon Pro" w:hAnsi="Adobe Caslon Pro"/>
          <w:b/>
          <w:bCs/>
          <w:sz w:val="20"/>
          <w:szCs w:val="20"/>
          <w:lang w:val="en-US"/>
        </w:rPr>
      </w:pPr>
      <w:r w:rsidRPr="004C7815">
        <w:rPr>
          <w:rFonts w:ascii="Adobe Caslon Pro" w:hAnsi="Adobe Caslon Pro"/>
          <w:b/>
          <w:bCs/>
          <w:sz w:val="20"/>
          <w:szCs w:val="20"/>
          <w:lang w:val="en-US"/>
        </w:rPr>
        <w:t xml:space="preserve">Ring beam 22cm x 22cm: </w:t>
      </w:r>
      <w:r w:rsidRPr="004C7815">
        <w:rPr>
          <w:rFonts w:ascii="Adobe Caslon Pro" w:hAnsi="Adobe Caslon Pro"/>
          <w:sz w:val="20"/>
          <w:szCs w:val="20"/>
          <w:lang w:val="en-US"/>
        </w:rPr>
        <w:t>in concrete; all the reinforcement bars have to be covered with at least 3cm of concrete</w:t>
      </w:r>
      <w:r>
        <w:rPr>
          <w:rFonts w:ascii="Adobe Caslon Pro" w:hAnsi="Adobe Caslon Pro"/>
          <w:sz w:val="20"/>
          <w:szCs w:val="20"/>
          <w:lang w:val="en-US"/>
        </w:rPr>
        <w:t xml:space="preserve"> to prevent corrugation. </w:t>
      </w:r>
      <w:r>
        <w:rPr>
          <w:rFonts w:ascii="Adobe Caslon Pro" w:hAnsi="Adobe Caslon Pro"/>
          <w:sz w:val="20"/>
          <w:szCs w:val="20"/>
          <w:lang w:val="en-US"/>
        </w:rPr>
        <w:br/>
      </w:r>
    </w:p>
    <w:p w14:paraId="377C3F00" w14:textId="77777777" w:rsidR="00036AF3" w:rsidRPr="00852336" w:rsidRDefault="00036AF3" w:rsidP="00036AF3">
      <w:pPr>
        <w:pStyle w:val="ListParagraph"/>
        <w:numPr>
          <w:ilvl w:val="0"/>
          <w:numId w:val="1"/>
        </w:numPr>
        <w:rPr>
          <w:rFonts w:ascii="Adobe Caslon Pro" w:hAnsi="Adobe Caslon Pro"/>
          <w:b/>
          <w:bCs/>
          <w:sz w:val="20"/>
          <w:szCs w:val="20"/>
          <w:lang w:val="en-US"/>
        </w:rPr>
      </w:pPr>
      <w:r w:rsidRPr="004C7815">
        <w:rPr>
          <w:rFonts w:ascii="Adobe Caslon Pro" w:hAnsi="Adobe Caslon Pro"/>
          <w:b/>
          <w:bCs/>
          <w:sz w:val="20"/>
          <w:szCs w:val="20"/>
          <w:lang w:val="en-US"/>
        </w:rPr>
        <w:t xml:space="preserve">Metal angle: </w:t>
      </w:r>
      <w:r>
        <w:rPr>
          <w:rFonts w:ascii="Adobe Caslon Pro" w:hAnsi="Adobe Caslon Pro"/>
          <w:b/>
          <w:bCs/>
          <w:sz w:val="20"/>
          <w:szCs w:val="20"/>
          <w:lang w:val="en-US"/>
        </w:rPr>
        <w:t>(</w:t>
      </w:r>
      <w:r w:rsidRPr="001A6A77">
        <w:rPr>
          <w:rFonts w:ascii="Adobe Caslon Pro" w:hAnsi="Adobe Caslon Pro"/>
          <w:sz w:val="20"/>
          <w:szCs w:val="20"/>
          <w:lang w:val="en-US"/>
        </w:rPr>
        <w:t>later used for the fixation</w:t>
      </w:r>
      <w:r w:rsidRPr="004C7815">
        <w:rPr>
          <w:rFonts w:ascii="Adobe Caslon Pro" w:hAnsi="Adobe Caslon Pro"/>
          <w:sz w:val="20"/>
          <w:szCs w:val="20"/>
          <w:lang w:val="en-US"/>
        </w:rPr>
        <w:t xml:space="preserve"> </w:t>
      </w:r>
      <w:r>
        <w:rPr>
          <w:rFonts w:ascii="Adobe Caslon Pro" w:hAnsi="Adobe Caslon Pro"/>
          <w:sz w:val="20"/>
          <w:szCs w:val="20"/>
          <w:lang w:val="en-US"/>
        </w:rPr>
        <w:t>of</w:t>
      </w:r>
      <w:r w:rsidRPr="004C7815">
        <w:rPr>
          <w:rFonts w:ascii="Adobe Caslon Pro" w:hAnsi="Adobe Caslon Pro"/>
          <w:sz w:val="20"/>
          <w:szCs w:val="20"/>
          <w:lang w:val="en-US"/>
        </w:rPr>
        <w:t xml:space="preserve"> the truss</w:t>
      </w:r>
      <w:r>
        <w:rPr>
          <w:rFonts w:ascii="Adobe Caslon Pro" w:hAnsi="Adobe Caslon Pro"/>
          <w:sz w:val="20"/>
          <w:szCs w:val="20"/>
          <w:lang w:val="en-US"/>
        </w:rPr>
        <w:t>)</w:t>
      </w:r>
      <w:r w:rsidRPr="004C7815">
        <w:rPr>
          <w:rFonts w:ascii="Adobe Caslon Pro" w:hAnsi="Adobe Caslon Pro"/>
          <w:b/>
          <w:bCs/>
          <w:sz w:val="20"/>
          <w:szCs w:val="20"/>
          <w:lang w:val="en-US"/>
        </w:rPr>
        <w:t xml:space="preserve"> </w:t>
      </w:r>
      <w:r w:rsidRPr="004C7815">
        <w:rPr>
          <w:rFonts w:ascii="Adobe Caslon Pro" w:hAnsi="Adobe Caslon Pro"/>
          <w:sz w:val="20"/>
          <w:szCs w:val="20"/>
          <w:lang w:val="en-US"/>
        </w:rPr>
        <w:t xml:space="preserve">have to be </w:t>
      </w:r>
      <w:r>
        <w:rPr>
          <w:rFonts w:ascii="Adobe Caslon Pro" w:hAnsi="Adobe Caslon Pro"/>
          <w:sz w:val="20"/>
          <w:szCs w:val="20"/>
          <w:lang w:val="en-US"/>
        </w:rPr>
        <w:t>placed</w:t>
      </w:r>
      <w:r w:rsidRPr="004C7815">
        <w:rPr>
          <w:rFonts w:ascii="Adobe Caslon Pro" w:hAnsi="Adobe Caslon Pro"/>
          <w:sz w:val="20"/>
          <w:szCs w:val="20"/>
          <w:lang w:val="en-US"/>
        </w:rPr>
        <w:t xml:space="preserve"> </w:t>
      </w:r>
      <w:r>
        <w:rPr>
          <w:rFonts w:ascii="Adobe Caslon Pro" w:hAnsi="Adobe Caslon Pro"/>
          <w:sz w:val="20"/>
          <w:szCs w:val="20"/>
          <w:lang w:val="en-US"/>
        </w:rPr>
        <w:t>on top of the ring beam into</w:t>
      </w:r>
      <w:r w:rsidRPr="004C7815">
        <w:rPr>
          <w:rFonts w:ascii="Adobe Caslon Pro" w:hAnsi="Adobe Caslon Pro"/>
          <w:sz w:val="20"/>
          <w:szCs w:val="20"/>
          <w:lang w:val="en-US"/>
        </w:rPr>
        <w:t xml:space="preserve"> the concrete while </w:t>
      </w:r>
      <w:r>
        <w:rPr>
          <w:rFonts w:ascii="Adobe Caslon Pro" w:hAnsi="Adobe Caslon Pro"/>
          <w:sz w:val="20"/>
          <w:szCs w:val="20"/>
          <w:lang w:val="en-US"/>
        </w:rPr>
        <w:t xml:space="preserve">it is </w:t>
      </w:r>
      <w:r w:rsidRPr="004C7815">
        <w:rPr>
          <w:rFonts w:ascii="Adobe Caslon Pro" w:hAnsi="Adobe Caslon Pro"/>
          <w:sz w:val="20"/>
          <w:szCs w:val="20"/>
          <w:lang w:val="en-US"/>
        </w:rPr>
        <w:t>still wet and li</w:t>
      </w:r>
      <w:r>
        <w:rPr>
          <w:rFonts w:ascii="Adobe Caslon Pro" w:hAnsi="Adobe Caslon Pro"/>
          <w:sz w:val="20"/>
          <w:szCs w:val="20"/>
          <w:lang w:val="en-US"/>
        </w:rPr>
        <w:t>n</w:t>
      </w:r>
      <w:r w:rsidRPr="004C7815">
        <w:rPr>
          <w:rFonts w:ascii="Adobe Caslon Pro" w:hAnsi="Adobe Caslon Pro"/>
          <w:sz w:val="20"/>
          <w:szCs w:val="20"/>
          <w:lang w:val="en-US"/>
        </w:rPr>
        <w:t>ked with vertical reinforcement bar</w:t>
      </w:r>
      <w:r>
        <w:rPr>
          <w:rFonts w:ascii="Adobe Caslon Pro" w:hAnsi="Adobe Caslon Pro"/>
          <w:sz w:val="20"/>
          <w:szCs w:val="20"/>
          <w:lang w:val="en-US"/>
        </w:rPr>
        <w:t>s</w:t>
      </w:r>
      <w:r w:rsidRPr="004C7815">
        <w:rPr>
          <w:rFonts w:ascii="Adobe Caslon Pro" w:hAnsi="Adobe Caslon Pro"/>
          <w:sz w:val="20"/>
          <w:szCs w:val="20"/>
          <w:lang w:val="en-US"/>
        </w:rPr>
        <w:t xml:space="preserve">. </w:t>
      </w:r>
      <w:r>
        <w:rPr>
          <w:rFonts w:ascii="Adobe Caslon Pro" w:hAnsi="Adobe Caslon Pro"/>
          <w:sz w:val="20"/>
          <w:szCs w:val="20"/>
          <w:lang w:val="en-US"/>
        </w:rPr>
        <w:t xml:space="preserve">The </w:t>
      </w:r>
      <w:r w:rsidRPr="004C7815">
        <w:rPr>
          <w:rFonts w:ascii="Adobe Caslon Pro" w:hAnsi="Adobe Caslon Pro"/>
          <w:sz w:val="20"/>
          <w:szCs w:val="20"/>
          <w:lang w:val="en-US"/>
        </w:rPr>
        <w:t xml:space="preserve">Concrete has to be properly cured. </w:t>
      </w:r>
      <w:r>
        <w:rPr>
          <w:rFonts w:ascii="Adobe Caslon Pro" w:hAnsi="Adobe Caslon Pro"/>
          <w:sz w:val="20"/>
          <w:szCs w:val="20"/>
          <w:lang w:val="en-US"/>
        </w:rPr>
        <w:br/>
      </w:r>
    </w:p>
    <w:p w14:paraId="3489AD68" w14:textId="77777777" w:rsidR="00036AF3" w:rsidRDefault="00036AF3" w:rsidP="00036AF3">
      <w:pPr>
        <w:pStyle w:val="ListParagraph"/>
        <w:numPr>
          <w:ilvl w:val="0"/>
          <w:numId w:val="1"/>
        </w:numPr>
        <w:rPr>
          <w:rFonts w:ascii="Adobe Caslon Pro" w:hAnsi="Adobe Caslon Pro"/>
          <w:b/>
          <w:bCs/>
          <w:sz w:val="20"/>
          <w:szCs w:val="20"/>
          <w:lang w:val="en-US"/>
        </w:rPr>
      </w:pPr>
      <w:r>
        <w:rPr>
          <w:rFonts w:ascii="Adobe Caslon Pro" w:hAnsi="Adobe Caslon Pro"/>
          <w:b/>
          <w:bCs/>
          <w:sz w:val="20"/>
          <w:szCs w:val="20"/>
          <w:lang w:val="en-US"/>
        </w:rPr>
        <w:t>Prefabricate the trusses:</w:t>
      </w:r>
      <w:r>
        <w:rPr>
          <w:rFonts w:ascii="Adobe Caslon Pro" w:hAnsi="Adobe Caslon Pro"/>
          <w:sz w:val="20"/>
          <w:szCs w:val="20"/>
          <w:lang w:val="en-US"/>
        </w:rPr>
        <w:t xml:space="preserve"> on the floor while the concert is curing. The trusses are made out of different elements with a maximal dimension of 2.5 x 10 x 240cm that are nailed together. The easiest way to reach a certain precision is to draw the form on the floor in order to use it as model. </w:t>
      </w:r>
    </w:p>
    <w:p w14:paraId="20CE306C" w14:textId="77777777" w:rsidR="00036AF3" w:rsidRPr="00F12290" w:rsidRDefault="00036AF3" w:rsidP="00036AF3">
      <w:pPr>
        <w:rPr>
          <w:rFonts w:ascii="Adobe Caslon Pro" w:hAnsi="Adobe Caslon Pro"/>
          <w:b/>
          <w:bCs/>
          <w:sz w:val="20"/>
          <w:szCs w:val="20"/>
          <w:lang w:val="en-US"/>
        </w:rPr>
      </w:pPr>
    </w:p>
    <w:p w14:paraId="21245735" w14:textId="77777777" w:rsidR="00036AF3" w:rsidRPr="00F261AB" w:rsidRDefault="00036AF3" w:rsidP="00036AF3">
      <w:pPr>
        <w:pStyle w:val="ListParagraph"/>
        <w:numPr>
          <w:ilvl w:val="0"/>
          <w:numId w:val="1"/>
        </w:numPr>
        <w:rPr>
          <w:lang w:val="en-US"/>
        </w:rPr>
      </w:pPr>
      <w:r>
        <w:rPr>
          <w:rFonts w:ascii="Adobe Caslon Pro" w:hAnsi="Adobe Caslon Pro"/>
          <w:b/>
          <w:bCs/>
          <w:sz w:val="20"/>
          <w:szCs w:val="20"/>
          <w:lang w:val="en-US"/>
        </w:rPr>
        <w:t>Timber pillar:</w:t>
      </w:r>
      <w:r>
        <w:rPr>
          <w:rFonts w:ascii="Adobe Caslon Pro" w:hAnsi="Adobe Caslon Pro"/>
          <w:sz w:val="20"/>
          <w:szCs w:val="20"/>
          <w:lang w:val="en-US"/>
        </w:rPr>
        <w:t xml:space="preserve"> are made out of four elements of 2.5 x 10 x 240cm that are screwed together. On the top the same metal angel element as in point 11. Connect the pillar to the metal u-shape holder with nails or screws.</w:t>
      </w:r>
      <w:r>
        <w:rPr>
          <w:lang w:val="en-US"/>
        </w:rPr>
        <w:br/>
      </w:r>
    </w:p>
    <w:p w14:paraId="0A325A08" w14:textId="77777777" w:rsidR="00036AF3" w:rsidRPr="00852336" w:rsidRDefault="00036AF3" w:rsidP="00036AF3">
      <w:pPr>
        <w:pStyle w:val="ListParagraph"/>
        <w:numPr>
          <w:ilvl w:val="0"/>
          <w:numId w:val="1"/>
        </w:numPr>
        <w:rPr>
          <w:rFonts w:ascii="Adobe Caslon Pro" w:hAnsi="Adobe Caslon Pro"/>
          <w:b/>
          <w:bCs/>
          <w:sz w:val="20"/>
          <w:szCs w:val="20"/>
          <w:lang w:val="en-US"/>
        </w:rPr>
      </w:pPr>
      <w:r>
        <w:rPr>
          <w:rFonts w:ascii="Adobe Caslon Pro" w:hAnsi="Adobe Caslon Pro"/>
          <w:b/>
          <w:bCs/>
          <w:sz w:val="20"/>
          <w:szCs w:val="20"/>
          <w:lang w:val="en-US"/>
        </w:rPr>
        <w:t>Scaffolding:</w:t>
      </w:r>
      <w:r>
        <w:rPr>
          <w:rFonts w:ascii="Adobe Caslon Pro" w:hAnsi="Adobe Caslon Pro"/>
          <w:sz w:val="20"/>
          <w:szCs w:val="20"/>
          <w:lang w:val="en-US"/>
        </w:rPr>
        <w:t xml:space="preserve"> horizontal timber planks can be used as a temporary scaffolding put on top of the circular wall. Additional vertical scaffolding might be needed depending on the height of the roof. </w:t>
      </w:r>
    </w:p>
    <w:p w14:paraId="48B4AD36" w14:textId="77777777" w:rsidR="00036AF3" w:rsidRPr="00F261AB" w:rsidRDefault="00036AF3" w:rsidP="00036AF3">
      <w:pPr>
        <w:ind w:left="360"/>
        <w:rPr>
          <w:rFonts w:ascii="Adobe Caslon Pro" w:hAnsi="Adobe Caslon Pro"/>
          <w:b/>
          <w:bCs/>
          <w:sz w:val="20"/>
          <w:szCs w:val="20"/>
          <w:lang w:val="en-US"/>
        </w:rPr>
      </w:pPr>
    </w:p>
    <w:p w14:paraId="5665D552" w14:textId="77777777" w:rsidR="00036AF3" w:rsidRDefault="00036AF3" w:rsidP="00036AF3">
      <w:pPr>
        <w:pStyle w:val="ListParagraph"/>
        <w:numPr>
          <w:ilvl w:val="0"/>
          <w:numId w:val="1"/>
        </w:numPr>
        <w:rPr>
          <w:rFonts w:ascii="Adobe Caslon Pro" w:hAnsi="Adobe Caslon Pro"/>
          <w:sz w:val="20"/>
          <w:szCs w:val="20"/>
          <w:lang w:val="en-US"/>
        </w:rPr>
      </w:pPr>
      <w:r w:rsidRPr="005E10DA">
        <w:rPr>
          <w:rFonts w:ascii="Adobe Caslon Pro" w:hAnsi="Adobe Caslon Pro"/>
          <w:sz w:val="20"/>
          <w:szCs w:val="20"/>
          <w:lang w:val="en-US"/>
        </w:rPr>
        <w:t xml:space="preserve">Lifting </w:t>
      </w:r>
      <w:r w:rsidRPr="005E10DA">
        <w:rPr>
          <w:rFonts w:ascii="Adobe Caslon Pro" w:hAnsi="Adobe Caslon Pro"/>
          <w:b/>
          <w:bCs/>
          <w:sz w:val="20"/>
          <w:szCs w:val="20"/>
          <w:lang w:val="en-US"/>
        </w:rPr>
        <w:t>the trusses</w:t>
      </w:r>
      <w:r w:rsidRPr="005E10DA">
        <w:rPr>
          <w:rFonts w:ascii="Adobe Caslon Pro" w:hAnsi="Adobe Caslon Pro"/>
          <w:sz w:val="20"/>
          <w:szCs w:val="20"/>
          <w:lang w:val="en-US"/>
        </w:rPr>
        <w:t xml:space="preserve"> </w:t>
      </w:r>
      <w:r>
        <w:rPr>
          <w:rFonts w:ascii="Adobe Caslon Pro" w:hAnsi="Adobe Caslon Pro"/>
          <w:sz w:val="20"/>
          <w:szCs w:val="20"/>
          <w:lang w:val="en-US"/>
        </w:rPr>
        <w:t xml:space="preserve">up </w:t>
      </w:r>
      <w:r w:rsidRPr="005E10DA">
        <w:rPr>
          <w:rFonts w:ascii="Adobe Caslon Pro" w:hAnsi="Adobe Caslon Pro"/>
          <w:sz w:val="20"/>
          <w:szCs w:val="20"/>
          <w:lang w:val="en-US"/>
        </w:rPr>
        <w:t xml:space="preserve">and </w:t>
      </w:r>
      <w:r>
        <w:rPr>
          <w:rFonts w:ascii="Adobe Caslon Pro" w:hAnsi="Adobe Caslon Pro"/>
          <w:sz w:val="20"/>
          <w:szCs w:val="20"/>
          <w:lang w:val="en-US"/>
        </w:rPr>
        <w:t>bolt them</w:t>
      </w:r>
      <w:r w:rsidRPr="005E10DA">
        <w:rPr>
          <w:rFonts w:ascii="Adobe Caslon Pro" w:hAnsi="Adobe Caslon Pro"/>
          <w:sz w:val="20"/>
          <w:szCs w:val="20"/>
          <w:lang w:val="en-US"/>
        </w:rPr>
        <w:t xml:space="preserve"> to the </w:t>
      </w:r>
      <w:r>
        <w:rPr>
          <w:rFonts w:ascii="Adobe Caslon Pro" w:hAnsi="Adobe Caslon Pro"/>
          <w:sz w:val="20"/>
          <w:szCs w:val="20"/>
          <w:lang w:val="en-US"/>
        </w:rPr>
        <w:t>m</w:t>
      </w:r>
      <w:r w:rsidRPr="005E10DA">
        <w:rPr>
          <w:rFonts w:ascii="Adobe Caslon Pro" w:hAnsi="Adobe Caslon Pro"/>
          <w:sz w:val="20"/>
          <w:szCs w:val="20"/>
          <w:lang w:val="en-US"/>
        </w:rPr>
        <w:t>etal angle element on top of the pillar and the wall.</w:t>
      </w:r>
      <w:r>
        <w:rPr>
          <w:rFonts w:ascii="Adobe Caslon Pro" w:hAnsi="Adobe Caslon Pro"/>
          <w:sz w:val="20"/>
          <w:szCs w:val="20"/>
          <w:lang w:val="en-US"/>
        </w:rPr>
        <w:t xml:space="preserve"> The connection shouldn’t be too tight in order to allow dilatation. One truss of the Library-Type building (0,055m</w:t>
      </w:r>
      <w:r w:rsidRPr="005E10DA">
        <w:rPr>
          <w:rFonts w:ascii="Adobe Caslon Pro" w:hAnsi="Adobe Caslon Pro"/>
          <w:sz w:val="20"/>
          <w:szCs w:val="20"/>
          <w:vertAlign w:val="superscript"/>
          <w:lang w:val="en-US"/>
        </w:rPr>
        <w:t>3</w:t>
      </w:r>
      <w:r>
        <w:rPr>
          <w:rFonts w:ascii="Adobe Caslon Pro" w:hAnsi="Adobe Caslon Pro"/>
          <w:sz w:val="20"/>
          <w:szCs w:val="20"/>
          <w:lang w:val="en-US"/>
        </w:rPr>
        <w:t xml:space="preserve">) weights between 30kg - 40kg depending on the used wood and is therefore easily liftable and can be hold in place by two people. </w:t>
      </w:r>
    </w:p>
    <w:p w14:paraId="1BB5896D" w14:textId="77777777" w:rsidR="00036AF3" w:rsidRPr="00F261AB" w:rsidRDefault="00036AF3" w:rsidP="00036AF3">
      <w:pPr>
        <w:rPr>
          <w:rFonts w:ascii="Adobe Caslon Pro" w:hAnsi="Adobe Caslon Pro"/>
          <w:sz w:val="20"/>
          <w:szCs w:val="20"/>
          <w:lang w:val="en-US"/>
        </w:rPr>
      </w:pPr>
    </w:p>
    <w:p w14:paraId="1E65DDE3" w14:textId="1C919451" w:rsidR="00036AF3" w:rsidRDefault="00036AF3" w:rsidP="00036AF3">
      <w:pPr>
        <w:pStyle w:val="ListParagraph"/>
        <w:numPr>
          <w:ilvl w:val="0"/>
          <w:numId w:val="1"/>
        </w:numPr>
        <w:rPr>
          <w:rFonts w:ascii="Adobe Caslon Pro" w:hAnsi="Adobe Caslon Pro"/>
          <w:sz w:val="20"/>
          <w:szCs w:val="20"/>
          <w:lang w:val="en-US"/>
        </w:rPr>
      </w:pPr>
      <w:r w:rsidRPr="00F261AB">
        <w:rPr>
          <w:rFonts w:ascii="Adobe Caslon Pro" w:hAnsi="Adobe Caslon Pro"/>
          <w:b/>
          <w:bCs/>
          <w:sz w:val="20"/>
          <w:szCs w:val="20"/>
          <w:lang w:val="en-US"/>
        </w:rPr>
        <w:lastRenderedPageBreak/>
        <w:t>Central connection:</w:t>
      </w:r>
      <w:r>
        <w:rPr>
          <w:rFonts w:ascii="Adobe Caslon Pro" w:hAnsi="Adobe Caslon Pro"/>
          <w:sz w:val="20"/>
          <w:szCs w:val="20"/>
          <w:lang w:val="en-US"/>
        </w:rPr>
        <w:t xml:space="preserve"> In the </w:t>
      </w:r>
      <w:proofErr w:type="spellStart"/>
      <w:r>
        <w:rPr>
          <w:rFonts w:ascii="Adobe Caslon Pro" w:hAnsi="Adobe Caslon Pro"/>
          <w:sz w:val="20"/>
          <w:szCs w:val="20"/>
          <w:lang w:val="en-US"/>
        </w:rPr>
        <w:t>centre</w:t>
      </w:r>
      <w:proofErr w:type="spellEnd"/>
      <w:r>
        <w:rPr>
          <w:rFonts w:ascii="Adobe Caslon Pro" w:hAnsi="Adobe Caslon Pro"/>
          <w:sz w:val="20"/>
          <w:szCs w:val="20"/>
          <w:lang w:val="en-US"/>
        </w:rPr>
        <w:t xml:space="preserve"> the trusses fixed with bolts to metal plates that are weld to a circular metal element. The trusses just need to be hold in place and shouldn’t be tighten too much in order to allow dilatation. </w:t>
      </w:r>
    </w:p>
    <w:p w14:paraId="44FE0549" w14:textId="77777777" w:rsidR="00036AF3" w:rsidRPr="005348B1" w:rsidRDefault="00036AF3" w:rsidP="00036AF3">
      <w:pPr>
        <w:rPr>
          <w:rFonts w:ascii="Adobe Caslon Pro" w:hAnsi="Adobe Caslon Pro"/>
          <w:sz w:val="20"/>
          <w:szCs w:val="20"/>
          <w:lang w:val="en-US"/>
        </w:rPr>
      </w:pPr>
    </w:p>
    <w:p w14:paraId="601DA7B8" w14:textId="77777777" w:rsidR="00036AF3" w:rsidRDefault="00036AF3" w:rsidP="00036AF3">
      <w:pPr>
        <w:pStyle w:val="ListParagraph"/>
        <w:numPr>
          <w:ilvl w:val="0"/>
          <w:numId w:val="1"/>
        </w:numPr>
        <w:rPr>
          <w:rFonts w:ascii="Adobe Caslon Pro" w:hAnsi="Adobe Caslon Pro"/>
          <w:sz w:val="20"/>
          <w:szCs w:val="20"/>
          <w:lang w:val="en-US"/>
        </w:rPr>
      </w:pPr>
      <w:r w:rsidRPr="00F261AB">
        <w:rPr>
          <w:rFonts w:ascii="Adobe Caslon Pro" w:hAnsi="Adobe Caslon Pro"/>
          <w:b/>
          <w:bCs/>
          <w:sz w:val="20"/>
          <w:szCs w:val="20"/>
          <w:lang w:val="en-US"/>
        </w:rPr>
        <w:t xml:space="preserve">Horizontal </w:t>
      </w:r>
      <w:r w:rsidRPr="00F261AB">
        <w:rPr>
          <w:rFonts w:ascii="Adobe Caslon Pro" w:hAnsi="Adobe Caslon Pro"/>
          <w:b/>
          <w:bCs/>
          <w:sz w:val="20"/>
          <w:szCs w:val="20"/>
        </w:rPr>
        <w:t>Battens</w:t>
      </w:r>
      <w:r w:rsidRPr="00F261AB">
        <w:rPr>
          <w:rFonts w:ascii="Adobe Caslon Pro" w:hAnsi="Adobe Caslon Pro"/>
          <w:sz w:val="20"/>
          <w:szCs w:val="20"/>
          <w:lang w:val="en-US"/>
        </w:rPr>
        <w:t>:</w:t>
      </w:r>
      <w:r>
        <w:rPr>
          <w:rFonts w:ascii="Adobe Caslon Pro" w:hAnsi="Adobe Caslon Pro"/>
          <w:sz w:val="20"/>
          <w:szCs w:val="20"/>
          <w:lang w:val="en-US"/>
        </w:rPr>
        <w:t xml:space="preserve"> nailed to the trusses.</w:t>
      </w:r>
    </w:p>
    <w:p w14:paraId="6CB834C1" w14:textId="77777777" w:rsidR="00036AF3" w:rsidRPr="00F261AB" w:rsidRDefault="00036AF3" w:rsidP="00036AF3">
      <w:pPr>
        <w:pStyle w:val="ListParagraph"/>
        <w:rPr>
          <w:rFonts w:ascii="Adobe Caslon Pro" w:hAnsi="Adobe Caslon Pro"/>
          <w:sz w:val="20"/>
          <w:szCs w:val="20"/>
          <w:lang w:val="en-US"/>
        </w:rPr>
      </w:pPr>
    </w:p>
    <w:p w14:paraId="71CCB411" w14:textId="77777777" w:rsidR="00036AF3" w:rsidRPr="005348B1" w:rsidRDefault="00036AF3" w:rsidP="00036AF3">
      <w:pPr>
        <w:pStyle w:val="ListParagraph"/>
        <w:numPr>
          <w:ilvl w:val="0"/>
          <w:numId w:val="1"/>
        </w:numPr>
        <w:rPr>
          <w:rFonts w:ascii="Adobe Caslon Pro" w:hAnsi="Adobe Caslon Pro"/>
          <w:sz w:val="20"/>
          <w:szCs w:val="20"/>
          <w:lang w:val="en-US"/>
        </w:rPr>
      </w:pPr>
      <w:r>
        <w:rPr>
          <w:rFonts w:ascii="Adobe Caslon Pro" w:hAnsi="Adobe Caslon Pro"/>
          <w:sz w:val="20"/>
          <w:szCs w:val="20"/>
          <w:lang w:val="en-US"/>
        </w:rPr>
        <w:t xml:space="preserve">Light colored </w:t>
      </w:r>
      <w:r w:rsidRPr="001B6BE1">
        <w:rPr>
          <w:rFonts w:ascii="Adobe Caslon Pro" w:hAnsi="Adobe Caslon Pro"/>
          <w:b/>
          <w:bCs/>
          <w:sz w:val="20"/>
          <w:szCs w:val="20"/>
          <w:lang w:val="en-US"/>
        </w:rPr>
        <w:t>PVC layer</w:t>
      </w:r>
      <w:r>
        <w:rPr>
          <w:rFonts w:ascii="Adobe Caslon Pro" w:hAnsi="Adobe Caslon Pro"/>
          <w:b/>
          <w:bCs/>
          <w:sz w:val="20"/>
          <w:szCs w:val="20"/>
          <w:lang w:val="en-US"/>
        </w:rPr>
        <w:t xml:space="preserve">: </w:t>
      </w:r>
      <w:r w:rsidRPr="001B6BE1">
        <w:rPr>
          <w:rFonts w:ascii="Adobe Caslon Pro" w:hAnsi="Adobe Caslon Pro"/>
          <w:sz w:val="20"/>
          <w:szCs w:val="20"/>
          <w:lang w:val="en-US"/>
        </w:rPr>
        <w:t>Water proofing protection</w:t>
      </w:r>
      <w:r>
        <w:rPr>
          <w:rFonts w:ascii="Adobe Caslon Pro" w:hAnsi="Adobe Caslon Pro"/>
          <w:sz w:val="20"/>
          <w:szCs w:val="20"/>
          <w:lang w:val="en-US"/>
        </w:rPr>
        <w:t>. Not mandatory when the t</w:t>
      </w:r>
      <w:r w:rsidRPr="001B6BE1">
        <w:rPr>
          <w:rFonts w:ascii="Adobe Caslon Pro" w:hAnsi="Adobe Caslon Pro"/>
          <w:sz w:val="20"/>
          <w:szCs w:val="20"/>
          <w:lang w:val="en-US"/>
        </w:rPr>
        <w:t>hatch</w:t>
      </w:r>
      <w:r>
        <w:rPr>
          <w:rFonts w:ascii="Adobe Caslon Pro" w:hAnsi="Adobe Caslon Pro"/>
          <w:sz w:val="20"/>
          <w:szCs w:val="20"/>
          <w:lang w:val="en-US"/>
        </w:rPr>
        <w:t xml:space="preserve"> layer is at least 40cm thick and properly done. Taking advantage of the conical shape of the roof, concentric horizontal rings can stay in place due to the geometry. The different “PVC rings” getting always smaller towards the top and each should always overlap the next one. The PVC should be white or as light colored as possible in order to reflect light. </w:t>
      </w:r>
      <w:r>
        <w:rPr>
          <w:rFonts w:ascii="Adobe Caslon Pro" w:hAnsi="Adobe Caslon Pro"/>
          <w:sz w:val="20"/>
          <w:szCs w:val="20"/>
          <w:lang w:val="en-US"/>
        </w:rPr>
        <w:br/>
      </w:r>
    </w:p>
    <w:p w14:paraId="5524D601" w14:textId="77777777" w:rsidR="00036AF3" w:rsidRDefault="00036AF3" w:rsidP="00036AF3">
      <w:pPr>
        <w:pStyle w:val="ListParagraph"/>
        <w:numPr>
          <w:ilvl w:val="0"/>
          <w:numId w:val="1"/>
        </w:numPr>
        <w:rPr>
          <w:rFonts w:ascii="Adobe Caslon Pro" w:hAnsi="Adobe Caslon Pro"/>
          <w:sz w:val="20"/>
          <w:szCs w:val="20"/>
          <w:lang w:val="en-US"/>
        </w:rPr>
      </w:pPr>
      <w:r>
        <w:rPr>
          <w:rFonts w:ascii="Adobe Caslon Pro" w:hAnsi="Adobe Caslon Pro"/>
          <w:b/>
          <w:bCs/>
          <w:sz w:val="20"/>
          <w:szCs w:val="20"/>
          <w:lang w:val="en-US"/>
        </w:rPr>
        <w:t xml:space="preserve">A </w:t>
      </w:r>
      <w:r w:rsidRPr="00470628">
        <w:rPr>
          <w:rFonts w:ascii="Adobe Caslon Pro" w:hAnsi="Adobe Caslon Pro"/>
          <w:b/>
          <w:bCs/>
          <w:sz w:val="20"/>
          <w:szCs w:val="20"/>
          <w:lang w:val="en-US"/>
        </w:rPr>
        <w:t>cords net</w:t>
      </w:r>
      <w:r>
        <w:rPr>
          <w:rFonts w:ascii="Adobe Caslon Pro" w:hAnsi="Adobe Caslon Pro"/>
          <w:sz w:val="20"/>
          <w:szCs w:val="20"/>
          <w:lang w:val="en-US"/>
        </w:rPr>
        <w:t xml:space="preserve"> can be used for the fixation of the thatch, that needs quite a small grid (one horizontal element each 30 cm). Like in point 18, the conical form can be used to its advantage. </w:t>
      </w:r>
    </w:p>
    <w:p w14:paraId="0132B883" w14:textId="77777777" w:rsidR="00036AF3" w:rsidRPr="00470628" w:rsidRDefault="00036AF3" w:rsidP="00036AF3">
      <w:pPr>
        <w:pStyle w:val="ListParagraph"/>
        <w:rPr>
          <w:rFonts w:ascii="Adobe Caslon Pro" w:hAnsi="Adobe Caslon Pro"/>
          <w:sz w:val="20"/>
          <w:szCs w:val="20"/>
          <w:lang w:val="en-US"/>
        </w:rPr>
      </w:pPr>
    </w:p>
    <w:p w14:paraId="11DD2C65" w14:textId="77777777" w:rsidR="00036AF3" w:rsidRDefault="00036AF3" w:rsidP="00036AF3">
      <w:pPr>
        <w:pStyle w:val="ListParagraph"/>
        <w:numPr>
          <w:ilvl w:val="0"/>
          <w:numId w:val="1"/>
        </w:numPr>
        <w:rPr>
          <w:rFonts w:ascii="Adobe Caslon Pro" w:hAnsi="Adobe Caslon Pro"/>
          <w:sz w:val="20"/>
          <w:szCs w:val="20"/>
          <w:lang w:val="en-US"/>
        </w:rPr>
      </w:pPr>
      <w:r w:rsidRPr="003370CA">
        <w:rPr>
          <w:rFonts w:ascii="Adobe Caslon Pro" w:hAnsi="Adobe Caslon Pro"/>
          <w:b/>
          <w:bCs/>
          <w:sz w:val="20"/>
          <w:szCs w:val="20"/>
          <w:lang w:val="en-US"/>
        </w:rPr>
        <w:t>Thatch</w:t>
      </w:r>
      <w:r>
        <w:rPr>
          <w:rFonts w:ascii="Adobe Caslon Pro" w:hAnsi="Adobe Caslon Pro"/>
          <w:sz w:val="20"/>
          <w:szCs w:val="20"/>
          <w:lang w:val="en-US"/>
        </w:rPr>
        <w:t xml:space="preserve">: has to be at least 40cm thick if the PVC layer isn’t used, otherwise 10-20cm is enough. The basic bunches have to be prepared before on the floor and then tighten to the cord net on the roof. </w:t>
      </w:r>
    </w:p>
    <w:p w14:paraId="6CFCD803" w14:textId="77777777" w:rsidR="00036AF3" w:rsidRPr="00470628" w:rsidRDefault="00036AF3" w:rsidP="00036AF3">
      <w:pPr>
        <w:pStyle w:val="ListParagraph"/>
        <w:rPr>
          <w:rFonts w:ascii="Adobe Caslon Pro" w:hAnsi="Adobe Caslon Pro"/>
          <w:sz w:val="20"/>
          <w:szCs w:val="20"/>
          <w:lang w:val="en-US"/>
        </w:rPr>
      </w:pPr>
    </w:p>
    <w:p w14:paraId="3AF7CEB5" w14:textId="5ADD786C" w:rsidR="00036AF3" w:rsidRPr="002F5FCD" w:rsidRDefault="00036AF3" w:rsidP="00036AF3">
      <w:pPr>
        <w:pStyle w:val="ListParagraph"/>
        <w:numPr>
          <w:ilvl w:val="0"/>
          <w:numId w:val="1"/>
        </w:numPr>
        <w:rPr>
          <w:rFonts w:ascii="Adobe Caslon Pro" w:hAnsi="Adobe Caslon Pro"/>
          <w:sz w:val="20"/>
          <w:szCs w:val="20"/>
          <w:lang w:val="en-US"/>
        </w:rPr>
      </w:pPr>
      <w:r w:rsidRPr="00470628">
        <w:rPr>
          <w:rFonts w:ascii="Adobe Caslon Pro" w:hAnsi="Adobe Caslon Pro"/>
          <w:b/>
          <w:bCs/>
          <w:sz w:val="20"/>
          <w:szCs w:val="20"/>
          <w:lang w:val="en-US"/>
        </w:rPr>
        <w:t>Finishing</w:t>
      </w:r>
      <w:r>
        <w:rPr>
          <w:rFonts w:ascii="Adobe Caslon Pro" w:hAnsi="Adobe Caslon Pro"/>
          <w:sz w:val="20"/>
          <w:szCs w:val="20"/>
          <w:lang w:val="en-US"/>
        </w:rPr>
        <w:t>:</w:t>
      </w:r>
      <w:r w:rsidRPr="00470628">
        <w:t xml:space="preserve"> </w:t>
      </w:r>
      <w:r w:rsidRPr="002F5FCD">
        <w:rPr>
          <w:rFonts w:ascii="Adobe Caslon Pro" w:hAnsi="Adobe Caslon Pro"/>
          <w:b/>
          <w:bCs/>
          <w:sz w:val="20"/>
          <w:szCs w:val="20"/>
          <w:lang w:val="en-US"/>
        </w:rPr>
        <w:t>floor screed</w:t>
      </w:r>
      <w:r w:rsidRPr="00470628">
        <w:rPr>
          <w:rFonts w:ascii="Adobe Caslon Pro" w:hAnsi="Adobe Caslon Pro"/>
          <w:sz w:val="20"/>
          <w:szCs w:val="20"/>
          <w:lang w:val="en-US"/>
        </w:rPr>
        <w:t xml:space="preserve"> paving on concrete</w:t>
      </w:r>
      <w:r>
        <w:rPr>
          <w:rFonts w:ascii="Adobe Caslon Pro" w:hAnsi="Adobe Caslon Pro"/>
          <w:sz w:val="20"/>
          <w:szCs w:val="20"/>
          <w:lang w:val="en-US"/>
        </w:rPr>
        <w:t xml:space="preserve">. The </w:t>
      </w:r>
      <w:r w:rsidRPr="00470628">
        <w:rPr>
          <w:rFonts w:ascii="Adobe Caslon Pro" w:hAnsi="Adobe Caslon Pro"/>
          <w:sz w:val="20"/>
          <w:szCs w:val="20"/>
          <w:lang w:val="en-US"/>
        </w:rPr>
        <w:t>slope</w:t>
      </w:r>
      <w:r>
        <w:rPr>
          <w:rFonts w:ascii="Adobe Caslon Pro" w:hAnsi="Adobe Caslon Pro"/>
          <w:sz w:val="20"/>
          <w:szCs w:val="20"/>
          <w:lang w:val="en-US"/>
        </w:rPr>
        <w:t xml:space="preserve"> of at least 1.5 degrees</w:t>
      </w:r>
      <w:r w:rsidRPr="00470628">
        <w:rPr>
          <w:rFonts w:ascii="Adobe Caslon Pro" w:hAnsi="Adobe Caslon Pro"/>
          <w:sz w:val="20"/>
          <w:szCs w:val="20"/>
          <w:lang w:val="en-US"/>
        </w:rPr>
        <w:t xml:space="preserve"> towards the edge</w:t>
      </w:r>
      <w:r>
        <w:rPr>
          <w:rFonts w:ascii="Adobe Caslon Pro" w:hAnsi="Adobe Caslon Pro"/>
          <w:sz w:val="20"/>
          <w:szCs w:val="20"/>
          <w:lang w:val="en-US"/>
        </w:rPr>
        <w:t>.</w:t>
      </w:r>
      <w:r>
        <w:rPr>
          <w:rFonts w:ascii="Adobe Caslon Pro" w:hAnsi="Adobe Caslon Pro"/>
          <w:sz w:val="20"/>
          <w:szCs w:val="20"/>
          <w:lang w:val="en-US"/>
        </w:rPr>
        <w:br/>
      </w:r>
      <w:r w:rsidR="007560CD" w:rsidRPr="007560CD">
        <w:rPr>
          <w:rFonts w:ascii="Adobe Caslon Pro" w:hAnsi="Adobe Caslon Pro"/>
          <w:sz w:val="20"/>
          <w:szCs w:val="20"/>
          <w:lang w:val="en-US"/>
        </w:rPr>
        <w:t xml:space="preserve">Earth </w:t>
      </w:r>
      <w:r w:rsidR="007560CD">
        <w:rPr>
          <w:rFonts w:ascii="Adobe Caslon Pro" w:hAnsi="Adobe Caslon Pro"/>
          <w:b/>
          <w:bCs/>
          <w:sz w:val="20"/>
          <w:szCs w:val="20"/>
          <w:lang w:val="en-US"/>
        </w:rPr>
        <w:t>p</w:t>
      </w:r>
      <w:r w:rsidR="007560CD" w:rsidRPr="007560CD">
        <w:rPr>
          <w:rFonts w:ascii="Adobe Caslon Pro" w:hAnsi="Adobe Caslon Pro"/>
          <w:b/>
          <w:bCs/>
          <w:sz w:val="20"/>
          <w:szCs w:val="20"/>
          <w:lang w:val="en-US"/>
        </w:rPr>
        <w:t>lastering</w:t>
      </w:r>
      <w:r w:rsidR="007560CD">
        <w:rPr>
          <w:rFonts w:ascii="Adobe Caslon Pro" w:hAnsi="Adobe Caslon Pro"/>
          <w:sz w:val="20"/>
          <w:szCs w:val="20"/>
          <w:lang w:val="en-US"/>
        </w:rPr>
        <w:t xml:space="preserve"> the inside of the wall. Chicken wire can be used to prevent cracks. </w:t>
      </w:r>
      <w:r>
        <w:rPr>
          <w:rFonts w:ascii="Adobe Caslon Pro" w:hAnsi="Adobe Caslon Pro"/>
          <w:sz w:val="20"/>
          <w:szCs w:val="20"/>
          <w:lang w:val="en-US"/>
        </w:rPr>
        <w:t xml:space="preserve">Doors and other furniture done out of wood. Safety protection might need to be added. </w:t>
      </w:r>
    </w:p>
    <w:p w14:paraId="46802E26" w14:textId="77777777" w:rsidR="00036AF3" w:rsidRDefault="00036AF3"/>
    <w:sectPr w:rsidR="00036AF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dobe Caslon Pro">
    <w:panose1 w:val="0205050205050A020403"/>
    <w:charset w:val="4D"/>
    <w:family w:val="roman"/>
    <w:notTrueType/>
    <w:pitch w:val="variable"/>
    <w:sig w:usb0="00000007" w:usb1="00000001" w:usb2="00000000" w:usb3="00000000" w:csb0="00000093"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261E77"/>
    <w:multiLevelType w:val="hybridMultilevel"/>
    <w:tmpl w:val="08CAB00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3"/>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6AF3"/>
    <w:rsid w:val="00036AF3"/>
    <w:rsid w:val="007560CD"/>
  </w:rsids>
  <m:mathPr>
    <m:mathFont m:val="Cambria Math"/>
    <m:brkBin m:val="before"/>
    <m:brkBinSub m:val="--"/>
    <m:smallFrac m:val="0"/>
    <m:dispDef/>
    <m:lMargin m:val="0"/>
    <m:rMargin m:val="0"/>
    <m:defJc m:val="centerGroup"/>
    <m:wrapIndent m:val="1440"/>
    <m:intLim m:val="subSup"/>
    <m:naryLim m:val="undOvr"/>
  </m:mathPr>
  <w:themeFontLang w:val="en-CH"/>
  <w:clrSchemeMapping w:bg1="light1" w:t1="dark1" w:bg2="light2" w:t2="dark2" w:accent1="accent1" w:accent2="accent2" w:accent3="accent3" w:accent4="accent4" w:accent5="accent5" w:accent6="accent6" w:hyperlink="hyperlink" w:followedHyperlink="followedHyperlink"/>
  <w:decimalSymbol w:val="."/>
  <w:listSeparator w:val=","/>
  <w14:docId w14:val="001868E0"/>
  <w15:chartTrackingRefBased/>
  <w15:docId w15:val="{A9EFBCEA-3C74-9249-9BB4-4597C6360B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CH"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6AF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36AF3"/>
    <w:pPr>
      <w:ind w:left="720"/>
      <w:contextualSpacing/>
    </w:pPr>
  </w:style>
  <w:style w:type="character" w:styleId="CommentReference">
    <w:name w:val="annotation reference"/>
    <w:basedOn w:val="DefaultParagraphFont"/>
    <w:uiPriority w:val="99"/>
    <w:semiHidden/>
    <w:unhideWhenUsed/>
    <w:rsid w:val="00036AF3"/>
    <w:rPr>
      <w:sz w:val="16"/>
      <w:szCs w:val="16"/>
    </w:rPr>
  </w:style>
  <w:style w:type="paragraph" w:styleId="CommentText">
    <w:name w:val="annotation text"/>
    <w:basedOn w:val="Normal"/>
    <w:link w:val="CommentTextChar"/>
    <w:uiPriority w:val="99"/>
    <w:semiHidden/>
    <w:unhideWhenUsed/>
    <w:rsid w:val="00036AF3"/>
    <w:rPr>
      <w:sz w:val="20"/>
      <w:szCs w:val="20"/>
    </w:rPr>
  </w:style>
  <w:style w:type="character" w:customStyle="1" w:styleId="CommentTextChar">
    <w:name w:val="Comment Text Char"/>
    <w:basedOn w:val="DefaultParagraphFont"/>
    <w:link w:val="CommentText"/>
    <w:uiPriority w:val="99"/>
    <w:semiHidden/>
    <w:rsid w:val="00036AF3"/>
    <w:rPr>
      <w:sz w:val="20"/>
      <w:szCs w:val="20"/>
    </w:rPr>
  </w:style>
  <w:style w:type="paragraph" w:styleId="BalloonText">
    <w:name w:val="Balloon Text"/>
    <w:basedOn w:val="Normal"/>
    <w:link w:val="BalloonTextChar"/>
    <w:uiPriority w:val="99"/>
    <w:semiHidden/>
    <w:unhideWhenUsed/>
    <w:rsid w:val="00036AF3"/>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036AF3"/>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670</Words>
  <Characters>3822</Characters>
  <Application>Microsoft Office Word</Application>
  <DocSecurity>0</DocSecurity>
  <Lines>31</Lines>
  <Paragraphs>8</Paragraphs>
  <ScaleCrop>false</ScaleCrop>
  <Company/>
  <LinksUpToDate>false</LinksUpToDate>
  <CharactersWithSpaces>4484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Rahel Dürmüller</dc:creator>
  <cp:keywords/>
  <dc:description/>
  <cp:lastModifiedBy>Rahel Dürmüller</cp:lastModifiedBy>
  <cp:revision>2</cp:revision>
  <dcterms:created xsi:type="dcterms:W3CDTF">2020-07-02T22:54:00Z</dcterms:created>
  <dcterms:modified xsi:type="dcterms:W3CDTF">2020-07-14T08:53:00Z</dcterms:modified>
</cp:coreProperties>
</file>