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17FE" w:rsidRPr="00B959B2" w:rsidRDefault="002A2AAE" w:rsidP="002A2AAE">
      <w:pPr>
        <w:spacing w:after="240"/>
        <w:rPr>
          <w:rFonts w:ascii="Arial" w:hAnsi="Arial" w:cs="Arial"/>
          <w:b/>
          <w:sz w:val="24"/>
          <w:lang w:val="en-US"/>
        </w:rPr>
      </w:pPr>
      <w:r w:rsidRPr="00B959B2">
        <w:rPr>
          <w:rFonts w:ascii="Arial" w:hAnsi="Arial" w:cs="Arial"/>
          <w:b/>
          <w:sz w:val="24"/>
          <w:lang w:val="en-US"/>
        </w:rPr>
        <w:t>Polyphosphate - a key biopolymer in aerobic granular sludge technology</w:t>
      </w:r>
    </w:p>
    <w:p w:rsidR="002A2AAE" w:rsidRPr="00B959B2" w:rsidRDefault="002A2AAE" w:rsidP="00A471B2">
      <w:pPr>
        <w:spacing w:after="120"/>
        <w:rPr>
          <w:rFonts w:ascii="Arial" w:hAnsi="Arial" w:cs="Arial"/>
          <w:sz w:val="24"/>
          <w:lang w:val="en-US"/>
        </w:rPr>
      </w:pPr>
      <w:r w:rsidRPr="00B959B2">
        <w:rPr>
          <w:rFonts w:ascii="Arial" w:hAnsi="Arial" w:cs="Arial"/>
          <w:sz w:val="24"/>
          <w:lang w:val="en-US"/>
        </w:rPr>
        <w:t>Aline Adler</w:t>
      </w:r>
      <w:r w:rsidR="00A471B2" w:rsidRPr="00B959B2">
        <w:rPr>
          <w:rFonts w:ascii="Arial" w:hAnsi="Arial" w:cs="Arial"/>
          <w:sz w:val="24"/>
          <w:vertAlign w:val="superscript"/>
          <w:lang w:val="en-US"/>
        </w:rPr>
        <w:t>1</w:t>
      </w:r>
      <w:r w:rsidRPr="00B959B2">
        <w:rPr>
          <w:rFonts w:ascii="Arial" w:hAnsi="Arial" w:cs="Arial"/>
          <w:sz w:val="24"/>
          <w:lang w:val="en-US"/>
        </w:rPr>
        <w:t>, Arnaud Gelb</w:t>
      </w:r>
      <w:r w:rsidR="00A471B2" w:rsidRPr="00B959B2">
        <w:rPr>
          <w:rFonts w:ascii="Arial" w:hAnsi="Arial" w:cs="Arial"/>
          <w:sz w:val="24"/>
          <w:vertAlign w:val="superscript"/>
          <w:lang w:val="en-US"/>
        </w:rPr>
        <w:t>1</w:t>
      </w:r>
      <w:r w:rsidRPr="00B959B2">
        <w:rPr>
          <w:rFonts w:ascii="Arial" w:hAnsi="Arial" w:cs="Arial"/>
          <w:sz w:val="24"/>
          <w:lang w:val="en-US"/>
        </w:rPr>
        <w:t>, Julien Maillard</w:t>
      </w:r>
      <w:r w:rsidR="00A471B2" w:rsidRPr="00B959B2">
        <w:rPr>
          <w:rFonts w:ascii="Arial" w:hAnsi="Arial" w:cs="Arial"/>
          <w:sz w:val="24"/>
          <w:vertAlign w:val="superscript"/>
          <w:lang w:val="en-US"/>
        </w:rPr>
        <w:t>2</w:t>
      </w:r>
      <w:r w:rsidR="00A471B2" w:rsidRPr="00B959B2">
        <w:rPr>
          <w:rFonts w:ascii="Arial" w:hAnsi="Arial" w:cs="Arial"/>
          <w:sz w:val="24"/>
          <w:lang w:val="en-US"/>
        </w:rPr>
        <w:t xml:space="preserve"> and</w:t>
      </w:r>
      <w:r w:rsidRPr="00B959B2">
        <w:rPr>
          <w:rFonts w:ascii="Arial" w:hAnsi="Arial" w:cs="Arial"/>
          <w:sz w:val="24"/>
          <w:lang w:val="en-US"/>
        </w:rPr>
        <w:t xml:space="preserve"> Christof Holliger</w:t>
      </w:r>
    </w:p>
    <w:p w:rsidR="002A2AAE" w:rsidRPr="00B959B2" w:rsidRDefault="002A2AAE" w:rsidP="00A471B2">
      <w:pPr>
        <w:spacing w:after="120"/>
        <w:rPr>
          <w:rFonts w:ascii="Arial" w:hAnsi="Arial" w:cs="Arial"/>
          <w:i/>
          <w:sz w:val="24"/>
        </w:rPr>
      </w:pPr>
      <w:bookmarkStart w:id="0" w:name="_GoBack"/>
      <w:proofErr w:type="spellStart"/>
      <w:r w:rsidRPr="00B959B2">
        <w:rPr>
          <w:rFonts w:ascii="Arial" w:hAnsi="Arial" w:cs="Arial"/>
          <w:i/>
          <w:sz w:val="24"/>
        </w:rPr>
        <w:t>Laboratory</w:t>
      </w:r>
      <w:proofErr w:type="spellEnd"/>
      <w:r w:rsidRPr="00B959B2">
        <w:rPr>
          <w:rFonts w:ascii="Arial" w:hAnsi="Arial" w:cs="Arial"/>
          <w:i/>
          <w:sz w:val="24"/>
        </w:rPr>
        <w:t xml:space="preserve"> for Environmental </w:t>
      </w:r>
      <w:proofErr w:type="spellStart"/>
      <w:r w:rsidRPr="00B959B2">
        <w:rPr>
          <w:rFonts w:ascii="Arial" w:hAnsi="Arial" w:cs="Arial"/>
          <w:i/>
          <w:sz w:val="24"/>
        </w:rPr>
        <w:t>Biotechnology</w:t>
      </w:r>
      <w:proofErr w:type="spellEnd"/>
      <w:r w:rsidRPr="00B959B2">
        <w:rPr>
          <w:rFonts w:ascii="Arial" w:hAnsi="Arial" w:cs="Arial"/>
          <w:i/>
          <w:sz w:val="24"/>
        </w:rPr>
        <w:t xml:space="preserve"> (LBE), Ecole Polytechnique Fédérale de Lausanne (EPFL), Lausanne, Switzerland</w:t>
      </w:r>
    </w:p>
    <w:bookmarkEnd w:id="0"/>
    <w:p w:rsidR="00A471B2" w:rsidRPr="00B959B2" w:rsidRDefault="00A471B2" w:rsidP="00A471B2">
      <w:pPr>
        <w:spacing w:after="0"/>
        <w:rPr>
          <w:rFonts w:ascii="Arial" w:hAnsi="Arial" w:cs="Arial"/>
          <w:sz w:val="20"/>
          <w:lang w:val="en-US"/>
        </w:rPr>
      </w:pPr>
      <w:r w:rsidRPr="00B959B2">
        <w:rPr>
          <w:rFonts w:ascii="Arial" w:hAnsi="Arial" w:cs="Arial"/>
          <w:sz w:val="20"/>
          <w:vertAlign w:val="superscript"/>
          <w:lang w:val="en-US"/>
        </w:rPr>
        <w:t>1</w:t>
      </w:r>
      <w:r w:rsidRPr="00B959B2">
        <w:rPr>
          <w:rFonts w:ascii="Arial" w:hAnsi="Arial" w:cs="Arial"/>
          <w:sz w:val="20"/>
          <w:lang w:val="en-US"/>
        </w:rPr>
        <w:t xml:space="preserve"> equal contribution</w:t>
      </w:r>
    </w:p>
    <w:p w:rsidR="00A471B2" w:rsidRPr="00B959B2" w:rsidRDefault="00A471B2" w:rsidP="00A471B2">
      <w:pPr>
        <w:spacing w:after="240"/>
        <w:rPr>
          <w:rFonts w:ascii="Arial" w:hAnsi="Arial" w:cs="Arial"/>
          <w:sz w:val="20"/>
          <w:lang w:val="en-US"/>
        </w:rPr>
      </w:pPr>
      <w:r w:rsidRPr="00B959B2">
        <w:rPr>
          <w:rFonts w:ascii="Arial" w:hAnsi="Arial" w:cs="Arial"/>
          <w:sz w:val="20"/>
          <w:vertAlign w:val="superscript"/>
          <w:lang w:val="en-US"/>
        </w:rPr>
        <w:t>2</w:t>
      </w:r>
      <w:r w:rsidRPr="00B959B2">
        <w:rPr>
          <w:rFonts w:ascii="Arial" w:hAnsi="Arial" w:cs="Arial"/>
          <w:sz w:val="20"/>
          <w:lang w:val="en-US"/>
        </w:rPr>
        <w:t xml:space="preserve"> presenting author</w:t>
      </w:r>
    </w:p>
    <w:p w:rsidR="002A2AAE" w:rsidRPr="00B959B2" w:rsidRDefault="002A2AAE">
      <w:pPr>
        <w:rPr>
          <w:rFonts w:ascii="Arial" w:hAnsi="Arial" w:cs="Arial"/>
          <w:sz w:val="24"/>
          <w:lang w:val="en-US"/>
        </w:rPr>
      </w:pPr>
    </w:p>
    <w:p w:rsidR="002017FE" w:rsidRPr="00B959B2" w:rsidRDefault="00044E33" w:rsidP="00C9309C">
      <w:pPr>
        <w:jc w:val="both"/>
        <w:rPr>
          <w:rFonts w:ascii="Arial" w:hAnsi="Arial" w:cs="Arial"/>
          <w:sz w:val="24"/>
          <w:lang w:val="en-US"/>
        </w:rPr>
      </w:pPr>
      <w:r w:rsidRPr="00B959B2">
        <w:rPr>
          <w:rFonts w:ascii="Arial" w:hAnsi="Arial" w:cs="Arial"/>
          <w:sz w:val="24"/>
          <w:lang w:val="en-US"/>
        </w:rPr>
        <w:t xml:space="preserve">Polyphosphate </w:t>
      </w:r>
      <w:r w:rsidR="00873DD8" w:rsidRPr="00B959B2">
        <w:rPr>
          <w:rFonts w:ascii="Arial" w:hAnsi="Arial" w:cs="Arial"/>
          <w:sz w:val="24"/>
          <w:lang w:val="en-US"/>
        </w:rPr>
        <w:t>is the</w:t>
      </w:r>
      <w:r w:rsidRPr="00B959B2">
        <w:rPr>
          <w:rFonts w:ascii="Arial" w:hAnsi="Arial" w:cs="Arial"/>
          <w:sz w:val="24"/>
          <w:lang w:val="en-US"/>
        </w:rPr>
        <w:t xml:space="preserve"> key biopolymer in wastewater treatment </w:t>
      </w:r>
      <w:r w:rsidR="00195856" w:rsidRPr="00B959B2">
        <w:rPr>
          <w:rFonts w:ascii="Arial" w:hAnsi="Arial" w:cs="Arial"/>
          <w:sz w:val="24"/>
          <w:lang w:val="en-US"/>
        </w:rPr>
        <w:t xml:space="preserve">(WWT) </w:t>
      </w:r>
      <w:r w:rsidRPr="00B959B2">
        <w:rPr>
          <w:rFonts w:ascii="Arial" w:hAnsi="Arial" w:cs="Arial"/>
          <w:sz w:val="24"/>
          <w:lang w:val="en-US"/>
        </w:rPr>
        <w:t xml:space="preserve">processes </w:t>
      </w:r>
      <w:r w:rsidR="00873DD8" w:rsidRPr="00B959B2">
        <w:rPr>
          <w:rFonts w:ascii="Arial" w:hAnsi="Arial" w:cs="Arial"/>
          <w:sz w:val="24"/>
          <w:lang w:val="en-US"/>
        </w:rPr>
        <w:t xml:space="preserve">applying </w:t>
      </w:r>
      <w:r w:rsidRPr="00B959B2">
        <w:rPr>
          <w:rFonts w:ascii="Arial" w:hAnsi="Arial" w:cs="Arial"/>
          <w:sz w:val="24"/>
          <w:lang w:val="en-US"/>
        </w:rPr>
        <w:t xml:space="preserve">enhanced biological phosphorus removal (EBPR) by polyphosphate-accumulating organisms (PAO). </w:t>
      </w:r>
      <w:r w:rsidR="00873DD8" w:rsidRPr="00B959B2">
        <w:rPr>
          <w:rFonts w:ascii="Arial" w:hAnsi="Arial" w:cs="Arial"/>
          <w:sz w:val="24"/>
          <w:lang w:val="en-US"/>
        </w:rPr>
        <w:t>A</w:t>
      </w:r>
      <w:r w:rsidR="00C9309C" w:rsidRPr="00B959B2">
        <w:rPr>
          <w:rFonts w:ascii="Arial" w:hAnsi="Arial" w:cs="Arial"/>
          <w:sz w:val="24"/>
          <w:lang w:val="en-US"/>
        </w:rPr>
        <w:t>lternating</w:t>
      </w:r>
      <w:r w:rsidR="002017FE" w:rsidRPr="00B959B2">
        <w:rPr>
          <w:rFonts w:ascii="Arial" w:hAnsi="Arial" w:cs="Arial"/>
          <w:sz w:val="24"/>
          <w:lang w:val="en-US"/>
        </w:rPr>
        <w:t xml:space="preserve"> </w:t>
      </w:r>
      <w:r w:rsidR="00873DD8" w:rsidRPr="00B959B2">
        <w:rPr>
          <w:rFonts w:ascii="Arial" w:hAnsi="Arial" w:cs="Arial"/>
          <w:sz w:val="24"/>
          <w:lang w:val="en-US"/>
        </w:rPr>
        <w:t>an</w:t>
      </w:r>
      <w:r w:rsidR="002017FE" w:rsidRPr="00B959B2">
        <w:rPr>
          <w:rFonts w:ascii="Arial" w:hAnsi="Arial" w:cs="Arial"/>
          <w:sz w:val="24"/>
          <w:lang w:val="en-US"/>
        </w:rPr>
        <w:t xml:space="preserve">aerobic </w:t>
      </w:r>
      <w:r w:rsidR="00873DD8" w:rsidRPr="00B959B2">
        <w:rPr>
          <w:rFonts w:ascii="Arial" w:hAnsi="Arial" w:cs="Arial"/>
          <w:sz w:val="24"/>
          <w:lang w:val="en-US"/>
        </w:rPr>
        <w:t xml:space="preserve">(no oxygen and no nitrate) </w:t>
      </w:r>
      <w:r w:rsidR="002017FE" w:rsidRPr="00B959B2">
        <w:rPr>
          <w:rFonts w:ascii="Arial" w:hAnsi="Arial" w:cs="Arial"/>
          <w:sz w:val="24"/>
          <w:lang w:val="en-US"/>
        </w:rPr>
        <w:t>and aerobic phases</w:t>
      </w:r>
      <w:r w:rsidR="00C9309C" w:rsidRPr="00B959B2">
        <w:rPr>
          <w:rFonts w:ascii="Arial" w:hAnsi="Arial" w:cs="Arial"/>
          <w:sz w:val="24"/>
          <w:lang w:val="en-US"/>
        </w:rPr>
        <w:t xml:space="preserve"> is used to promote a net phosphorus removal from the wastewater as</w:t>
      </w:r>
      <w:r w:rsidR="002017FE" w:rsidRPr="00B959B2">
        <w:rPr>
          <w:rFonts w:ascii="Arial" w:hAnsi="Arial" w:cs="Arial"/>
          <w:sz w:val="24"/>
          <w:lang w:val="en-US"/>
        </w:rPr>
        <w:t xml:space="preserve"> </w:t>
      </w:r>
      <w:r w:rsidRPr="00B959B2">
        <w:rPr>
          <w:rFonts w:ascii="Arial" w:hAnsi="Arial" w:cs="Arial"/>
          <w:sz w:val="24"/>
          <w:lang w:val="en-US"/>
        </w:rPr>
        <w:t xml:space="preserve">PAO </w:t>
      </w:r>
      <w:r w:rsidR="00C9309C" w:rsidRPr="00B959B2">
        <w:rPr>
          <w:rFonts w:ascii="Arial" w:hAnsi="Arial" w:cs="Arial"/>
          <w:sz w:val="24"/>
          <w:lang w:val="en-US"/>
        </w:rPr>
        <w:t xml:space="preserve">are capable to take up and store phosphate as intracellular polyphosphate during the aerobic growth phase. In the anaerobic phase, PAO replenish their </w:t>
      </w:r>
      <w:r w:rsidR="00873DD8" w:rsidRPr="00B959B2">
        <w:rPr>
          <w:rFonts w:ascii="Arial" w:hAnsi="Arial" w:cs="Arial"/>
          <w:sz w:val="24"/>
          <w:lang w:val="en-US"/>
        </w:rPr>
        <w:t xml:space="preserve">carbon and </w:t>
      </w:r>
      <w:r w:rsidR="00C9309C" w:rsidRPr="00B959B2">
        <w:rPr>
          <w:rFonts w:ascii="Arial" w:hAnsi="Arial" w:cs="Arial"/>
          <w:sz w:val="24"/>
          <w:lang w:val="en-US"/>
        </w:rPr>
        <w:t>energy</w:t>
      </w:r>
      <w:r w:rsidR="00873DD8" w:rsidRPr="00B959B2">
        <w:rPr>
          <w:rFonts w:ascii="Arial" w:hAnsi="Arial" w:cs="Arial"/>
          <w:sz w:val="24"/>
          <w:lang w:val="en-US"/>
        </w:rPr>
        <w:t xml:space="preserve"> source</w:t>
      </w:r>
      <w:r w:rsidR="00C9309C" w:rsidRPr="00B959B2">
        <w:rPr>
          <w:rFonts w:ascii="Arial" w:hAnsi="Arial" w:cs="Arial"/>
          <w:sz w:val="24"/>
          <w:lang w:val="en-US"/>
        </w:rPr>
        <w:t xml:space="preserve"> in form of polyhydroxyalkanoates (PHA) from </w:t>
      </w:r>
      <w:r w:rsidR="00873DD8" w:rsidRPr="00B959B2">
        <w:rPr>
          <w:rFonts w:ascii="Arial" w:hAnsi="Arial" w:cs="Arial"/>
          <w:sz w:val="24"/>
          <w:lang w:val="en-US"/>
        </w:rPr>
        <w:t xml:space="preserve">volatile fatty acids </w:t>
      </w:r>
      <w:r w:rsidR="009253B1" w:rsidRPr="00B959B2">
        <w:rPr>
          <w:rFonts w:ascii="Arial" w:hAnsi="Arial" w:cs="Arial"/>
          <w:sz w:val="24"/>
          <w:lang w:val="en-US"/>
        </w:rPr>
        <w:t xml:space="preserve">(VFA) </w:t>
      </w:r>
      <w:r w:rsidR="00873DD8" w:rsidRPr="00B959B2">
        <w:rPr>
          <w:rFonts w:ascii="Arial" w:hAnsi="Arial" w:cs="Arial"/>
          <w:sz w:val="24"/>
          <w:lang w:val="en-US"/>
        </w:rPr>
        <w:t xml:space="preserve">present or formed in the wastewater. The energy and reducing equivalents needed to form PHA </w:t>
      </w:r>
      <w:r w:rsidR="00302EA3" w:rsidRPr="00B959B2">
        <w:rPr>
          <w:rFonts w:ascii="Arial" w:hAnsi="Arial" w:cs="Arial"/>
          <w:sz w:val="24"/>
          <w:lang w:val="en-US"/>
        </w:rPr>
        <w:t xml:space="preserve">come </w:t>
      </w:r>
      <w:r w:rsidR="00873DD8" w:rsidRPr="00B959B2">
        <w:rPr>
          <w:rFonts w:ascii="Arial" w:hAnsi="Arial" w:cs="Arial"/>
          <w:sz w:val="24"/>
          <w:lang w:val="en-US"/>
        </w:rPr>
        <w:t xml:space="preserve">from </w:t>
      </w:r>
      <w:r w:rsidR="00C9309C" w:rsidRPr="00B959B2">
        <w:rPr>
          <w:rFonts w:ascii="Arial" w:hAnsi="Arial" w:cs="Arial"/>
          <w:sz w:val="24"/>
          <w:lang w:val="en-US"/>
        </w:rPr>
        <w:t>glycogen and polyphosphate</w:t>
      </w:r>
      <w:r w:rsidR="00873DD8" w:rsidRPr="00B959B2">
        <w:rPr>
          <w:rFonts w:ascii="Arial" w:hAnsi="Arial" w:cs="Arial"/>
          <w:sz w:val="24"/>
          <w:lang w:val="en-US"/>
        </w:rPr>
        <w:t>, the polymers that are replenished during the aerobic phase</w:t>
      </w:r>
      <w:r w:rsidR="00C9309C" w:rsidRPr="00B959B2">
        <w:rPr>
          <w:rFonts w:ascii="Arial" w:hAnsi="Arial" w:cs="Arial"/>
          <w:sz w:val="24"/>
          <w:lang w:val="en-US"/>
        </w:rPr>
        <w:t>.</w:t>
      </w:r>
    </w:p>
    <w:p w:rsidR="00195856" w:rsidRPr="00B959B2" w:rsidRDefault="00195856" w:rsidP="00C9309C">
      <w:pPr>
        <w:jc w:val="both"/>
        <w:rPr>
          <w:rFonts w:ascii="Arial" w:hAnsi="Arial" w:cs="Arial"/>
          <w:sz w:val="24"/>
          <w:lang w:val="en-US"/>
        </w:rPr>
      </w:pPr>
      <w:r w:rsidRPr="00B959B2">
        <w:rPr>
          <w:rFonts w:ascii="Arial" w:hAnsi="Arial" w:cs="Arial"/>
          <w:sz w:val="24"/>
          <w:lang w:val="en-US"/>
        </w:rPr>
        <w:t xml:space="preserve">A few PAO have been already identified, among which </w:t>
      </w:r>
      <w:r w:rsidRPr="00B959B2">
        <w:rPr>
          <w:rFonts w:ascii="Arial" w:hAnsi="Arial" w:cs="Arial"/>
          <w:i/>
          <w:sz w:val="24"/>
          <w:lang w:val="en-US"/>
        </w:rPr>
        <w:t>Candidatus</w:t>
      </w:r>
      <w:r w:rsidRPr="00B959B2">
        <w:rPr>
          <w:rFonts w:ascii="Arial" w:hAnsi="Arial" w:cs="Arial"/>
          <w:sz w:val="24"/>
          <w:lang w:val="en-US"/>
        </w:rPr>
        <w:t xml:space="preserve"> Accumulibacter phosphatis is a major player </w:t>
      </w:r>
      <w:r w:rsidR="005704DC" w:rsidRPr="00B959B2">
        <w:rPr>
          <w:rFonts w:ascii="Arial" w:hAnsi="Arial" w:cs="Arial"/>
          <w:sz w:val="24"/>
          <w:lang w:val="en-US"/>
        </w:rPr>
        <w:t>in</w:t>
      </w:r>
      <w:r w:rsidRPr="00B959B2">
        <w:rPr>
          <w:rFonts w:ascii="Arial" w:hAnsi="Arial" w:cs="Arial"/>
          <w:sz w:val="24"/>
          <w:lang w:val="en-US"/>
        </w:rPr>
        <w:t xml:space="preserve"> WWT microbial </w:t>
      </w:r>
      <w:r w:rsidR="00A471B2" w:rsidRPr="00B959B2">
        <w:rPr>
          <w:rFonts w:ascii="Arial" w:hAnsi="Arial" w:cs="Arial"/>
          <w:sz w:val="24"/>
          <w:lang w:val="en-US"/>
        </w:rPr>
        <w:t>communities</w:t>
      </w:r>
      <w:r w:rsidRPr="00B959B2">
        <w:rPr>
          <w:rFonts w:ascii="Arial" w:hAnsi="Arial" w:cs="Arial"/>
          <w:sz w:val="24"/>
          <w:lang w:val="en-US"/>
        </w:rPr>
        <w:t xml:space="preserve"> </w:t>
      </w:r>
      <w:r w:rsidR="005704DC" w:rsidRPr="00B959B2">
        <w:rPr>
          <w:rFonts w:ascii="Arial" w:hAnsi="Arial" w:cs="Arial"/>
          <w:sz w:val="24"/>
          <w:lang w:val="en-US"/>
        </w:rPr>
        <w:t xml:space="preserve">enriched with </w:t>
      </w:r>
      <w:r w:rsidR="009253B1" w:rsidRPr="00B959B2">
        <w:rPr>
          <w:rFonts w:ascii="Arial" w:hAnsi="Arial" w:cs="Arial"/>
          <w:sz w:val="24"/>
          <w:lang w:val="en-US"/>
        </w:rPr>
        <w:t>VFA</w:t>
      </w:r>
      <w:r w:rsidR="005704DC" w:rsidRPr="00B959B2">
        <w:rPr>
          <w:rFonts w:ascii="Arial" w:hAnsi="Arial" w:cs="Arial"/>
          <w:sz w:val="24"/>
          <w:lang w:val="en-US"/>
        </w:rPr>
        <w:t>. However, depen</w:t>
      </w:r>
      <w:r w:rsidRPr="00B959B2">
        <w:rPr>
          <w:rFonts w:ascii="Arial" w:hAnsi="Arial" w:cs="Arial"/>
          <w:sz w:val="24"/>
          <w:lang w:val="en-US"/>
        </w:rPr>
        <w:t>ding on the carbon source</w:t>
      </w:r>
      <w:r w:rsidR="005704DC" w:rsidRPr="00B959B2">
        <w:rPr>
          <w:rFonts w:ascii="Arial" w:hAnsi="Arial" w:cs="Arial"/>
          <w:sz w:val="24"/>
          <w:lang w:val="en-US"/>
        </w:rPr>
        <w:t xml:space="preserve"> the microbial community can strongly fluctuate</w:t>
      </w:r>
      <w:r w:rsidR="009253B1" w:rsidRPr="00B959B2">
        <w:rPr>
          <w:rFonts w:ascii="Arial" w:hAnsi="Arial" w:cs="Arial"/>
          <w:sz w:val="24"/>
          <w:lang w:val="en-US"/>
        </w:rPr>
        <w:t xml:space="preserve"> and other PAO might </w:t>
      </w:r>
      <w:r w:rsidR="00302EA3" w:rsidRPr="00B959B2">
        <w:rPr>
          <w:rFonts w:ascii="Arial" w:hAnsi="Arial" w:cs="Arial"/>
          <w:sz w:val="24"/>
          <w:lang w:val="en-US"/>
        </w:rPr>
        <w:t>play a major role in phosphorus removal</w:t>
      </w:r>
      <w:r w:rsidR="005704DC" w:rsidRPr="00B959B2">
        <w:rPr>
          <w:rFonts w:ascii="Arial" w:hAnsi="Arial" w:cs="Arial"/>
          <w:sz w:val="24"/>
          <w:lang w:val="en-US"/>
        </w:rPr>
        <w:t>.</w:t>
      </w:r>
    </w:p>
    <w:p w:rsidR="00C9309C" w:rsidRPr="00B959B2" w:rsidRDefault="009253B1" w:rsidP="00C9309C">
      <w:pPr>
        <w:jc w:val="both"/>
        <w:rPr>
          <w:rFonts w:ascii="Arial" w:hAnsi="Arial" w:cs="Arial"/>
          <w:sz w:val="24"/>
          <w:lang w:val="en-US"/>
        </w:rPr>
      </w:pPr>
      <w:r w:rsidRPr="00B959B2">
        <w:rPr>
          <w:rFonts w:ascii="Arial" w:hAnsi="Arial" w:cs="Arial"/>
          <w:sz w:val="24"/>
          <w:lang w:val="en-US"/>
        </w:rPr>
        <w:t>W</w:t>
      </w:r>
      <w:r w:rsidR="00195856" w:rsidRPr="00B959B2">
        <w:rPr>
          <w:rFonts w:ascii="Arial" w:hAnsi="Arial" w:cs="Arial"/>
          <w:sz w:val="24"/>
          <w:lang w:val="en-US"/>
        </w:rPr>
        <w:t>e are studying the dynamic</w:t>
      </w:r>
      <w:r w:rsidRPr="00B959B2">
        <w:rPr>
          <w:rFonts w:ascii="Arial" w:hAnsi="Arial" w:cs="Arial"/>
          <w:sz w:val="24"/>
          <w:lang w:val="en-US"/>
        </w:rPr>
        <w:t>s</w:t>
      </w:r>
      <w:r w:rsidR="00195856" w:rsidRPr="00B959B2">
        <w:rPr>
          <w:rFonts w:ascii="Arial" w:hAnsi="Arial" w:cs="Arial"/>
          <w:sz w:val="24"/>
          <w:lang w:val="en-US"/>
        </w:rPr>
        <w:t xml:space="preserve"> of microbial </w:t>
      </w:r>
      <w:r w:rsidR="005704DC" w:rsidRPr="00B959B2">
        <w:rPr>
          <w:rFonts w:ascii="Arial" w:hAnsi="Arial" w:cs="Arial"/>
          <w:sz w:val="24"/>
          <w:lang w:val="en-US"/>
        </w:rPr>
        <w:t>communit</w:t>
      </w:r>
      <w:r w:rsidR="00A471B2" w:rsidRPr="00B959B2">
        <w:rPr>
          <w:rFonts w:ascii="Arial" w:hAnsi="Arial" w:cs="Arial"/>
          <w:sz w:val="24"/>
          <w:lang w:val="en-US"/>
        </w:rPr>
        <w:t xml:space="preserve">ies </w:t>
      </w:r>
      <w:r w:rsidR="005704DC" w:rsidRPr="00B959B2">
        <w:rPr>
          <w:rFonts w:ascii="Arial" w:hAnsi="Arial" w:cs="Arial"/>
          <w:sz w:val="24"/>
          <w:lang w:val="en-US"/>
        </w:rPr>
        <w:t xml:space="preserve">in lab-scale aerobic granular sludge </w:t>
      </w:r>
      <w:r w:rsidR="00873DD8" w:rsidRPr="00B959B2">
        <w:rPr>
          <w:rFonts w:ascii="Arial" w:hAnsi="Arial" w:cs="Arial"/>
          <w:sz w:val="24"/>
          <w:lang w:val="en-US"/>
        </w:rPr>
        <w:t xml:space="preserve">sequencing batch reactors </w:t>
      </w:r>
      <w:r w:rsidR="005704DC" w:rsidRPr="00B959B2">
        <w:rPr>
          <w:rFonts w:ascii="Arial" w:hAnsi="Arial" w:cs="Arial"/>
          <w:sz w:val="24"/>
          <w:lang w:val="en-US"/>
        </w:rPr>
        <w:t>subjected to changes of</w:t>
      </w:r>
      <w:r w:rsidR="00E76DD5" w:rsidRPr="00B959B2">
        <w:rPr>
          <w:rFonts w:ascii="Arial" w:hAnsi="Arial" w:cs="Arial"/>
          <w:sz w:val="24"/>
          <w:lang w:val="en-US"/>
        </w:rPr>
        <w:t xml:space="preserve"> carbon source</w:t>
      </w:r>
      <w:r w:rsidRPr="00B959B2">
        <w:rPr>
          <w:rFonts w:ascii="Arial" w:hAnsi="Arial" w:cs="Arial"/>
          <w:sz w:val="24"/>
          <w:lang w:val="en-US"/>
        </w:rPr>
        <w:t xml:space="preserve"> going from simple VFA to a mixture of VFA, glucose and amino acids</w:t>
      </w:r>
      <w:r w:rsidR="00E76DD5" w:rsidRPr="00B959B2">
        <w:rPr>
          <w:rFonts w:ascii="Arial" w:hAnsi="Arial" w:cs="Arial"/>
          <w:sz w:val="24"/>
          <w:lang w:val="en-US"/>
        </w:rPr>
        <w:t xml:space="preserve">. Both metagenomic approaches targeting </w:t>
      </w:r>
      <w:r w:rsidR="00A471B2" w:rsidRPr="00B959B2">
        <w:rPr>
          <w:rFonts w:ascii="Arial" w:hAnsi="Arial" w:cs="Arial"/>
          <w:sz w:val="24"/>
          <w:lang w:val="en-US"/>
        </w:rPr>
        <w:t>polyphosphate kinase (</w:t>
      </w:r>
      <w:r w:rsidR="00E76DD5" w:rsidRPr="00B959B2">
        <w:rPr>
          <w:rFonts w:ascii="Arial" w:hAnsi="Arial" w:cs="Arial"/>
          <w:i/>
          <w:sz w:val="24"/>
          <w:lang w:val="en-US"/>
        </w:rPr>
        <w:t>ppk</w:t>
      </w:r>
      <w:r w:rsidR="00A471B2" w:rsidRPr="00B959B2">
        <w:rPr>
          <w:rFonts w:ascii="Arial" w:hAnsi="Arial" w:cs="Arial"/>
          <w:sz w:val="24"/>
          <w:lang w:val="en-US"/>
        </w:rPr>
        <w:t xml:space="preserve">) </w:t>
      </w:r>
      <w:r w:rsidR="00E76DD5" w:rsidRPr="00B959B2">
        <w:rPr>
          <w:rFonts w:ascii="Arial" w:hAnsi="Arial" w:cs="Arial"/>
          <w:sz w:val="24"/>
          <w:lang w:val="en-US"/>
        </w:rPr>
        <w:t xml:space="preserve">genes and functional analysis of PAO using fluorescence techniques </w:t>
      </w:r>
      <w:r w:rsidRPr="00B959B2">
        <w:rPr>
          <w:rFonts w:ascii="Arial" w:hAnsi="Arial" w:cs="Arial"/>
          <w:sz w:val="24"/>
          <w:lang w:val="en-US"/>
        </w:rPr>
        <w:t xml:space="preserve">staining the polyphosphate polymer </w:t>
      </w:r>
      <w:r w:rsidR="00E76DD5" w:rsidRPr="00B959B2">
        <w:rPr>
          <w:rFonts w:ascii="Arial" w:hAnsi="Arial" w:cs="Arial"/>
          <w:sz w:val="24"/>
          <w:lang w:val="en-US"/>
        </w:rPr>
        <w:t xml:space="preserve">allow us to </w:t>
      </w:r>
      <w:r w:rsidR="00A471B2" w:rsidRPr="00B959B2">
        <w:rPr>
          <w:rFonts w:ascii="Arial" w:hAnsi="Arial" w:cs="Arial"/>
          <w:sz w:val="24"/>
          <w:lang w:val="en-US"/>
        </w:rPr>
        <w:t>investigate the key metabolic genes in the synthesis of polyphosphate and expand the knowledge on the diversity of PAO in such engineered systems.</w:t>
      </w:r>
    </w:p>
    <w:p w:rsidR="00A471B2" w:rsidRPr="00B959B2" w:rsidRDefault="00A471B2" w:rsidP="00C9309C">
      <w:pPr>
        <w:jc w:val="both"/>
        <w:rPr>
          <w:rFonts w:ascii="Arial" w:hAnsi="Arial" w:cs="Arial"/>
          <w:sz w:val="24"/>
          <w:lang w:val="en-US"/>
        </w:rPr>
      </w:pPr>
    </w:p>
    <w:sectPr w:rsidR="00A471B2" w:rsidRPr="00B95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2AAE"/>
    <w:rsid w:val="000117FC"/>
    <w:rsid w:val="00044E33"/>
    <w:rsid w:val="00195856"/>
    <w:rsid w:val="002017FE"/>
    <w:rsid w:val="002617FE"/>
    <w:rsid w:val="002A2AAE"/>
    <w:rsid w:val="00302EA3"/>
    <w:rsid w:val="0036003B"/>
    <w:rsid w:val="005704DC"/>
    <w:rsid w:val="006C16B2"/>
    <w:rsid w:val="00873DD8"/>
    <w:rsid w:val="009253B1"/>
    <w:rsid w:val="00A471B2"/>
    <w:rsid w:val="00B959B2"/>
    <w:rsid w:val="00BD489E"/>
    <w:rsid w:val="00C9309C"/>
    <w:rsid w:val="00E76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43A54B7-B7E5-4C81-9B74-4D770D08C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73D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3D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557</TotalTime>
  <Pages>1</Pages>
  <Words>293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Maillard Julien</dc:creator>
  <cp:keywords/>
  <dc:description/>
  <cp:lastModifiedBy>Maillard Julien</cp:lastModifiedBy>
  <cp:revision>4</cp:revision>
  <dcterms:created xsi:type="dcterms:W3CDTF">2016-05-26T10:10:00Z</dcterms:created>
  <dcterms:modified xsi:type="dcterms:W3CDTF">2016-05-30T16:32:00Z</dcterms:modified>
</cp:coreProperties>
</file>